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sz w:val="32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АДМИНИСТРАЦИЯ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___________________________________________________________________</w:t>
      </w:r>
    </w:p>
    <w:p w:rsidR="00043D25" w:rsidRDefault="00043D25" w:rsidP="00043D25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  15.11.2018    №508  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г. Тейково</w:t>
      </w:r>
    </w:p>
    <w:p w:rsidR="00043D25" w:rsidRDefault="00043D25" w:rsidP="00043D25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«Об утверждении  муниципальной  программы  «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(в действующей редакции)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 (в действующей редакции), администрация Тейковского муниципального района </w:t>
      </w:r>
    </w:p>
    <w:p w:rsidR="00043D25" w:rsidRDefault="00043D25" w:rsidP="00043D25">
      <w:pPr>
        <w:pStyle w:val="NoSpacing"/>
        <w:ind w:right="139"/>
        <w:jc w:val="both"/>
        <w:rPr>
          <w:rFonts w:ascii="Times New Roman" w:hAnsi="Times New Roman"/>
          <w:szCs w:val="24"/>
          <w:lang w:val="ru-RU"/>
        </w:rPr>
      </w:pP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043D25" w:rsidRDefault="00043D25" w:rsidP="00043D25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043D25" w:rsidRDefault="00043D25" w:rsidP="00043D25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Внести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043D25" w:rsidRDefault="00043D25" w:rsidP="00043D25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приложение к постановлению изложить в новой редакции (прилагается).</w:t>
      </w:r>
    </w:p>
    <w:p w:rsidR="00043D25" w:rsidRDefault="00043D25" w:rsidP="00043D25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043D25" w:rsidRDefault="00043D25" w:rsidP="00043D25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Глава Тейковского </w:t>
      </w:r>
    </w:p>
    <w:p w:rsidR="00043D25" w:rsidRDefault="00043D25" w:rsidP="00043D25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 xml:space="preserve">                                 С.А. Семенова</w:t>
      </w:r>
    </w:p>
    <w:p w:rsidR="00043D25" w:rsidRDefault="00043D25" w:rsidP="00043D25">
      <w:pPr>
        <w:pStyle w:val="BodyText"/>
        <w:tabs>
          <w:tab w:val="left" w:pos="4962"/>
        </w:tabs>
        <w:jc w:val="right"/>
        <w:rPr>
          <w:szCs w:val="28"/>
        </w:rPr>
      </w:pPr>
    </w:p>
    <w:p w:rsidR="00043D25" w:rsidRDefault="00043D25" w:rsidP="00043D25">
      <w:pPr>
        <w:pStyle w:val="BodyText"/>
        <w:tabs>
          <w:tab w:val="left" w:pos="4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43D25" w:rsidRDefault="00043D25" w:rsidP="00043D25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043D25" w:rsidRDefault="00043D25" w:rsidP="00043D25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        от  15.11.2018   №508</w:t>
      </w:r>
    </w:p>
    <w:p w:rsidR="00043D25" w:rsidRDefault="00043D25" w:rsidP="00043D25">
      <w:pPr>
        <w:pStyle w:val="BodyText"/>
        <w:tabs>
          <w:tab w:val="left" w:pos="4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43D25" w:rsidRDefault="00043D25" w:rsidP="00043D25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043D25" w:rsidRDefault="00043D25" w:rsidP="00043D25">
      <w:pPr>
        <w:ind w:left="4536"/>
        <w:jc w:val="right"/>
        <w:rPr>
          <w:szCs w:val="24"/>
        </w:rPr>
      </w:pPr>
      <w:r>
        <w:rPr>
          <w:szCs w:val="24"/>
        </w:rPr>
        <w:t>от 28.11.2013 г. № 630</w:t>
      </w:r>
    </w:p>
    <w:p w:rsidR="00043D25" w:rsidRDefault="00043D25" w:rsidP="00043D25">
      <w:pPr>
        <w:ind w:left="4536"/>
        <w:jc w:val="right"/>
        <w:rPr>
          <w:szCs w:val="24"/>
        </w:rPr>
      </w:pPr>
    </w:p>
    <w:p w:rsidR="00043D25" w:rsidRDefault="00043D25" w:rsidP="00043D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043D25" w:rsidRDefault="00043D25" w:rsidP="00043D2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3D25" w:rsidRDefault="00043D25" w:rsidP="00043D25">
      <w:pPr>
        <w:pStyle w:val="NoSpacing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« 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043D25" w:rsidRDefault="00043D25" w:rsidP="00043D25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</w:p>
    <w:p w:rsidR="00043D25" w:rsidRDefault="00043D25" w:rsidP="00043D25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1. Паспорт Программы</w:t>
      </w:r>
    </w:p>
    <w:p w:rsidR="00043D25" w:rsidRDefault="00043D25" w:rsidP="00043D25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043D25" w:rsidRDefault="00043D25" w:rsidP="00043D25">
      <w:pPr>
        <w:rPr>
          <w:b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программы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ind w:right="186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2014- 2021 годы</w:t>
            </w:r>
          </w:p>
        </w:tc>
      </w:tr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Администратор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Исполнители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ind w:right="186"/>
              <w:jc w:val="both"/>
              <w:rPr>
                <w:szCs w:val="24"/>
              </w:rPr>
            </w:pP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Перечень подпрограмм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043D25" w:rsidRDefault="00043D2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«Устойчивое развитие сельских территорий 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Тейковского муниципального района».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</w:tc>
      </w:tr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Цель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043D25" w:rsidTr="00043D2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ресурсного обеспечения реализации Программы в целом составляет  92954,688 тыс. руб.           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 45302,244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36090,377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5201,657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 Тейковского муниципального района – 5967,25 тыс. руб. 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45207,771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15627,42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28832,15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355,131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-</w:t>
            </w:r>
            <w:r>
              <w:rPr>
                <w:szCs w:val="24"/>
              </w:rPr>
              <w:t xml:space="preserve">  11542,99 тыс. руб.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федерального бюджета – 6595,0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4947,99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-</w:t>
            </w:r>
            <w:r>
              <w:rPr>
                <w:szCs w:val="24"/>
              </w:rPr>
              <w:t xml:space="preserve">  5837,7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5408,9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областного бюджета – 428,8 тыс. руб. 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9156,55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7796,5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742,2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296,1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321,75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2959,016 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1425,049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503,262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656,705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374,0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-</w:t>
            </w:r>
            <w:r>
              <w:rPr>
                <w:szCs w:val="24"/>
              </w:rPr>
              <w:t xml:space="preserve">  6304,589 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федерального бюджета – 2985,869  тыс. руб. 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224,743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1375,977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1718,0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5758,041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–1561,8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6187,941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043D25" w:rsidRDefault="00043D25" w:rsidP="00043D25">
      <w:pPr>
        <w:rPr>
          <w:szCs w:val="24"/>
        </w:rPr>
      </w:pPr>
    </w:p>
    <w:p w:rsidR="00043D25" w:rsidRDefault="00043D25" w:rsidP="00043D25">
      <w:pPr>
        <w:widowControl/>
        <w:suppressAutoHyphens w:val="0"/>
        <w:rPr>
          <w:szCs w:val="24"/>
        </w:rPr>
        <w:sectPr w:rsidR="00043D25">
          <w:pgSz w:w="11906" w:h="16838"/>
          <w:pgMar w:top="360" w:right="851" w:bottom="540" w:left="1701" w:header="709" w:footer="709" w:gutter="0"/>
          <w:cols w:space="720"/>
        </w:sectPr>
      </w:pPr>
    </w:p>
    <w:p w:rsidR="00043D25" w:rsidRDefault="00043D25" w:rsidP="00043D25">
      <w:pPr>
        <w:ind w:firstLine="709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lastRenderedPageBreak/>
        <w:t>2. Анализ текущей ситуации в сфере реализации муниципальной Программы</w:t>
      </w:r>
    </w:p>
    <w:p w:rsidR="00043D25" w:rsidRDefault="00043D25" w:rsidP="00043D25">
      <w:pPr>
        <w:ind w:firstLine="709"/>
        <w:jc w:val="both"/>
        <w:rPr>
          <w:b/>
          <w:bCs/>
          <w:szCs w:val="24"/>
        </w:rPr>
      </w:pP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Муниципальная 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районе» (далее Программа)  на 2014- 2020 годы  разработана в соответствии с </w:t>
      </w:r>
      <w:r>
        <w:rPr>
          <w:szCs w:val="24"/>
        </w:rPr>
        <w:t xml:space="preserve">постановлением Правительства Ивановской области от 13.11.2013г.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 (в действующей редакции), </w:t>
      </w:r>
      <w:r>
        <w:rPr>
          <w:bCs/>
          <w:szCs w:val="24"/>
        </w:rPr>
        <w:t>соглашением между Департаментом сельского хозяйства и продовольствия Ивановской области и администрацией Тейковского муниципального района.</w:t>
      </w:r>
    </w:p>
    <w:p w:rsidR="00043D25" w:rsidRDefault="00043D25" w:rsidP="00043D25">
      <w:pPr>
        <w:ind w:firstLine="705"/>
        <w:jc w:val="both"/>
        <w:rPr>
          <w:color w:val="000000"/>
          <w:szCs w:val="24"/>
        </w:rPr>
      </w:pPr>
      <w:r>
        <w:rPr>
          <w:color w:val="000000"/>
          <w:szCs w:val="24"/>
        </w:rPr>
        <w:t>Агропромышленный комплекс и его базовая отрасль -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Сельское хозяйство является сложной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доходы значительной части сельского населения, способствует сохранению и развитию социально-культурных традиций сельской жизни.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Финансирование мероприятий программы будет осуществляться через Департамент сельского хозяйства и продовольствия Ивановской области, и Департамент управления имуществом Ивановской области, том числе: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а) через Департамент сельского хозяйства и продовольствия Ивановской области в виде: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предоставления субсидий юридическим лицам, индивидуальным предпринимателям – производителям товаров, работ, услуг;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единовременных выплат главам крестьянских (фермерских) хозяйств и членам их семей, руководителям и молодым специалистам, работающим у сельскохозяйственных товаропроизводителей;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социальных выплат гражданам, проживающим в сельской местности, в том числе молодым семьям и молодым специалистам, на строительство (приобретение) жилья);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предоставление субсидий бюджетам муниципальных образований на софинансирование строительства объектов газификации и водоснабжения.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б) через Департамент управления имуществом Ивановской области: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проведение комплексных кадастровых работ.</w:t>
      </w: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Вместе с тем, последствия мирового финансового и экономического кризиса, засуха 2010-2011 годов негативно отразились на инвестиционном климате в агропромышленном комплексе и динамике развития сельскохозяйственного производства (таблица 1).</w:t>
      </w:r>
    </w:p>
    <w:p w:rsidR="00043D25" w:rsidRDefault="00043D25" w:rsidP="00043D25">
      <w:pPr>
        <w:rPr>
          <w:szCs w:val="24"/>
        </w:rPr>
      </w:pPr>
    </w:p>
    <w:p w:rsidR="00043D25" w:rsidRDefault="00043D25" w:rsidP="00043D25">
      <w:pPr>
        <w:autoSpaceDE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Таблица 1</w:t>
      </w:r>
    </w:p>
    <w:p w:rsidR="00043D25" w:rsidRDefault="00043D25" w:rsidP="00043D25">
      <w:pPr>
        <w:autoSpaceDE w:val="0"/>
        <w:jc w:val="right"/>
        <w:rPr>
          <w:color w:val="000000"/>
          <w:szCs w:val="24"/>
        </w:rPr>
      </w:pPr>
    </w:p>
    <w:p w:rsidR="00043D25" w:rsidRDefault="00043D25" w:rsidP="00043D25">
      <w:pPr>
        <w:autoSpaceDE w:val="0"/>
        <w:ind w:firstLine="567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Показатели, характеризующие текущую ситуацию в  сфере реализации Программы</w:t>
      </w:r>
    </w:p>
    <w:p w:rsidR="00043D25" w:rsidRDefault="00043D25" w:rsidP="00043D25">
      <w:pPr>
        <w:autoSpaceDE w:val="0"/>
        <w:ind w:firstLine="567"/>
        <w:jc w:val="both"/>
        <w:rPr>
          <w:color w:val="000000"/>
          <w:szCs w:val="24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134"/>
        <w:gridCol w:w="1134"/>
        <w:gridCol w:w="1134"/>
        <w:gridCol w:w="1134"/>
      </w:tblGrid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i/>
                  <w:szCs w:val="24"/>
                </w:rPr>
                <w:t>2010 г</w:t>
              </w:r>
            </w:smartTag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i/>
                  <w:szCs w:val="24"/>
                </w:rPr>
                <w:t>2011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i/>
                  <w:szCs w:val="24"/>
                </w:rPr>
                <w:t>2012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i/>
                  <w:szCs w:val="24"/>
                </w:rPr>
                <w:t>2013 г</w:t>
              </w:r>
            </w:smartTag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Объем продукции сельского хозяйства в ценах соответствующих лет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502,5</w:t>
            </w:r>
          </w:p>
        </w:tc>
      </w:tr>
      <w:tr w:rsidR="00043D25" w:rsidTr="00043D25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both"/>
              <w:rPr>
                <w:szCs w:val="24"/>
              </w:rPr>
            </w:pP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Зерно (в весе после доработки)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1209,7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494,1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картофеля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11051,8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в т. ч. в с/х организациях и К(Ф)Х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5327,6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овощей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3040,7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скота и птицы (в живом весе)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858,6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211,5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молока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4500,6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яйца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1394,0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Поголовье КРС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2259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1717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Поголовье коров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1141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</w:t>
            </w:r>
          </w:p>
        </w:tc>
      </w:tr>
      <w:tr w:rsidR="00043D25" w:rsidTr="00043D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Надой на корову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3896</w:t>
            </w:r>
          </w:p>
        </w:tc>
      </w:tr>
    </w:tbl>
    <w:p w:rsidR="00043D25" w:rsidRDefault="00043D25" w:rsidP="00043D25">
      <w:pPr>
        <w:ind w:firstLine="709"/>
        <w:jc w:val="both"/>
        <w:rPr>
          <w:color w:val="000000"/>
          <w:szCs w:val="24"/>
        </w:rPr>
      </w:pPr>
    </w:p>
    <w:p w:rsidR="00043D25" w:rsidRDefault="00043D25" w:rsidP="00043D2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Основные  проблемы развития  АПК района:</w:t>
      </w:r>
    </w:p>
    <w:p w:rsidR="00043D25" w:rsidRDefault="00043D25" w:rsidP="00043D25">
      <w:pPr>
        <w:autoSpaceDE w:val="0"/>
        <w:ind w:firstLine="720"/>
        <w:jc w:val="both"/>
        <w:rPr>
          <w:szCs w:val="24"/>
        </w:rPr>
      </w:pPr>
      <w:r>
        <w:rPr>
          <w:szCs w:val="24"/>
        </w:rPr>
        <w:t>- нестабильное состояние отрасли молочного скотоводства;</w:t>
      </w:r>
    </w:p>
    <w:p w:rsidR="00043D25" w:rsidRDefault="00043D25" w:rsidP="00043D25">
      <w:pPr>
        <w:autoSpaceDE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-технико-технологическое отставание сельского хозяйства из-за недостаточного уровня доходов и </w:t>
      </w:r>
      <w:r>
        <w:rPr>
          <w:szCs w:val="24"/>
        </w:rPr>
        <w:t xml:space="preserve">роста закредитованности </w:t>
      </w:r>
      <w:r>
        <w:rPr>
          <w:color w:val="000000"/>
          <w:szCs w:val="24"/>
        </w:rPr>
        <w:t>сельскохозяйственных товаропроизводителей для осуществления модернизации и перехода к инновационному развитию;</w:t>
      </w:r>
    </w:p>
    <w:p w:rsidR="00043D25" w:rsidRDefault="00043D25" w:rsidP="00043D25">
      <w:pPr>
        <w:autoSpaceDE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043D25" w:rsidRDefault="00043D25" w:rsidP="00043D25">
      <w:pPr>
        <w:autoSpaceDE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медленные темпы социального развития сельских территорий, отток трудоспособного населения, особенно молодежи.</w:t>
      </w:r>
    </w:p>
    <w:p w:rsidR="00043D25" w:rsidRDefault="00043D25" w:rsidP="00043D25">
      <w:pPr>
        <w:autoSpaceDE w:val="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Динамика развития агропромышленного комплекса до 2020 года будет формироваться под воздействием разнонаправленных факторов. </w:t>
      </w:r>
      <w:r>
        <w:rPr>
          <w:color w:val="000000"/>
          <w:szCs w:val="24"/>
        </w:rPr>
        <w:br/>
        <w:t xml:space="preserve">       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экономики. </w:t>
      </w:r>
    </w:p>
    <w:p w:rsidR="00043D25" w:rsidRDefault="00043D25" w:rsidP="00043D25">
      <w:pPr>
        <w:autoSpaceDE w:val="0"/>
        <w:ind w:firstLine="567"/>
        <w:jc w:val="both"/>
        <w:rPr>
          <w:color w:val="000000"/>
          <w:szCs w:val="24"/>
        </w:rPr>
      </w:pPr>
    </w:p>
    <w:p w:rsidR="00043D25" w:rsidRDefault="00043D25" w:rsidP="00043D25">
      <w:pPr>
        <w:numPr>
          <w:ilvl w:val="0"/>
          <w:numId w:val="2"/>
        </w:numPr>
        <w:tabs>
          <w:tab w:val="num" w:pos="720"/>
        </w:tabs>
        <w:ind w:left="720"/>
        <w:jc w:val="center"/>
        <w:rPr>
          <w:b/>
          <w:i/>
          <w:szCs w:val="24"/>
        </w:rPr>
      </w:pPr>
      <w:r>
        <w:rPr>
          <w:b/>
          <w:i/>
          <w:szCs w:val="24"/>
        </w:rPr>
        <w:t>Цель  и ожидаемые результаты реализации муниципальной Программы</w:t>
      </w:r>
    </w:p>
    <w:p w:rsidR="00043D25" w:rsidRDefault="00043D25" w:rsidP="00043D25">
      <w:pPr>
        <w:ind w:left="720"/>
        <w:rPr>
          <w:b/>
          <w:i/>
          <w:szCs w:val="24"/>
        </w:rPr>
      </w:pPr>
    </w:p>
    <w:p w:rsidR="00043D25" w:rsidRDefault="00043D25" w:rsidP="00043D25">
      <w:pPr>
        <w:numPr>
          <w:ilvl w:val="0"/>
          <w:numId w:val="4"/>
        </w:numPr>
        <w:jc w:val="center"/>
        <w:rPr>
          <w:b/>
          <w:szCs w:val="24"/>
        </w:rPr>
      </w:pPr>
      <w:r>
        <w:rPr>
          <w:b/>
          <w:szCs w:val="24"/>
        </w:rPr>
        <w:t>Цель Программы</w:t>
      </w:r>
    </w:p>
    <w:p w:rsidR="00043D25" w:rsidRDefault="00043D25" w:rsidP="00043D25">
      <w:pPr>
        <w:jc w:val="center"/>
        <w:rPr>
          <w:b/>
          <w:szCs w:val="24"/>
        </w:rPr>
      </w:pPr>
    </w:p>
    <w:p w:rsidR="00043D25" w:rsidRDefault="00043D25" w:rsidP="00043D25">
      <w:pPr>
        <w:ind w:firstLine="540"/>
        <w:jc w:val="both"/>
        <w:rPr>
          <w:szCs w:val="24"/>
        </w:rPr>
      </w:pPr>
      <w:r>
        <w:rPr>
          <w:szCs w:val="24"/>
        </w:rPr>
        <w:t>Реализация Программы направлена на достижение следующих целей: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 увеличение объемов производства и повышения конкурентоспособности сельскохозяйственной продукции, выпускаемой в районе;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обеспечение финансовой устойчивости товаропроизводителей агропромышленного комплекса района, поддержка малых форм хозяйствования;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воспроизводство и повышение эффективности использования ресурсного потенциала в сельском хозяйстве;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обеспечение устойчивого развития сельских территорий района;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рациональное использование земель, расположенных в границах района.</w:t>
      </w:r>
    </w:p>
    <w:p w:rsidR="00043D25" w:rsidRDefault="00043D25" w:rsidP="00043D25">
      <w:pPr>
        <w:ind w:firstLine="540"/>
        <w:jc w:val="both"/>
        <w:rPr>
          <w:szCs w:val="24"/>
        </w:rPr>
      </w:pPr>
      <w:r>
        <w:rPr>
          <w:szCs w:val="24"/>
        </w:rPr>
        <w:t>Для достижения указанных целей предусматривается решение следующих задач: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развитие отрасли растениеводства, переработки и реализации продукции растениеводства;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развитие отрасли животноводства, переработки и реализации продукции животноводства;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техническая и технологическая модернизация, инновационное развитие;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развитие малых форм хозяйствования;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введение в оборот неиспользуемой пашни и других категорий сельскохозяйственных угодий;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lastRenderedPageBreak/>
        <w:t>- повышение производительности труда в сфере сельскохозяйственного производства;</w:t>
      </w:r>
    </w:p>
    <w:p w:rsidR="00043D25" w:rsidRDefault="00043D25" w:rsidP="00043D25">
      <w:pPr>
        <w:jc w:val="both"/>
        <w:rPr>
          <w:szCs w:val="24"/>
        </w:rPr>
      </w:pPr>
      <w:r>
        <w:rPr>
          <w:szCs w:val="24"/>
        </w:rPr>
        <w:t>- создание комфортных условий проживания в сельской местности, повышение уровня занятости сельского населения в сфере сельского хозяйства;</w:t>
      </w:r>
    </w:p>
    <w:p w:rsidR="00043D25" w:rsidRDefault="00043D25" w:rsidP="00043D2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обеспечение подготовки документации по планировке территории, выделение элементов планировочной структуры;</w:t>
      </w:r>
    </w:p>
    <w:p w:rsidR="00043D25" w:rsidRDefault="00043D25" w:rsidP="00043D2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проведение комплексных кадастровых работ и формирование ранее неучтенных земельных участков, под гаражами, хозяйственными и другими постройками.</w:t>
      </w:r>
    </w:p>
    <w:p w:rsidR="00043D25" w:rsidRDefault="00043D25" w:rsidP="00043D25">
      <w:pPr>
        <w:jc w:val="center"/>
        <w:rPr>
          <w:b/>
          <w:szCs w:val="24"/>
        </w:rPr>
      </w:pPr>
      <w:r>
        <w:rPr>
          <w:b/>
          <w:szCs w:val="24"/>
        </w:rPr>
        <w:t>2. Ожидаемые результаты реализации Программы</w:t>
      </w:r>
    </w:p>
    <w:p w:rsidR="00043D25" w:rsidRDefault="00043D25" w:rsidP="00043D25">
      <w:pPr>
        <w:jc w:val="center"/>
        <w:rPr>
          <w:b/>
          <w:szCs w:val="24"/>
        </w:rPr>
      </w:pPr>
    </w:p>
    <w:p w:rsidR="00043D25" w:rsidRDefault="00043D25" w:rsidP="00043D25">
      <w:pPr>
        <w:ind w:firstLine="708"/>
        <w:jc w:val="both"/>
        <w:rPr>
          <w:szCs w:val="24"/>
        </w:rPr>
      </w:pPr>
      <w:r>
        <w:rPr>
          <w:szCs w:val="24"/>
        </w:rPr>
        <w:t>В результате реализации Программы показатели социально-экономического развития сельского хозяйства, должны существенно улучшиться.</w:t>
      </w:r>
    </w:p>
    <w:p w:rsidR="00043D25" w:rsidRDefault="00043D25" w:rsidP="00043D2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Валовой сбор зерна повысится к 2020 году до 1854,6 тонн в сравнении с 1263,8 тоннами в 2014 году, или на 46,7 % , картофеля – до 15599,7 тонн в сравнении с 12969,25 тоннами, или на  20,3 %.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043D25" w:rsidRDefault="00043D25" w:rsidP="00043D2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Производство скота и птицы (в живом весе) к 2020 году возрастет до 658 тонн в сравнении с 2014 годом увеличится на 5,2 %, производство молока к 2020 году возрастет до 4120 тонн в сравнении с 2014 годом увеличится на 10,6 %. Основной прирост будет получен за счет роста продуктивности скота и на основе улучшения породного состава.</w:t>
      </w:r>
    </w:p>
    <w:p w:rsidR="00043D25" w:rsidRDefault="00043D25" w:rsidP="00043D25">
      <w:pPr>
        <w:ind w:firstLine="720"/>
        <w:jc w:val="both"/>
        <w:rPr>
          <w:szCs w:val="24"/>
        </w:rPr>
      </w:pPr>
      <w:r>
        <w:rPr>
          <w:szCs w:val="24"/>
        </w:rPr>
        <w:t xml:space="preserve">Успешная реализация муниципальной программы будет способствовать </w:t>
      </w:r>
      <w:r>
        <w:rPr>
          <w:color w:val="000000"/>
          <w:szCs w:val="24"/>
        </w:rPr>
        <w:t xml:space="preserve">сбалансированности экономического развития и конкурентоспособности агропромышленного комплекса Тейковского муниципального района, </w:t>
      </w:r>
      <w:r>
        <w:rPr>
          <w:szCs w:val="24"/>
        </w:rPr>
        <w:t xml:space="preserve">повышению уровня жизни сельского населения и инвестиционной активности агропромышленного комплекса в долгосрочном периоде. 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rPr>
          <w:szCs w:val="24"/>
        </w:rPr>
      </w:pPr>
      <w:r>
        <w:rPr>
          <w:szCs w:val="24"/>
        </w:rPr>
        <w:t>Реализация настоящей Программы обеспечит за период 2014-2021 годов: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rPr>
          <w:szCs w:val="24"/>
        </w:rPr>
      </w:pPr>
      <w:r>
        <w:rPr>
          <w:szCs w:val="24"/>
        </w:rPr>
        <w:t xml:space="preserve">- ввод и приобретение </w:t>
      </w:r>
      <w:smartTag w:uri="urn:schemas-microsoft-com:office:smarttags" w:element="metricconverter">
        <w:smartTagPr>
          <w:attr w:name="ProductID" w:val="834,0 кв. метров"/>
        </w:smartTagPr>
        <w:r>
          <w:rPr>
            <w:szCs w:val="24"/>
          </w:rPr>
          <w:t>834,0 кв. метров</w:t>
        </w:r>
      </w:smartTag>
      <w:r>
        <w:rPr>
          <w:szCs w:val="24"/>
        </w:rPr>
        <w:t xml:space="preserve"> жилья гражданами, проживающими в сельской местности, в том числе </w:t>
      </w:r>
      <w:smartTag w:uri="urn:schemas-microsoft-com:office:smarttags" w:element="metricconverter">
        <w:smartTagPr>
          <w:attr w:name="ProductID" w:val="761,3 кв. метров"/>
        </w:smartTagPr>
        <w:r>
          <w:rPr>
            <w:szCs w:val="24"/>
          </w:rPr>
          <w:t>761,3 кв. метров</w:t>
        </w:r>
      </w:smartTag>
      <w:r>
        <w:rPr>
          <w:szCs w:val="24"/>
        </w:rPr>
        <w:t xml:space="preserve"> жилья молодыми семьями и молодыми специалистами. Это обеспечит улучшение жилищных условий 11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043D25" w:rsidRDefault="00043D25" w:rsidP="00043D25">
      <w:pPr>
        <w:pStyle w:val="a6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в эксплуатацию 39,778 км газовых сетей. Это позволит повысить уровень обеспеченности сельского населения сетевым газом на 12,9 процента, до 46,7 процентов к 2021 году;</w:t>
      </w:r>
    </w:p>
    <w:p w:rsidR="00043D25" w:rsidRDefault="00043D25" w:rsidP="00043D25">
      <w:pPr>
        <w:pStyle w:val="a6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ввод в действие 2,4 тыс. кв. метров плоскостных спортивных сооружений. </w:t>
      </w:r>
    </w:p>
    <w:p w:rsidR="00043D25" w:rsidRDefault="00043D25" w:rsidP="00043D2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2021 году 4200 человек.</w:t>
      </w:r>
    </w:p>
    <w:p w:rsidR="00043D25" w:rsidRDefault="00043D25" w:rsidP="0004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реализация муниципальной Программы в полном объеме будет способствовать обеспечению устойчивого развития территорий Тейковского муниципального района на основе документов территориального планирования и градостроительного зонирования, а также обеспечение рационального использования земель, расположенных в границах района.</w:t>
      </w:r>
    </w:p>
    <w:p w:rsidR="00043D25" w:rsidRDefault="00043D25" w:rsidP="00043D2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ind w:firstLine="567"/>
        <w:jc w:val="center"/>
        <w:rPr>
          <w:b/>
          <w:szCs w:val="24"/>
        </w:rPr>
      </w:pPr>
    </w:p>
    <w:p w:rsidR="00043D25" w:rsidRDefault="00043D25" w:rsidP="00043D25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3.  Сведения о целевых индикаторах</w:t>
      </w:r>
    </w:p>
    <w:p w:rsidR="00043D25" w:rsidRDefault="00043D25" w:rsidP="00043D25">
      <w:pPr>
        <w:ind w:firstLine="567"/>
        <w:jc w:val="center"/>
        <w:rPr>
          <w:b/>
          <w:szCs w:val="24"/>
        </w:rPr>
      </w:pPr>
    </w:p>
    <w:p w:rsidR="00043D25" w:rsidRDefault="00043D25" w:rsidP="00043D25">
      <w:pPr>
        <w:ind w:firstLine="540"/>
        <w:jc w:val="both"/>
        <w:rPr>
          <w:szCs w:val="24"/>
        </w:rPr>
      </w:pPr>
      <w:r>
        <w:rPr>
          <w:szCs w:val="24"/>
        </w:rPr>
        <w:t xml:space="preserve">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2. </w:t>
      </w:r>
    </w:p>
    <w:p w:rsidR="00043D25" w:rsidRDefault="00043D25" w:rsidP="00043D25">
      <w:pPr>
        <w:widowControl/>
        <w:suppressAutoHyphens w:val="0"/>
        <w:rPr>
          <w:b/>
          <w:szCs w:val="24"/>
        </w:rPr>
        <w:sectPr w:rsidR="00043D25">
          <w:pgSz w:w="11905" w:h="16837"/>
          <w:pgMar w:top="567" w:right="851" w:bottom="1559" w:left="1260" w:header="709" w:footer="709" w:gutter="0"/>
          <w:cols w:space="720"/>
        </w:sectPr>
      </w:pPr>
    </w:p>
    <w:p w:rsidR="00043D25" w:rsidRDefault="00043D25" w:rsidP="00043D25">
      <w:pPr>
        <w:jc w:val="right"/>
        <w:rPr>
          <w:szCs w:val="24"/>
        </w:rPr>
      </w:pPr>
      <w:r>
        <w:rPr>
          <w:szCs w:val="24"/>
        </w:rPr>
        <w:lastRenderedPageBreak/>
        <w:t xml:space="preserve">Таблица 2 </w:t>
      </w:r>
    </w:p>
    <w:tbl>
      <w:tblPr>
        <w:tblW w:w="0" w:type="dxa"/>
        <w:tblInd w:w="-1226" w:type="dxa"/>
        <w:tblLayout w:type="fixed"/>
        <w:tblLook w:val="04A0" w:firstRow="1" w:lastRow="0" w:firstColumn="1" w:lastColumn="0" w:noHBand="0" w:noVBand="1"/>
      </w:tblPr>
      <w:tblGrid>
        <w:gridCol w:w="711"/>
        <w:gridCol w:w="136"/>
        <w:gridCol w:w="4266"/>
        <w:gridCol w:w="1360"/>
        <w:gridCol w:w="1140"/>
        <w:gridCol w:w="1040"/>
        <w:gridCol w:w="1116"/>
        <w:gridCol w:w="1000"/>
        <w:gridCol w:w="1000"/>
        <w:gridCol w:w="1041"/>
        <w:gridCol w:w="1120"/>
        <w:gridCol w:w="1000"/>
        <w:gridCol w:w="804"/>
        <w:gridCol w:w="59"/>
        <w:gridCol w:w="567"/>
        <w:gridCol w:w="94"/>
      </w:tblGrid>
      <w:tr w:rsidR="00043D25" w:rsidTr="00043D25">
        <w:trPr>
          <w:gridAfter w:val="1"/>
          <w:wAfter w:w="94" w:type="dxa"/>
          <w:trHeight w:val="315"/>
        </w:trPr>
        <w:tc>
          <w:tcPr>
            <w:tcW w:w="16360" w:type="dxa"/>
            <w:gridSpan w:val="15"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Сведения о целевых индикаторах и ожидаемых результатах</w:t>
            </w:r>
          </w:p>
        </w:tc>
      </w:tr>
      <w:tr w:rsidR="00043D25" w:rsidTr="00043D25">
        <w:trPr>
          <w:gridAfter w:val="1"/>
          <w:wAfter w:w="94" w:type="dxa"/>
          <w:trHeight w:val="315"/>
        </w:trPr>
        <w:tc>
          <w:tcPr>
            <w:tcW w:w="16360" w:type="dxa"/>
            <w:gridSpan w:val="15"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Тейковский муниципальный район</w:t>
            </w:r>
          </w:p>
        </w:tc>
      </w:tr>
      <w:tr w:rsidR="00043D25" w:rsidTr="00043D25">
        <w:trPr>
          <w:gridAfter w:val="1"/>
          <w:wAfter w:w="94" w:type="dxa"/>
          <w:trHeight w:val="6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2020 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16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 Развитие растениеводства, животноводства и малых форм хозяйствования, модернизация  агропромышленного комплекса Тейковского муниципального района</w:t>
            </w: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16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 "Развитие подотрасли растениеводства"</w:t>
            </w: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Посевная площадь:</w:t>
            </w:r>
          </w:p>
        </w:tc>
        <w:tc>
          <w:tcPr>
            <w:tcW w:w="1360" w:type="dxa"/>
            <w:noWrap/>
            <w:vAlign w:val="bottom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2773,8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1720,6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12969,25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14139,9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15599,7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5919,7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3040,8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3413,2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2875,1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2783,2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285"/>
        </w:trPr>
        <w:tc>
          <w:tcPr>
            <w:tcW w:w="15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 "Развитие подотрасли животноводства"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trHeight w:val="57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2952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8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285"/>
        </w:trPr>
        <w:tc>
          <w:tcPr>
            <w:tcW w:w="15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3. "Техническая и технологическая модернизация, инновационное развитие"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trHeight w:val="9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>
              <w:rPr>
                <w:b/>
                <w:sz w:val="18"/>
                <w:szCs w:val="18"/>
              </w:rPr>
              <w:t xml:space="preserve"> .Устойчивое  развитие  сельских территорий Тейковского  муниципального района</w:t>
            </w:r>
          </w:p>
        </w:tc>
      </w:tr>
      <w:tr w:rsidR="00043D25" w:rsidTr="00043D25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том числе для молодых семей и молодых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43D25" w:rsidTr="00043D25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«Комплексное обустройство объектами социальной и инженерной инфраструктуры населенных пунктов, расположенных в сельской местности»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6,438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локальных водопроводов в сельской местности, в том числе после реконструкции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плоскостных спортивных сооружений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043D25" w:rsidTr="00043D25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сформированных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площадь сформированных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кадастровая стоимость сформированных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уточненных местоположений границ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уточненных местоположений на земельных участках зданий, сооружений, объектов незавершенного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образованных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образованных земельных участков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3D25" w:rsidTr="00043D25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исправленных реестровых ошибок в сведениях о местоположении границ объектов недвижимости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43D25" w:rsidRDefault="00043D25" w:rsidP="00043D25">
      <w:pPr>
        <w:rPr>
          <w:sz w:val="22"/>
          <w:szCs w:val="22"/>
        </w:rPr>
      </w:pPr>
    </w:p>
    <w:p w:rsidR="00043D25" w:rsidRDefault="00043D25" w:rsidP="00043D25">
      <w:pPr>
        <w:pStyle w:val="a6"/>
      </w:pPr>
    </w:p>
    <w:p w:rsidR="00043D25" w:rsidRDefault="00043D25" w:rsidP="00043D25">
      <w:pPr>
        <w:pStyle w:val="a6"/>
      </w:pPr>
    </w:p>
    <w:p w:rsidR="00043D25" w:rsidRDefault="00043D25" w:rsidP="00043D25">
      <w:pPr>
        <w:pStyle w:val="a6"/>
      </w:pPr>
    </w:p>
    <w:p w:rsidR="00043D25" w:rsidRDefault="00043D25" w:rsidP="00043D25">
      <w:pPr>
        <w:widowControl/>
        <w:suppressAutoHyphens w:val="0"/>
        <w:rPr>
          <w:rFonts w:ascii="Calibri" w:eastAsia="Times New Roman" w:hAnsi="Calibri"/>
          <w:sz w:val="22"/>
          <w:szCs w:val="22"/>
        </w:rPr>
        <w:sectPr w:rsidR="00043D25">
          <w:pgSz w:w="16837" w:h="11905" w:orient="landscape"/>
          <w:pgMar w:top="719" w:right="677" w:bottom="851" w:left="1559" w:header="709" w:footer="709" w:gutter="0"/>
          <w:cols w:space="720"/>
        </w:sectPr>
      </w:pPr>
    </w:p>
    <w:p w:rsidR="00043D25" w:rsidRDefault="00043D25" w:rsidP="00043D25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  <w:r>
        <w:rPr>
          <w:b/>
          <w:i/>
          <w:szCs w:val="24"/>
        </w:rPr>
        <w:lastRenderedPageBreak/>
        <w:t>Раздел 4. Ресурсное обеспечение муниципальной программы</w:t>
      </w:r>
    </w:p>
    <w:p w:rsidR="00043D25" w:rsidRDefault="00043D25" w:rsidP="00043D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5" w:anchor="Par663" w:history="1">
        <w:r>
          <w:rPr>
            <w:rStyle w:val="a8"/>
            <w:color w:val="auto"/>
            <w:szCs w:val="24"/>
            <w:u w:val="none"/>
          </w:rPr>
          <w:t>Перечень</w:t>
        </w:r>
      </w:hyperlink>
      <w:r>
        <w:rPr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Таблица 3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( тыс. руб.)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tbl>
      <w:tblPr>
        <w:tblW w:w="1038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4"/>
        <w:gridCol w:w="1066"/>
        <w:gridCol w:w="966"/>
        <w:gridCol w:w="766"/>
        <w:gridCol w:w="866"/>
        <w:gridCol w:w="966"/>
        <w:gridCol w:w="1046"/>
        <w:gridCol w:w="966"/>
        <w:gridCol w:w="1237"/>
      </w:tblGrid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Программа,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9156,55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2959,016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6304,589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5758,041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6187,941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9156,55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2302,675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4928,612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4499,169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4929,069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1991,7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28832,15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4947,99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224,743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15627,42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2985,869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1375,977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1«Развитие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rPr>
          <w:trHeight w:val="6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развитию отрасли животноводства, </w:t>
            </w:r>
            <w:r>
              <w:rPr>
                <w:sz w:val="20"/>
              </w:rPr>
              <w:lastRenderedPageBreak/>
              <w:t>переработки и реализации продукции животноводства,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1017,59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3068,1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 w:val="20"/>
              </w:rPr>
            </w:pPr>
            <w:r>
              <w:rPr>
                <w:sz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 Подпрограмма 2 «Устойчивое  развитие  сельских </w:t>
            </w:r>
          </w:p>
          <w:p w:rsidR="00043D25" w:rsidRDefault="00043D25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2589,016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5754,589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5134,241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5576,241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1932,311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4378,612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3875,369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4317,369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-бюджет </w:t>
            </w:r>
            <w:r>
              <w:rPr>
                <w:sz w:val="20"/>
              </w:rPr>
              <w:lastRenderedPageBreak/>
              <w:t>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областной 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24028,15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224,743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9224,42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2985,869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1375,977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 w:val="20"/>
              </w:rPr>
            </w:pPr>
            <w:r>
              <w:rPr>
                <w:sz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областной 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  <w:highlight w:val="yellow"/>
              </w:rPr>
            </w:pP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</w:tr>
      <w:tr w:rsidR="00043D25" w:rsidTr="00043D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 w:val="20"/>
              </w:rPr>
            </w:pPr>
          </w:p>
        </w:tc>
      </w:tr>
    </w:tbl>
    <w:p w:rsidR="00043D25" w:rsidRDefault="00043D25" w:rsidP="00043D25">
      <w:pPr>
        <w:autoSpaceDE w:val="0"/>
        <w:ind w:right="-390"/>
        <w:jc w:val="center"/>
        <w:rPr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</w:p>
    <w:p w:rsidR="00043D25" w:rsidRDefault="00043D25" w:rsidP="00043D25">
      <w:pPr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lastRenderedPageBreak/>
        <w:t>5.  Подпрограмма 1</w:t>
      </w:r>
    </w:p>
    <w:p w:rsidR="00043D25" w:rsidRDefault="00043D25" w:rsidP="00043D25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«Развитие растениеводства, животноводства и малых форм хозяйствования, модернизация  агропромышленного комплекса Тейковского муниципального района» </w:t>
      </w:r>
    </w:p>
    <w:p w:rsidR="00043D25" w:rsidRDefault="00043D25" w:rsidP="00043D25">
      <w:pPr>
        <w:jc w:val="center"/>
        <w:rPr>
          <w:b/>
          <w:i/>
          <w:szCs w:val="24"/>
        </w:rPr>
      </w:pPr>
    </w:p>
    <w:p w:rsidR="00043D25" w:rsidRDefault="00043D25" w:rsidP="00043D25">
      <w:pPr>
        <w:numPr>
          <w:ilvl w:val="0"/>
          <w:numId w:val="7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Паспорт Подпрограммы</w:t>
      </w:r>
    </w:p>
    <w:p w:rsidR="00043D25" w:rsidRDefault="00043D25" w:rsidP="00043D25">
      <w:pPr>
        <w:ind w:left="720"/>
        <w:rPr>
          <w:b/>
          <w:bCs/>
          <w:szCs w:val="24"/>
        </w:rPr>
      </w:pPr>
    </w:p>
    <w:tbl>
      <w:tblPr>
        <w:tblpPr w:leftFromText="180" w:rightFromText="180" w:vertAnchor="text" w:horzAnchor="margin" w:tblpX="-252" w:tblpY="2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43D25" w:rsidTr="00043D25">
        <w:trPr>
          <w:trHeight w:val="8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«Развитие растениеводства, животноводства и малых форм хозяйствования, модернизация  агропромышленного комплекса Тейковского муниципального района» </w:t>
            </w:r>
          </w:p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043D25" w:rsidTr="00043D25">
        <w:trPr>
          <w:trHeight w:val="5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Срок реализации подпрограммы</w:t>
            </w:r>
          </w:p>
          <w:p w:rsidR="00043D25" w:rsidRDefault="00043D25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2014-2020 годы</w:t>
            </w:r>
          </w:p>
        </w:tc>
      </w:tr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Исполнители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сельскохозяйственные предприятия, крестьянские (фермерские) хозяйства Тейковского муниципального района</w:t>
            </w:r>
          </w:p>
        </w:tc>
      </w:tr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увеличение производства продукции сельского хозяйства и повышение ее конкурентоспособности;</w:t>
            </w:r>
          </w:p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обеспечение финансовой устойчивости товаропроизводителей агропромышленного комплекса;</w:t>
            </w:r>
          </w:p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  <w:p w:rsidR="00043D25" w:rsidRDefault="00043D25">
            <w:pPr>
              <w:jc w:val="both"/>
              <w:rPr>
                <w:szCs w:val="24"/>
              </w:rPr>
            </w:pPr>
          </w:p>
        </w:tc>
      </w:tr>
      <w:tr w:rsidR="00043D25" w:rsidTr="00043D25">
        <w:trPr>
          <w:trHeight w:val="33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Объем ресурсного обеспечения реализации подпрограммы в целом составляет   77435,79 тыс. руб.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49315,5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областного бюджета – 28120,29 тыс. руб.    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 Тейковского муниципального района – 0.0 тыс. руб. </w:t>
            </w:r>
          </w:p>
          <w:p w:rsidR="00043D25" w:rsidRDefault="00043D25">
            <w:pPr>
              <w:ind w:right="186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11207,0 тыс. руб.  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6403,0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4804,0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–</w:t>
            </w:r>
            <w:r>
              <w:rPr>
                <w:szCs w:val="24"/>
              </w:rPr>
              <w:t xml:space="preserve"> 11542,99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6595,0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4947,99 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–</w:t>
            </w:r>
            <w:r>
              <w:rPr>
                <w:szCs w:val="24"/>
              </w:rPr>
              <w:t xml:space="preserve"> 5837,7 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5408,9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428,8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7847,8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7478,2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369,6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областного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-</w:t>
            </w:r>
            <w:r>
              <w:rPr>
                <w:szCs w:val="24"/>
              </w:rPr>
              <w:t xml:space="preserve">  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 тыс. руб.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–0,0 тыс. руб.</w:t>
            </w:r>
          </w:p>
        </w:tc>
      </w:tr>
    </w:tbl>
    <w:p w:rsidR="00043D25" w:rsidRDefault="00043D25" w:rsidP="00043D25">
      <w:pPr>
        <w:pStyle w:val="a6"/>
      </w:pPr>
    </w:p>
    <w:p w:rsidR="00043D25" w:rsidRDefault="00043D25" w:rsidP="00043D25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2.Краткая характеристика сферы реализации подпрограммы</w:t>
      </w:r>
    </w:p>
    <w:p w:rsidR="00043D25" w:rsidRDefault="00043D25" w:rsidP="00043D25">
      <w:pPr>
        <w:ind w:left="360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Динамика развития агропромышленного комплекса до 2020 года будет формироваться под воздействием ряда факторов. С одной стороны, скажутся меры, которые были приняты в последние годы, по повышению устойчивости агропромышленного производства, с другой стороны, сохранится сложная экономическая обстановка в связи с последствиями кризиса и  от погодных аномалий (засуха 2010-2011 годы и переувлажнение почвы в период уборки урожая в 2013 году),  что усиливает вероятность рисков для устойчивого и динамичного развития аграрного сектора экономики. 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Мероприятия подпрограммы направлены на развитие всех отраслей агропромышленного комплекса (отрасли растениеводства, отрасли животноводства, малых форм хозяйствования, переработки и реализации сельскохозяйственной продукции). 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43D25" w:rsidRDefault="00043D25" w:rsidP="00043D25">
      <w:pPr>
        <w:ind w:firstLine="540"/>
        <w:jc w:val="both"/>
        <w:rPr>
          <w:b/>
          <w:szCs w:val="24"/>
        </w:rPr>
      </w:pPr>
      <w:r>
        <w:rPr>
          <w:b/>
          <w:szCs w:val="24"/>
        </w:rPr>
        <w:t xml:space="preserve">         3.  Ожидаемые результаты реализации подпрограммы</w:t>
      </w:r>
    </w:p>
    <w:p w:rsidR="00043D25" w:rsidRDefault="00043D25" w:rsidP="00043D25">
      <w:pPr>
        <w:ind w:firstLine="540"/>
        <w:jc w:val="both"/>
        <w:rPr>
          <w:b/>
          <w:i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Прогноз реализации подпрограммы основывается на достижении значений ее основных показателей (индикаторов). В части основных показателей подпрограммы прогнозируются (таблица 4):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увеличить  производство зерна до 1854,6 т, картофеля – до 15599,7 т, овощей – до 3413,2 т, молока – до 4120 т, скота и птицы на убой – до 658 т.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оборудования.</w:t>
      </w: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  <w:sectPr w:rsidR="00043D25">
          <w:pgSz w:w="11905" w:h="16837"/>
          <w:pgMar w:top="567" w:right="851" w:bottom="851" w:left="1418" w:header="709" w:footer="709" w:gutter="0"/>
          <w:cols w:space="720"/>
        </w:sectPr>
      </w:pPr>
    </w:p>
    <w:tbl>
      <w:tblPr>
        <w:tblW w:w="15480" w:type="dxa"/>
        <w:tblInd w:w="-252" w:type="dxa"/>
        <w:tblLook w:val="04A0" w:firstRow="1" w:lastRow="0" w:firstColumn="1" w:lastColumn="0" w:noHBand="0" w:noVBand="1"/>
      </w:tblPr>
      <w:tblGrid>
        <w:gridCol w:w="4639"/>
        <w:gridCol w:w="1360"/>
        <w:gridCol w:w="1140"/>
        <w:gridCol w:w="1040"/>
        <w:gridCol w:w="1041"/>
        <w:gridCol w:w="1000"/>
        <w:gridCol w:w="1000"/>
        <w:gridCol w:w="1000"/>
        <w:gridCol w:w="1120"/>
        <w:gridCol w:w="1000"/>
        <w:gridCol w:w="1140"/>
      </w:tblGrid>
      <w:tr w:rsidR="00043D25" w:rsidTr="00043D25">
        <w:trPr>
          <w:trHeight w:val="315"/>
        </w:trPr>
        <w:tc>
          <w:tcPr>
            <w:tcW w:w="15480" w:type="dxa"/>
            <w:gridSpan w:val="11"/>
            <w:noWrap/>
            <w:vAlign w:val="bottom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Таблица 4                                                                     </w:t>
            </w:r>
          </w:p>
        </w:tc>
      </w:tr>
      <w:tr w:rsidR="00043D25" w:rsidTr="00043D25">
        <w:trPr>
          <w:trHeight w:val="315"/>
        </w:trPr>
        <w:tc>
          <w:tcPr>
            <w:tcW w:w="15480" w:type="dxa"/>
            <w:gridSpan w:val="11"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 Сведения о целевых индикаторах и ожидаемых результатах</w:t>
            </w:r>
          </w:p>
        </w:tc>
      </w:tr>
      <w:tr w:rsidR="00043D25" w:rsidTr="00043D25">
        <w:trPr>
          <w:trHeight w:val="315"/>
        </w:trPr>
        <w:tc>
          <w:tcPr>
            <w:tcW w:w="15480" w:type="dxa"/>
            <w:gridSpan w:val="11"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Тейковский муниципальный район</w:t>
            </w:r>
          </w:p>
        </w:tc>
      </w:tr>
      <w:tr w:rsidR="00043D25" w:rsidTr="00043D25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043D25" w:rsidTr="00043D25">
        <w:trPr>
          <w:trHeight w:val="28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 "Развитие подотрасли растениеводства"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Посевная площадь:</w:t>
            </w:r>
          </w:p>
        </w:tc>
        <w:tc>
          <w:tcPr>
            <w:tcW w:w="1360" w:type="dxa"/>
            <w:noWrap/>
            <w:vAlign w:val="bottom"/>
          </w:tcPr>
          <w:p w:rsidR="00043D25" w:rsidRDefault="00043D25">
            <w:pPr>
              <w:widowControl/>
              <w:suppressAutoHyphens w:val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43D25" w:rsidTr="00043D25">
        <w:trPr>
          <w:trHeight w:val="5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1254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1250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914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510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404</w:t>
            </w: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174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</w:t>
            </w: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43D25" w:rsidTr="00043D25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D25" w:rsidRDefault="00043D25">
            <w:pPr>
              <w:widowControl/>
              <w:suppressAutoHyphens w:val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1854,6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1850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4,6</w:t>
            </w: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12969,25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14243,6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15599,7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14139,9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15599,7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15599,7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9680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5919,7</w:t>
            </w: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3730,3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3413,2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630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2875,1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2783,2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2783,2</w:t>
            </w:r>
          </w:p>
        </w:tc>
      </w:tr>
      <w:tr w:rsidR="00043D25" w:rsidTr="00043D25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43D25" w:rsidTr="00043D25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043D25" w:rsidTr="00043D25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340</w:t>
            </w:r>
          </w:p>
        </w:tc>
      </w:tr>
      <w:tr w:rsidR="00043D25" w:rsidTr="00043D25">
        <w:trPr>
          <w:trHeight w:val="28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2. "Развитие подотрасли животноводства"</w:t>
            </w:r>
          </w:p>
        </w:tc>
      </w:tr>
      <w:tr w:rsidR="00043D25" w:rsidTr="00043D25">
        <w:trPr>
          <w:trHeight w:val="5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4604,6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4120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2952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1168</w:t>
            </w:r>
          </w:p>
        </w:tc>
      </w:tr>
      <w:tr w:rsidR="00043D25" w:rsidTr="00043D25">
        <w:trPr>
          <w:trHeight w:val="85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658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328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</w:t>
            </w:r>
          </w:p>
        </w:tc>
      </w:tr>
      <w:tr w:rsidR="00043D25" w:rsidTr="00043D25">
        <w:trPr>
          <w:trHeight w:val="28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3. "Техническая и технологическая модернизация, инновационное развитие"</w:t>
            </w:r>
          </w:p>
        </w:tc>
      </w:tr>
      <w:tr w:rsidR="00043D25" w:rsidTr="00043D25">
        <w:trPr>
          <w:trHeight w:val="77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43D25" w:rsidTr="00043D2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D25" w:rsidTr="00043D25">
        <w:trPr>
          <w:trHeight w:val="492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43D25" w:rsidTr="00043D25">
        <w:trPr>
          <w:trHeight w:val="156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43D25" w:rsidTr="00043D25">
        <w:trPr>
          <w:trHeight w:val="9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</w:tr>
    </w:tbl>
    <w:p w:rsidR="00043D25" w:rsidRDefault="00043D25" w:rsidP="00043D25">
      <w:pPr>
        <w:widowControl/>
        <w:suppressAutoHyphens w:val="0"/>
        <w:rPr>
          <w:rFonts w:eastAsia="Times New Roman"/>
          <w:b/>
          <w:bCs/>
          <w:szCs w:val="24"/>
        </w:rPr>
      </w:pPr>
    </w:p>
    <w:p w:rsidR="00043D25" w:rsidRDefault="00043D25" w:rsidP="00043D25">
      <w:pPr>
        <w:widowControl/>
        <w:suppressAutoHyphens w:val="0"/>
        <w:rPr>
          <w:rFonts w:ascii="Calibri" w:eastAsia="Times New Roman" w:hAnsi="Calibri"/>
          <w:i/>
          <w:sz w:val="22"/>
          <w:szCs w:val="22"/>
        </w:rPr>
        <w:sectPr w:rsidR="00043D25">
          <w:pgSz w:w="16837" w:h="11905" w:orient="landscape"/>
          <w:pgMar w:top="1418" w:right="567" w:bottom="851" w:left="851" w:header="709" w:footer="709" w:gutter="0"/>
          <w:cols w:space="720"/>
        </w:sectPr>
      </w:pPr>
    </w:p>
    <w:p w:rsidR="00043D25" w:rsidRDefault="00043D25" w:rsidP="00043D25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lastRenderedPageBreak/>
        <w:t>4. Мероприятия подпрограммы</w:t>
      </w:r>
    </w:p>
    <w:p w:rsidR="00043D25" w:rsidRDefault="00043D25" w:rsidP="00043D25">
      <w:pPr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Подпрограммой предусматривается реализация следующих мероприятий: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1. Развитие отрасли растениеводства, переработки и реализации продукции растениеводства. 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Срок реализации – 2014-2020 годы.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2. Развитие отрасли животноводства, переработки и реализации продукции животноводства.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 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Срок реализации – 2014-2020 годы.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3. Техническая и технологическая модернизации предприятий АПК.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                          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Срок реализации – 2014-2020 годы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4. Поддержка малых форм хозяйствования.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Срок реализации – 2014-2020 годы.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5. Ресурсное обеспечение реализаций мероприятий подпрограммы.</w:t>
      </w:r>
    </w:p>
    <w:p w:rsidR="00043D25" w:rsidRDefault="00043D25" w:rsidP="00043D2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Ресурсное обеспечение подпрограммы представлено в таблице 5.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043D25" w:rsidRDefault="00043D25" w:rsidP="00043D25">
      <w:pPr>
        <w:widowControl/>
        <w:suppressAutoHyphens w:val="0"/>
        <w:rPr>
          <w:szCs w:val="24"/>
        </w:rPr>
        <w:sectPr w:rsidR="00043D25">
          <w:pgSz w:w="11905" w:h="16837"/>
          <w:pgMar w:top="851" w:right="1418" w:bottom="567" w:left="1260" w:header="709" w:footer="709" w:gutter="0"/>
          <w:cols w:space="720"/>
        </w:sectPr>
      </w:pP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lastRenderedPageBreak/>
        <w:t>Таблица 5</w:t>
      </w:r>
    </w:p>
    <w:p w:rsidR="00043D25" w:rsidRDefault="00043D25" w:rsidP="00043D25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( тыс. руб.)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62"/>
        <w:gridCol w:w="1525"/>
        <w:gridCol w:w="1525"/>
        <w:gridCol w:w="1526"/>
        <w:gridCol w:w="1525"/>
        <w:gridCol w:w="1526"/>
        <w:gridCol w:w="1525"/>
        <w:gridCol w:w="1526"/>
      </w:tblGrid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ind w:hanging="88"/>
              <w:jc w:val="center"/>
              <w:rPr>
                <w:szCs w:val="24"/>
              </w:rPr>
            </w:pPr>
            <w:r>
              <w:rPr>
                <w:szCs w:val="24"/>
              </w:rPr>
              <w:t>11207,0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11542,99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5837,7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ind w:hanging="88"/>
              <w:jc w:val="center"/>
              <w:rPr>
                <w:szCs w:val="24"/>
              </w:rPr>
            </w:pPr>
            <w:r>
              <w:rPr>
                <w:szCs w:val="24"/>
              </w:rPr>
              <w:t>11207,0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11542,99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5837,7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ind w:hanging="88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4947,99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5408,9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7478,2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rPr>
          <w:trHeight w:val="8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Развитие отрасли растениеводства, переработки и реализации продукции растениеводства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</w:tr>
      <w:tr w:rsidR="00043D25" w:rsidTr="00043D25">
        <w:trPr>
          <w:trHeight w:val="6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«Поддержка элитного семеноводства»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3027,1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3027,1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1020,7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>
              <w:rPr>
                <w:color w:val="000000"/>
                <w:szCs w:val="24"/>
              </w:rPr>
              <w:t>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5173,6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b/>
                <w:szCs w:val="24"/>
              </w:rPr>
              <w:t>Развитие отрасли животноводства, переработки и реализации продукции животноводства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 «Поддержка племенного животноводства»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>
              <w:rPr>
                <w:color w:val="000000"/>
                <w:szCs w:val="24"/>
              </w:rPr>
              <w:t>Субсидии на 1 литр реализованного товарного молока»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1771,4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1771,4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2841,4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1682,8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</w:t>
            </w:r>
            <w:r>
              <w:rPr>
                <w:szCs w:val="24"/>
              </w:rPr>
              <w:lastRenderedPageBreak/>
              <w:t>рынков продукции животноводства»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b/>
                <w:szCs w:val="24"/>
              </w:rPr>
              <w:t>Техническая и технологическая модернизации предприятий АПК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color w:val="000000"/>
                <w:szCs w:val="24"/>
              </w:rPr>
              <w:t>Компенсация части первоначального взноса по приобретению предметов лизинга»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b/>
                <w:szCs w:val="24"/>
              </w:rPr>
              <w:t>Поддержка малых форм хозяйствования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</w:tr>
      <w:tr w:rsidR="00043D25" w:rsidTr="00043D25">
        <w:trPr>
          <w:trHeight w:val="19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 xml:space="preserve"> «Возмещение части процентной ставки по долгосрочным, среднесрочным и краткосрочным кредитам, взятым малыми формами  хозяйствования»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rPr>
          <w:trHeight w:val="2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43D25" w:rsidTr="00043D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внебюджетное финансирование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043D25" w:rsidRDefault="00043D25" w:rsidP="00043D25">
      <w:pPr>
        <w:widowControl/>
        <w:suppressAutoHyphens w:val="0"/>
        <w:rPr>
          <w:szCs w:val="24"/>
        </w:rPr>
        <w:sectPr w:rsidR="00043D25">
          <w:pgSz w:w="16837" w:h="11905" w:orient="landscape"/>
          <w:pgMar w:top="1418" w:right="567" w:bottom="851" w:left="851" w:header="709" w:footer="709" w:gutter="0"/>
          <w:cols w:space="720"/>
        </w:sectPr>
      </w:pP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6. Подпрограмма 2</w:t>
      </w: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«Устойчивое развитие сельских территорий </w:t>
      </w: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Тейковского муниципального района»</w:t>
      </w: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43D25" w:rsidRDefault="00043D25" w:rsidP="00043D25">
      <w:pPr>
        <w:pStyle w:val="a6"/>
        <w:numPr>
          <w:ilvl w:val="0"/>
          <w:numId w:val="9"/>
        </w:numPr>
        <w:ind w:right="2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849"/>
      </w:tblGrid>
      <w:tr w:rsidR="00043D25" w:rsidTr="00043D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 Тейковского муниципального района»</w:t>
            </w:r>
          </w:p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25" w:rsidTr="00043D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2014-2021 годы</w:t>
            </w:r>
          </w:p>
        </w:tc>
      </w:tr>
      <w:tr w:rsidR="00043D25" w:rsidTr="00043D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</w:t>
            </w:r>
          </w:p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D25" w:rsidTr="00043D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043D25" w:rsidTr="00043D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реализации подпрограммы в целом составляет   51467,788 тыс. руб.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19417,144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25539,987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5201,657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815,93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493,07 тыс. руб.</w:t>
            </w:r>
          </w:p>
          <w:p w:rsidR="00043D25" w:rsidRDefault="00043D25">
            <w:pPr>
              <w:ind w:right="186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34000,771 тыс. руб.  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9224,42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24028,15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355,131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–</w:t>
            </w:r>
            <w:r>
              <w:rPr>
                <w:szCs w:val="24"/>
              </w:rPr>
              <w:t xml:space="preserve"> 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–</w:t>
            </w:r>
            <w:r>
              <w:rPr>
                <w:szCs w:val="24"/>
              </w:rPr>
              <w:t xml:space="preserve"> 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бюджеты поселений Тейковского муниципального района – </w:t>
            </w:r>
            <w:r>
              <w:rPr>
                <w:szCs w:val="24"/>
              </w:rPr>
              <w:lastRenderedPageBreak/>
              <w:t>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987,0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318,3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372,6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296,1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2589,016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1425,049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503,262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656,705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4,0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2019 год – 5754,589 </w:t>
            </w:r>
            <w:r>
              <w:rPr>
                <w:szCs w:val="24"/>
              </w:rPr>
              <w:t xml:space="preserve">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2985,869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224,743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1375,977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1168,0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5134,241 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938,0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5576,241 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1380,0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25" w:rsidRDefault="00043D25" w:rsidP="00043D25">
      <w:pPr>
        <w:pStyle w:val="a6"/>
        <w:ind w:left="720" w:right="279"/>
        <w:rPr>
          <w:rFonts w:ascii="Times New Roman" w:hAnsi="Times New Roman"/>
          <w:b/>
          <w:sz w:val="24"/>
          <w:szCs w:val="24"/>
        </w:rPr>
      </w:pPr>
    </w:p>
    <w:p w:rsidR="00043D25" w:rsidRDefault="00043D25" w:rsidP="00043D25">
      <w:pPr>
        <w:pStyle w:val="a6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Ожидаемые результаты реализации Подпрограммы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8"/>
          <w:szCs w:val="28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 сельской местностью (сельскими территориями) в настоящей подпрограмме (далее – Подпрограмма) понимаются сельские поселения в границах Тейковского муниципального района, а также отдельные сельские населенные пункты, входящие в состав Нерльского городского поселения, на территории которого преобладает деятельность, связанная с производством и переработкой сельскохозяйственной продукции.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подпрограммы обеспечит за период 2014-2021 годов: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ввод и приобретение 834,0 кв. метров жилья гражданами, проживающими в сельской местности, в том числе 761,3 кв. метров жилья молодыми семьями и молодыми специалистами. Это обеспечит улучшение жилищных условий 11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043D25" w:rsidRDefault="00043D25" w:rsidP="00043D25">
      <w:pPr>
        <w:pStyle w:val="a6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эксплуатацию 39,778 км газовых сетей. Это позволит повысить уровень обеспеченности сельского населения сетевым газом на 12,9 процента, до 46,7 процентов к 2021 году;</w:t>
      </w:r>
    </w:p>
    <w:p w:rsidR="00043D25" w:rsidRDefault="00043D25" w:rsidP="00043D25">
      <w:pPr>
        <w:pStyle w:val="a6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ввод в действие 2,4 тыс. кв. метров плоскостных спортивных сооружений. </w:t>
      </w:r>
    </w:p>
    <w:p w:rsidR="00043D25" w:rsidRDefault="00043D25" w:rsidP="00043D25">
      <w:pPr>
        <w:pStyle w:val="a6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Подпрограммы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2021 году 4200 человек.</w:t>
      </w:r>
    </w:p>
    <w:p w:rsidR="00043D25" w:rsidRDefault="00043D25" w:rsidP="00043D25">
      <w:pPr>
        <w:pStyle w:val="a6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 индикаторах  (показателях)  представлены в  таблице 6.</w:t>
      </w:r>
    </w:p>
    <w:p w:rsidR="00043D25" w:rsidRDefault="00043D25" w:rsidP="00043D25">
      <w:pPr>
        <w:widowControl/>
        <w:suppressAutoHyphens w:val="0"/>
        <w:rPr>
          <w:szCs w:val="24"/>
        </w:rPr>
        <w:sectPr w:rsidR="00043D25">
          <w:pgSz w:w="11905" w:h="16837"/>
          <w:pgMar w:top="851" w:right="1418" w:bottom="567" w:left="851" w:header="709" w:footer="709" w:gutter="0"/>
          <w:cols w:space="720"/>
        </w:sectPr>
      </w:pPr>
    </w:p>
    <w:p w:rsidR="00043D25" w:rsidRDefault="00043D25" w:rsidP="00043D2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043D25" w:rsidRDefault="00043D25" w:rsidP="00043D2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844"/>
        <w:gridCol w:w="1140"/>
        <w:gridCol w:w="1174"/>
        <w:gridCol w:w="900"/>
        <w:gridCol w:w="25"/>
        <w:gridCol w:w="695"/>
        <w:gridCol w:w="858"/>
        <w:gridCol w:w="67"/>
        <w:gridCol w:w="875"/>
        <w:gridCol w:w="50"/>
        <w:gridCol w:w="789"/>
        <w:gridCol w:w="111"/>
        <w:gridCol w:w="814"/>
        <w:gridCol w:w="67"/>
        <w:gridCol w:w="609"/>
        <w:gridCol w:w="260"/>
        <w:gridCol w:w="540"/>
        <w:gridCol w:w="235"/>
        <w:gridCol w:w="659"/>
      </w:tblGrid>
      <w:tr w:rsidR="00043D25" w:rsidTr="00043D25">
        <w:trPr>
          <w:trHeight w:val="40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87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43D25" w:rsidTr="00043D25">
        <w:trPr>
          <w:trHeight w:val="584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2012г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</w:tc>
      </w:tr>
      <w:tr w:rsidR="00043D25" w:rsidTr="00043D25">
        <w:trPr>
          <w:trHeight w:val="13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043D25" w:rsidTr="00043D25">
        <w:trPr>
          <w:trHeight w:val="13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для молодых семей и молодых специалистов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043D25" w:rsidTr="00043D25">
        <w:trPr>
          <w:trHeight w:val="13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3D25" w:rsidTr="00043D25">
        <w:trPr>
          <w:trHeight w:val="13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3D25" w:rsidTr="00043D25">
        <w:trPr>
          <w:trHeight w:val="8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распределительных газовых сетей в сельской местности</w:t>
            </w: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3D25" w:rsidTr="00043D25">
        <w:trPr>
          <w:trHeight w:val="25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87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43D25" w:rsidTr="00043D25">
        <w:trPr>
          <w:trHeight w:val="489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</w:tc>
      </w:tr>
      <w:tr w:rsidR="00043D25" w:rsidTr="00043D25">
        <w:trPr>
          <w:trHeight w:val="100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043D25" w:rsidTr="00043D25">
        <w:trPr>
          <w:trHeight w:val="149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в сельской местности, в том числе после реконструкции</w:t>
            </w: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043D25" w:rsidTr="00043D25">
        <w:trPr>
          <w:trHeight w:val="205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действие плоскостных спортивных сооружений, в рамках подпрограммы «Устойчивое развитие сельских территорий Тейковского муниципального района»</w:t>
            </w: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043D25" w:rsidTr="00043D25">
        <w:trPr>
          <w:trHeight w:val="194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</w:tbl>
    <w:p w:rsidR="00043D25" w:rsidRDefault="00043D25" w:rsidP="00043D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43D25" w:rsidRDefault="00043D25" w:rsidP="00043D25">
      <w:pPr>
        <w:widowControl/>
        <w:suppressAutoHyphens w:val="0"/>
        <w:rPr>
          <w:rFonts w:ascii="Calibri" w:eastAsia="Times New Roman" w:hAnsi="Calibri"/>
          <w:sz w:val="22"/>
          <w:szCs w:val="22"/>
        </w:rPr>
        <w:sectPr w:rsidR="00043D25">
          <w:pgSz w:w="16837" w:h="11905" w:orient="landscape"/>
          <w:pgMar w:top="1418" w:right="567" w:bottom="851" w:left="851" w:header="709" w:footer="709" w:gutter="0"/>
          <w:cols w:space="720"/>
        </w:sectPr>
      </w:pPr>
    </w:p>
    <w:p w:rsidR="00043D25" w:rsidRDefault="00043D25" w:rsidP="00043D25">
      <w:pPr>
        <w:pStyle w:val="a6"/>
        <w:ind w:right="-624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 Мероприятия подпрограммы</w:t>
      </w:r>
    </w:p>
    <w:p w:rsidR="00043D25" w:rsidRDefault="00043D25" w:rsidP="00043D25">
      <w:pPr>
        <w:pStyle w:val="a6"/>
        <w:ind w:right="-624"/>
        <w:jc w:val="both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Подпрограммой предусматривается реализация следующих мероприятий: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Осуществляется по следующим направлениям: предоставление социальных выплат на строительство (приобретение) жилья гражданам, проживающих в сельской местности, в том числе молодым семьям и молодым специалистам.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Исполнитель: отдел сельского хозяйства и земельных отношений администрации Тейковского муниципального района.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Срок реализации – 2014-2021 годы.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2. Комплексное обустройство объектами социальной и инженерной инфраструктуры населенных пунктов, расположенных в сельской местности.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Осуществляется по следующим направлениям: строительство и реконструкция газовых сетей и локальных водопроводов в сельской местности, строительство плоскостных спортивных сооружений в сельской местности.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Срок реализации – 2014-2021 годы.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bCs/>
          <w:szCs w:val="24"/>
        </w:rPr>
      </w:pPr>
      <w:r>
        <w:rPr>
          <w:szCs w:val="24"/>
        </w:rPr>
        <w:t xml:space="preserve">3. </w:t>
      </w:r>
      <w:r>
        <w:rPr>
          <w:bCs/>
          <w:szCs w:val="24"/>
        </w:rPr>
        <w:t>Развитие газификации в сельской местности.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Осуществляется по следующим направлениям: разработка проектной документации на газификацию, строительство и реконструкция объектов газификации в сельских населенных пунктах.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Срок реализации – 2014-2021 годы.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4. Разработка проектной документации на объект «Строительство плоскостного спортивного сооружения в с. Новое Горяново Тейковского муниципального района».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Осуществляется по следующим направлениям: разработка проектной документации.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Срок реализации – 2014-2021 годы.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5. Разработка проектно-сметной документации объектов социальной и инженерной инфраструктуры населенных пунктов, расположенных в сельской местности.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 xml:space="preserve"> Осуществляется по следующим направлениям: разработка проектной документации для строительства и реконструкции газовых сетей и локальных водопроводов в сельской местности, для строительства плоскостных спортивных сооружений в сельской местности.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  <w:r>
        <w:rPr>
          <w:szCs w:val="24"/>
        </w:rPr>
        <w:t>Срок реализации – 2014-2021 годы.</w:t>
      </w: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both"/>
        <w:rPr>
          <w:szCs w:val="24"/>
        </w:rPr>
      </w:pPr>
    </w:p>
    <w:p w:rsidR="00043D25" w:rsidRDefault="00043D25" w:rsidP="00043D25">
      <w:pPr>
        <w:overflowPunct w:val="0"/>
        <w:autoSpaceDE w:val="0"/>
        <w:autoSpaceDN w:val="0"/>
        <w:adjustRightInd w:val="0"/>
        <w:spacing w:line="228" w:lineRule="auto"/>
        <w:ind w:right="-624" w:firstLine="709"/>
        <w:jc w:val="center"/>
        <w:rPr>
          <w:b/>
          <w:szCs w:val="24"/>
        </w:rPr>
      </w:pPr>
      <w:r>
        <w:rPr>
          <w:b/>
          <w:szCs w:val="24"/>
        </w:rPr>
        <w:t>4.  Ресурсное обеспечение  подпрограммы</w:t>
      </w:r>
    </w:p>
    <w:p w:rsidR="00043D25" w:rsidRDefault="00043D25" w:rsidP="00043D25">
      <w:pPr>
        <w:pStyle w:val="a6"/>
        <w:ind w:right="-62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представлено в таблице 7.</w:t>
      </w: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pStyle w:val="a6"/>
        <w:rPr>
          <w:sz w:val="24"/>
          <w:szCs w:val="24"/>
        </w:rPr>
      </w:pPr>
    </w:p>
    <w:p w:rsidR="00043D25" w:rsidRDefault="00043D25" w:rsidP="00043D25">
      <w:pPr>
        <w:widowControl/>
        <w:suppressAutoHyphens w:val="0"/>
        <w:rPr>
          <w:rFonts w:eastAsia="Times New Roman"/>
          <w:szCs w:val="24"/>
        </w:rPr>
        <w:sectPr w:rsidR="00043D25">
          <w:pgSz w:w="11905" w:h="16837"/>
          <w:pgMar w:top="426" w:right="1418" w:bottom="567" w:left="851" w:header="709" w:footer="709" w:gutter="0"/>
          <w:cols w:space="720"/>
        </w:sectPr>
      </w:pPr>
    </w:p>
    <w:p w:rsidR="00043D25" w:rsidRDefault="00043D25" w:rsidP="00043D2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7</w:t>
      </w:r>
    </w:p>
    <w:p w:rsidR="00043D25" w:rsidRDefault="00043D25" w:rsidP="00043D2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подпрограммы, тыс. руб.</w:t>
      </w:r>
    </w:p>
    <w:p w:rsidR="00043D25" w:rsidRDefault="00043D25" w:rsidP="00043D25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814"/>
        <w:gridCol w:w="1919"/>
        <w:gridCol w:w="1276"/>
        <w:gridCol w:w="850"/>
        <w:gridCol w:w="851"/>
        <w:gridCol w:w="1134"/>
        <w:gridCol w:w="1134"/>
        <w:gridCol w:w="1134"/>
        <w:gridCol w:w="1134"/>
        <w:gridCol w:w="1134"/>
      </w:tblGrid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мероприятия/Источник</w:t>
            </w:r>
          </w:p>
          <w:p w:rsidR="00043D25" w:rsidRDefault="00043D25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ресурсного обеспечения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2021г.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5754,589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5134,241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5576,241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бюджетные ассигнования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4317,369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2985,869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2731,753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205,616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бюджет Тейковского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бюджеты поселений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внебюджетные источники (соб. средства)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656,705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1258,872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граждан,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проживающих в сельской местности,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молодых семей и молодых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 сельского хозяйства и земельных отношений администрации Тейковского муниципального района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4196,241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социальных выплат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строительство (приобретение) жилья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гражданам Российской Федерации,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проживающих в сельской местности,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том числе молодым семьям и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молодым специалистам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4196,241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4196,241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2985,869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2731,753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205,616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внебюджетные источники (соб. средства)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1258,872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обустройство объектами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социальной и инженерной инфраструктуры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населенных пунктов, расположенных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градостроительства управления координации жилищно-коммунального, дорожного хозяйства и градостроительства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Тейковского муниципального района.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23613,83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 Тейковского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бюджеты поселений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Развитие газификации в сельской местности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бюджет Тейковского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бюджеты поселений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</w:pPr>
            <w: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проектной документации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объект «Строительство плоскостного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спортивного сооружения в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Новое Горяново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Тейковского муниципального района»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 Тейковского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бюджеты поселений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проектно-сметной  документации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социальной инженерной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инфраструктуры населенных пунктов,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расположенных в сельской местности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бюджет Тейковского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043D25" w:rsidTr="00043D2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бюджеты поселений 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Тейковского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3D25" w:rsidRDefault="00043D2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43D25" w:rsidRDefault="00043D25" w:rsidP="00043D25">
      <w:pPr>
        <w:pStyle w:val="a6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pStyle w:val="a6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pStyle w:val="a6"/>
        <w:rPr>
          <w:rFonts w:ascii="Times New Roman" w:hAnsi="Times New Roman"/>
          <w:sz w:val="24"/>
          <w:szCs w:val="24"/>
        </w:rPr>
      </w:pPr>
    </w:p>
    <w:p w:rsidR="00043D25" w:rsidRDefault="00043D25" w:rsidP="00043D25">
      <w:pPr>
        <w:pStyle w:val="a6"/>
      </w:pPr>
    </w:p>
    <w:p w:rsidR="00043D25" w:rsidRDefault="00043D25" w:rsidP="00043D25">
      <w:pPr>
        <w:widowControl/>
        <w:suppressAutoHyphens w:val="0"/>
        <w:rPr>
          <w:rFonts w:ascii="Calibri" w:eastAsia="Times New Roman" w:hAnsi="Calibri"/>
          <w:sz w:val="22"/>
          <w:szCs w:val="22"/>
        </w:rPr>
        <w:sectPr w:rsidR="00043D25">
          <w:pgSz w:w="16837" w:h="11905" w:orient="landscape"/>
          <w:pgMar w:top="851" w:right="567" w:bottom="851" w:left="851" w:header="709" w:footer="709" w:gutter="0"/>
          <w:cols w:space="720"/>
        </w:sectPr>
      </w:pP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7. Подпрограмма 3</w:t>
      </w: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«Планировка территории и проведение комплексных кадастровых работ </w:t>
      </w: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территории Тейковского муниципального района»</w:t>
      </w:r>
    </w:p>
    <w:p w:rsidR="00043D25" w:rsidRDefault="00043D25" w:rsidP="00043D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43D25" w:rsidRDefault="00043D25" w:rsidP="00043D25">
      <w:pPr>
        <w:pStyle w:val="a6"/>
        <w:numPr>
          <w:ilvl w:val="0"/>
          <w:numId w:val="10"/>
        </w:numPr>
        <w:ind w:right="2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043D25" w:rsidRDefault="00043D25" w:rsidP="00043D25">
      <w:pPr>
        <w:pStyle w:val="a6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798"/>
      </w:tblGrid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«Планировка территории и проведение комплексных кадастровых работ на территории Тейковского муниципального района»</w:t>
            </w:r>
          </w:p>
        </w:tc>
      </w:tr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043D25" w:rsidRDefault="00043D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</w:t>
            </w:r>
          </w:p>
        </w:tc>
      </w:tr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территории района на основе документов территориального планирования и градостроительного зонирования;</w:t>
            </w:r>
          </w:p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использования земель, расположенных в границах района.</w:t>
            </w:r>
          </w:p>
        </w:tc>
      </w:tr>
      <w:tr w:rsidR="00043D25" w:rsidTr="00043D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pStyle w:val="a6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реализации подпрограммы в целом составляет   2477,25 тыс. руб.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2477,25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321,75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321,75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370,0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370,0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2019 год – </w:t>
            </w:r>
            <w:r>
              <w:rPr>
                <w:szCs w:val="24"/>
              </w:rPr>
              <w:t>550,0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550,0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623,8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623,8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 611,7 тыс. руб., в том числе из средств: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043D25" w:rsidRDefault="00043D25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043D25" w:rsidRDefault="00043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бюджета Тейковского муниципального района – 611,7 тыс. руб.</w:t>
            </w:r>
          </w:p>
        </w:tc>
      </w:tr>
    </w:tbl>
    <w:p w:rsidR="00043D25" w:rsidRDefault="00043D25" w:rsidP="00043D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493"/>
        <w:jc w:val="center"/>
        <w:rPr>
          <w:b/>
          <w:szCs w:val="24"/>
        </w:rPr>
      </w:pPr>
      <w:r>
        <w:rPr>
          <w:b/>
          <w:szCs w:val="24"/>
        </w:rPr>
        <w:t xml:space="preserve">2. Анализ текущей ситуации в сфере реализации </w:t>
      </w:r>
      <w:r>
        <w:rPr>
          <w:b/>
          <w:spacing w:val="-2"/>
          <w:szCs w:val="24"/>
        </w:rPr>
        <w:t xml:space="preserve"> </w:t>
      </w:r>
      <w:r>
        <w:rPr>
          <w:b/>
          <w:szCs w:val="24"/>
        </w:rPr>
        <w:t>Подпрограммы</w:t>
      </w:r>
    </w:p>
    <w:p w:rsidR="00043D25" w:rsidRDefault="00043D25" w:rsidP="00043D25">
      <w:pPr>
        <w:ind w:right="-493"/>
        <w:jc w:val="both"/>
        <w:rPr>
          <w:szCs w:val="24"/>
        </w:rPr>
      </w:pPr>
    </w:p>
    <w:p w:rsidR="00043D25" w:rsidRDefault="00043D25" w:rsidP="00043D25">
      <w:pPr>
        <w:ind w:right="-493" w:firstLine="708"/>
        <w:jc w:val="both"/>
        <w:rPr>
          <w:szCs w:val="24"/>
        </w:rPr>
      </w:pPr>
      <w:r>
        <w:rPr>
          <w:szCs w:val="24"/>
        </w:rPr>
        <w:t>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зонирования.</w:t>
      </w:r>
    </w:p>
    <w:p w:rsidR="00043D25" w:rsidRDefault="00043D25" w:rsidP="00043D25">
      <w:pPr>
        <w:ind w:right="-493" w:firstLine="708"/>
        <w:jc w:val="both"/>
        <w:rPr>
          <w:szCs w:val="24"/>
        </w:rPr>
      </w:pPr>
      <w:r>
        <w:rPr>
          <w:szCs w:val="24"/>
        </w:rPr>
        <w:t>Условием осуществления градостроительной деятельности является выработка и принятие решений по проблемам градостроительного развития, разработка муниципальных регламентов, проектов планировки территории, проведение комплексных кадастровых работ, межевание границ территориальных зон.</w:t>
      </w:r>
    </w:p>
    <w:p w:rsidR="00043D25" w:rsidRDefault="00043D25" w:rsidP="00043D25">
      <w:pPr>
        <w:ind w:right="-493" w:firstLine="708"/>
        <w:jc w:val="both"/>
        <w:rPr>
          <w:szCs w:val="24"/>
        </w:rPr>
      </w:pPr>
      <w:r>
        <w:rPr>
          <w:szCs w:val="24"/>
        </w:rPr>
        <w:t>В настоящее время, в соответствии с требованиями федерального законодательства разработаны и утверждены Генеральные планы, правила землепользования и застройки поселений района, приняты необходимые административные регламенты по оказанию муниципальных услуг в данной сфере деятельности.</w:t>
      </w:r>
    </w:p>
    <w:p w:rsidR="00043D25" w:rsidRDefault="00043D25" w:rsidP="00043D25">
      <w:pPr>
        <w:ind w:right="-493" w:firstLine="540"/>
        <w:jc w:val="both"/>
        <w:rPr>
          <w:szCs w:val="24"/>
        </w:rPr>
      </w:pPr>
      <w:r>
        <w:rPr>
          <w:szCs w:val="24"/>
        </w:rPr>
        <w:t>Основной проблемой при осуществлении градостроительной деятельности остается то, что значительное количество земельных участков, расположенных на территориях поселений не имеет точного описания границ, так как в настоящее время кадастровый учет носит заявительный характер. Сведения о  таких земельных участках представлены в таблице № 1.</w:t>
      </w:r>
    </w:p>
    <w:p w:rsidR="00043D25" w:rsidRDefault="00043D25" w:rsidP="00043D25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43D25" w:rsidRDefault="00043D25" w:rsidP="00043D25">
      <w:pPr>
        <w:spacing w:after="120"/>
        <w:ind w:right="-493" w:firstLine="709"/>
        <w:jc w:val="right"/>
        <w:rPr>
          <w:szCs w:val="24"/>
        </w:rPr>
      </w:pPr>
      <w:r>
        <w:rPr>
          <w:szCs w:val="24"/>
        </w:rPr>
        <w:t>Таблица 1</w:t>
      </w:r>
    </w:p>
    <w:p w:rsidR="00043D25" w:rsidRDefault="00043D25" w:rsidP="00043D25">
      <w:pPr>
        <w:spacing w:after="120"/>
        <w:ind w:right="-493" w:firstLine="709"/>
        <w:jc w:val="right"/>
        <w:rPr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4376"/>
      </w:tblGrid>
      <w:tr w:rsidR="00043D25" w:rsidTr="00043D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Общее количество земельных участков на территории Тейковского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Количество земельных участков, местоположение границ которых установлено в соответствии с требованиями земельного законодательства РФ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Доля земельных участков, учтенных в Едином государственном реестре недвижимости, с границами, соответствующими требованиям законодательства РФ, в общем количестве земельных участков, учтенных в Едином государственном реестре недвижимости</w:t>
            </w:r>
          </w:p>
        </w:tc>
      </w:tr>
      <w:tr w:rsidR="00043D25" w:rsidTr="00043D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24 %</w:t>
            </w:r>
          </w:p>
        </w:tc>
      </w:tr>
    </w:tbl>
    <w:p w:rsidR="00043D25" w:rsidRDefault="00043D25" w:rsidP="00043D25">
      <w:pPr>
        <w:jc w:val="both"/>
        <w:rPr>
          <w:szCs w:val="24"/>
        </w:rPr>
      </w:pPr>
    </w:p>
    <w:p w:rsidR="00043D25" w:rsidRDefault="00043D25" w:rsidP="00043D25">
      <w:pPr>
        <w:ind w:right="-313" w:firstLine="708"/>
        <w:jc w:val="both"/>
        <w:rPr>
          <w:sz w:val="28"/>
          <w:szCs w:val="28"/>
        </w:rPr>
      </w:pPr>
    </w:p>
    <w:p w:rsidR="00043D25" w:rsidRDefault="00043D25" w:rsidP="00043D25">
      <w:pPr>
        <w:ind w:right="-313" w:firstLine="708"/>
        <w:jc w:val="both"/>
        <w:rPr>
          <w:szCs w:val="24"/>
        </w:rPr>
      </w:pPr>
      <w:r>
        <w:rPr>
          <w:szCs w:val="24"/>
        </w:rPr>
        <w:t>Результаты проведенного анализа по четырем кадастровым кварталам, расположенным на территории Тейковского муниципального района, представлены в таблице 2.</w:t>
      </w:r>
    </w:p>
    <w:p w:rsidR="00043D25" w:rsidRDefault="00043D25" w:rsidP="00043D25">
      <w:pPr>
        <w:spacing w:after="120"/>
        <w:ind w:firstLine="709"/>
        <w:jc w:val="right"/>
        <w:rPr>
          <w:szCs w:val="24"/>
        </w:rPr>
      </w:pPr>
    </w:p>
    <w:p w:rsidR="00043D25" w:rsidRDefault="00043D25" w:rsidP="00043D25">
      <w:pPr>
        <w:spacing w:after="120"/>
        <w:ind w:firstLine="709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1721"/>
        <w:gridCol w:w="2007"/>
        <w:gridCol w:w="2002"/>
        <w:gridCol w:w="2421"/>
      </w:tblGrid>
      <w:tr w:rsidR="00043D25" w:rsidTr="00043D25">
        <w:trPr>
          <w:jc w:val="center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квартал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 земельных участков и объектов недвижимости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неучтенных земельных участков от общего количества</w:t>
            </w:r>
          </w:p>
        </w:tc>
      </w:tr>
      <w:tr w:rsidR="00043D25" w:rsidTr="00043D2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внесены в кадастр недвижимости как ранее учтенные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имеют точного описания границ, либо границы описаны с ошибками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</w:tr>
      <w:tr w:rsidR="00043D25" w:rsidTr="00043D25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(гр4/гр2*100%)</w:t>
            </w:r>
          </w:p>
        </w:tc>
      </w:tr>
      <w:tr w:rsidR="00043D25" w:rsidTr="00043D25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37:18:070103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26,5</w:t>
            </w:r>
          </w:p>
        </w:tc>
      </w:tr>
      <w:tr w:rsidR="00043D25" w:rsidTr="00043D25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37:18:030108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</w:tr>
      <w:tr w:rsidR="00043D25" w:rsidTr="00043D25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37:18:090204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043D25" w:rsidTr="00043D25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37:18:040107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49,2</w:t>
            </w:r>
          </w:p>
        </w:tc>
      </w:tr>
      <w:tr w:rsidR="00043D25" w:rsidTr="00043D25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25" w:rsidRDefault="00043D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</w:tc>
      </w:tr>
    </w:tbl>
    <w:p w:rsidR="00043D25" w:rsidRDefault="00043D25" w:rsidP="00043D25">
      <w:pPr>
        <w:ind w:firstLine="708"/>
        <w:jc w:val="both"/>
        <w:rPr>
          <w:szCs w:val="24"/>
        </w:rPr>
      </w:pPr>
    </w:p>
    <w:p w:rsidR="00043D25" w:rsidRDefault="00043D25" w:rsidP="00043D25">
      <w:pPr>
        <w:ind w:firstLine="708"/>
        <w:jc w:val="both"/>
        <w:rPr>
          <w:szCs w:val="24"/>
        </w:rPr>
      </w:pPr>
    </w:p>
    <w:p w:rsidR="00043D25" w:rsidRDefault="00043D25" w:rsidP="00043D25">
      <w:pPr>
        <w:ind w:right="-313" w:firstLine="708"/>
        <w:jc w:val="both"/>
        <w:rPr>
          <w:szCs w:val="24"/>
        </w:rPr>
      </w:pPr>
      <w:r>
        <w:rPr>
          <w:szCs w:val="24"/>
        </w:rPr>
        <w:t xml:space="preserve">При этом, без точного описания границ, возникает ряд проблем. Гражданам </w:t>
      </w:r>
      <w:r>
        <w:rPr>
          <w:szCs w:val="24"/>
        </w:rPr>
        <w:lastRenderedPageBreak/>
        <w:t>невозможно продать, подарить  или заложить принадлежащий им участок, зачастую возникают споры по определению границ соседних участков. Права собственников (юридических и физических лиц) могут быть нарушены при изъятии земельного участка для государственных или муниципальных нужд. Неточно описанные границы не дают рационально распоряжаться земельными ресурсами (выставлять на торги, начислять арендные платежи).</w:t>
      </w:r>
    </w:p>
    <w:p w:rsidR="00043D25" w:rsidRDefault="00043D25" w:rsidP="00043D25">
      <w:pPr>
        <w:ind w:right="-313" w:firstLine="708"/>
        <w:jc w:val="both"/>
        <w:rPr>
          <w:szCs w:val="24"/>
        </w:rPr>
      </w:pPr>
      <w:r>
        <w:rPr>
          <w:szCs w:val="24"/>
        </w:rPr>
        <w:t xml:space="preserve">Неточно описанные границы – явление массовое, поэтому решать проблему необходимо комплексно. Комплексный подход позволит минимизировать расходы на проведение кадастровых работ и исключить кадастровые ошибки. </w:t>
      </w:r>
    </w:p>
    <w:p w:rsidR="00043D25" w:rsidRDefault="00043D25" w:rsidP="00043D25">
      <w:pPr>
        <w:ind w:right="-313" w:firstLine="708"/>
        <w:jc w:val="both"/>
        <w:rPr>
          <w:szCs w:val="24"/>
        </w:rPr>
      </w:pPr>
      <w:r>
        <w:rPr>
          <w:szCs w:val="24"/>
        </w:rPr>
        <w:t xml:space="preserve">В настоящее время в рамках реализации мероприятия «Проведение комплексных кадастровых работ» </w:t>
      </w:r>
      <w:hyperlink r:id="rId6" w:history="1">
        <w:r>
          <w:rPr>
            <w:rStyle w:val="a8"/>
            <w:color w:val="auto"/>
            <w:szCs w:val="24"/>
            <w:u w:val="none"/>
          </w:rPr>
          <w:t>федеральной целевой программы</w:t>
        </w:r>
      </w:hyperlink>
      <w:r>
        <w:rPr>
          <w:szCs w:val="24"/>
        </w:rPr>
        <w:t xml:space="preserve"> «Развитие единой государственной системы регистрации прав и кадастрового учета недвижимости (2014 - 2019 годы)», утвержденной </w:t>
      </w:r>
      <w:hyperlink r:id="rId7" w:history="1">
        <w:r>
          <w:rPr>
            <w:rStyle w:val="a8"/>
            <w:color w:val="auto"/>
            <w:szCs w:val="24"/>
            <w:u w:val="none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10.10.2013 № 903, бюджетом  Тейковского муниципального района предусмотрено софинансирование на  проведение комплексных кадастровых работ.</w:t>
      </w:r>
    </w:p>
    <w:p w:rsidR="00043D25" w:rsidRDefault="00043D25" w:rsidP="00043D25">
      <w:pPr>
        <w:ind w:right="-313" w:firstLine="708"/>
        <w:jc w:val="both"/>
        <w:rPr>
          <w:szCs w:val="24"/>
        </w:rPr>
      </w:pPr>
      <w:r>
        <w:rPr>
          <w:szCs w:val="24"/>
        </w:rPr>
        <w:t>Привлечение средств федерального бюджета позволит осуществить планируемые мероприятия по проведению комплексных кадастровых работ на территориях поселений района в условиях недостаточности собственных средств.</w:t>
      </w:r>
    </w:p>
    <w:p w:rsidR="00043D25" w:rsidRDefault="00043D25" w:rsidP="00043D25">
      <w:pPr>
        <w:ind w:right="-313" w:firstLine="708"/>
        <w:jc w:val="both"/>
        <w:rPr>
          <w:szCs w:val="24"/>
        </w:rPr>
      </w:pPr>
      <w:r>
        <w:rPr>
          <w:szCs w:val="24"/>
        </w:rPr>
        <w:t>Условием предоставления субсидий из федерального бюджета является, в том числе, разработка и утверждение проектов межевания территории, в отношении которой будут выполняться комплексные кадастровые работы.</w:t>
      </w:r>
    </w:p>
    <w:p w:rsidR="00043D25" w:rsidRDefault="00043D25" w:rsidP="00043D25">
      <w:pPr>
        <w:ind w:right="-313" w:firstLine="708"/>
        <w:jc w:val="both"/>
        <w:rPr>
          <w:b/>
          <w:i/>
          <w:szCs w:val="24"/>
        </w:rPr>
      </w:pPr>
      <w:r>
        <w:rPr>
          <w:szCs w:val="24"/>
        </w:rPr>
        <w:t>Программно-целевой метод позволит сконцентрировать в рамках данной подпрограммы имеющиеся ресурсы, подготовить необходимую документацию и провести комплексные кадастровые работы на территориях поселений с привлечением средств федерального бюджета.</w:t>
      </w:r>
    </w:p>
    <w:p w:rsidR="00043D25" w:rsidRDefault="00043D25" w:rsidP="00043D25">
      <w:pPr>
        <w:autoSpaceDE w:val="0"/>
        <w:autoSpaceDN w:val="0"/>
        <w:adjustRightInd w:val="0"/>
        <w:jc w:val="both"/>
        <w:rPr>
          <w:szCs w:val="24"/>
        </w:rPr>
      </w:pPr>
    </w:p>
    <w:p w:rsidR="00043D25" w:rsidRDefault="00043D25" w:rsidP="00043D25">
      <w:pPr>
        <w:shd w:val="clear" w:color="auto" w:fill="FFFFFF"/>
        <w:ind w:left="992" w:right="-313"/>
        <w:jc w:val="center"/>
        <w:textAlignment w:val="baseline"/>
        <w:rPr>
          <w:color w:val="000000"/>
          <w:szCs w:val="24"/>
        </w:rPr>
      </w:pPr>
      <w:r>
        <w:rPr>
          <w:b/>
          <w:szCs w:val="24"/>
        </w:rPr>
        <w:t>3.Цели и ожидаемые  результаты реализации Подпрограммы</w:t>
      </w:r>
    </w:p>
    <w:p w:rsidR="00043D25" w:rsidRDefault="00043D25" w:rsidP="00043D25">
      <w:pPr>
        <w:shd w:val="clear" w:color="auto" w:fill="FFFFFF"/>
        <w:ind w:left="992" w:right="-313"/>
        <w:jc w:val="center"/>
        <w:textAlignment w:val="baseline"/>
        <w:rPr>
          <w:color w:val="000000"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313" w:firstLine="709"/>
        <w:jc w:val="both"/>
        <w:rPr>
          <w:szCs w:val="24"/>
        </w:rPr>
      </w:pPr>
      <w:r>
        <w:rPr>
          <w:szCs w:val="24"/>
        </w:rPr>
        <w:t>Основными целями муниципальной Подпрограммы являются:</w:t>
      </w:r>
    </w:p>
    <w:p w:rsidR="00043D25" w:rsidRDefault="00043D25" w:rsidP="00043D25">
      <w:pPr>
        <w:autoSpaceDE w:val="0"/>
        <w:autoSpaceDN w:val="0"/>
        <w:adjustRightInd w:val="0"/>
        <w:ind w:right="-313" w:firstLine="709"/>
        <w:jc w:val="both"/>
        <w:rPr>
          <w:szCs w:val="24"/>
        </w:rPr>
      </w:pPr>
      <w:r>
        <w:rPr>
          <w:szCs w:val="24"/>
        </w:rPr>
        <w:t>- обеспечение устойчивого развития территорий Тейковского муниципального района на основе документов территориального планирования и градостроительного зонирования;</w:t>
      </w:r>
    </w:p>
    <w:p w:rsidR="00043D25" w:rsidRDefault="00043D25" w:rsidP="00043D25">
      <w:pPr>
        <w:autoSpaceDE w:val="0"/>
        <w:autoSpaceDN w:val="0"/>
        <w:adjustRightInd w:val="0"/>
        <w:ind w:right="-313" w:firstLine="709"/>
        <w:jc w:val="both"/>
        <w:rPr>
          <w:szCs w:val="24"/>
        </w:rPr>
      </w:pPr>
      <w:r>
        <w:rPr>
          <w:szCs w:val="24"/>
        </w:rPr>
        <w:t>- обеспечение рационального использования земель, расположенных в границах района.</w:t>
      </w:r>
    </w:p>
    <w:p w:rsidR="00043D25" w:rsidRDefault="00043D25" w:rsidP="00043D25">
      <w:pPr>
        <w:autoSpaceDE w:val="0"/>
        <w:autoSpaceDN w:val="0"/>
        <w:adjustRightInd w:val="0"/>
        <w:ind w:right="-313" w:firstLine="708"/>
        <w:jc w:val="both"/>
        <w:rPr>
          <w:szCs w:val="24"/>
        </w:rPr>
      </w:pPr>
      <w:r>
        <w:rPr>
          <w:szCs w:val="24"/>
        </w:rPr>
        <w:t>Реализация Подпрограммы в 2017-2021 годах предполагает решение следующих задач:</w:t>
      </w:r>
    </w:p>
    <w:p w:rsidR="00043D25" w:rsidRDefault="00043D25" w:rsidP="00043D25">
      <w:pPr>
        <w:autoSpaceDE w:val="0"/>
        <w:autoSpaceDN w:val="0"/>
        <w:adjustRightInd w:val="0"/>
        <w:ind w:right="-313" w:firstLine="708"/>
        <w:jc w:val="both"/>
        <w:rPr>
          <w:szCs w:val="24"/>
        </w:rPr>
      </w:pPr>
      <w:r>
        <w:rPr>
          <w:szCs w:val="24"/>
        </w:rPr>
        <w:t>- обеспечить подготовку документации по планировке территории, выделить элементы планировочной структуры;</w:t>
      </w:r>
    </w:p>
    <w:p w:rsidR="00043D25" w:rsidRDefault="00043D25" w:rsidP="00043D25">
      <w:pPr>
        <w:autoSpaceDE w:val="0"/>
        <w:autoSpaceDN w:val="0"/>
        <w:adjustRightInd w:val="0"/>
        <w:ind w:right="-313" w:firstLine="708"/>
        <w:jc w:val="both"/>
        <w:rPr>
          <w:szCs w:val="24"/>
        </w:rPr>
      </w:pPr>
      <w:r>
        <w:rPr>
          <w:szCs w:val="24"/>
        </w:rPr>
        <w:t>- провести комплексные кадастровые работы и сформировать ранее неучтенные земельные участки, под гаражами, хозяйственными и другими постройками;</w:t>
      </w:r>
    </w:p>
    <w:p w:rsidR="00043D25" w:rsidRDefault="00043D25" w:rsidP="00043D25">
      <w:pPr>
        <w:autoSpaceDE w:val="0"/>
        <w:autoSpaceDN w:val="0"/>
        <w:adjustRightInd w:val="0"/>
        <w:ind w:right="-313" w:firstLine="708"/>
        <w:jc w:val="both"/>
        <w:rPr>
          <w:szCs w:val="24"/>
        </w:rPr>
      </w:pPr>
      <w:r>
        <w:rPr>
          <w:szCs w:val="24"/>
        </w:rPr>
        <w:t>- увеличить  количество освобожденных земельных участков, занятых самовольно установленными и незаконно размещенными объектами капитального строительства и объектами,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контроля;</w:t>
      </w:r>
    </w:p>
    <w:p w:rsidR="00043D25" w:rsidRDefault="00043D25" w:rsidP="00043D25">
      <w:pPr>
        <w:autoSpaceDE w:val="0"/>
        <w:autoSpaceDN w:val="0"/>
        <w:adjustRightInd w:val="0"/>
        <w:ind w:right="-313" w:firstLine="708"/>
        <w:jc w:val="both"/>
        <w:rPr>
          <w:szCs w:val="24"/>
        </w:rPr>
      </w:pPr>
      <w:r>
        <w:rPr>
          <w:szCs w:val="24"/>
        </w:rPr>
        <w:t xml:space="preserve">- увеличить приток денежных средств в местный бюджет, за счет увеличения налогооблагаемой базы. </w:t>
      </w:r>
    </w:p>
    <w:p w:rsidR="00043D25" w:rsidRDefault="00043D25" w:rsidP="00043D25">
      <w:pPr>
        <w:pStyle w:val="ConsPlusNormal"/>
        <w:ind w:right="-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ограниченности средств бюджета района для проведения комплексных кадастровых работ выбраны четыре кадастровых  квартала Тейковского муниципального района (37:18:030108 – д. Суббочево Большеклочковского сельского поселения, 37:18:070103 – с. Новое Горяново Новогоряновского сельского поселения, 37:18:090204 – с. Поддыбье Морозовского сельского поселения и 37:18:040107 – с. Крапивново Крапивновского сельского поселения).</w:t>
      </w:r>
    </w:p>
    <w:p w:rsidR="00043D25" w:rsidRDefault="00043D25" w:rsidP="00043D25">
      <w:pPr>
        <w:autoSpaceDE w:val="0"/>
        <w:autoSpaceDN w:val="0"/>
        <w:adjustRightInd w:val="0"/>
        <w:ind w:right="-313" w:firstLine="540"/>
        <w:jc w:val="both"/>
        <w:rPr>
          <w:szCs w:val="24"/>
        </w:rPr>
      </w:pPr>
      <w:r>
        <w:rPr>
          <w:szCs w:val="24"/>
        </w:rPr>
        <w:t>Целевые показатели, характеризующие ожидаемые результаты реализации муниципальной Подпрограммы (в том числе по годам реализации) представлены в таблице 3.</w:t>
      </w:r>
    </w:p>
    <w:p w:rsidR="00043D25" w:rsidRDefault="00043D25" w:rsidP="00043D25">
      <w:pPr>
        <w:autoSpaceDE w:val="0"/>
        <w:autoSpaceDN w:val="0"/>
        <w:adjustRightInd w:val="0"/>
        <w:ind w:right="-313"/>
        <w:jc w:val="right"/>
        <w:rPr>
          <w:sz w:val="28"/>
          <w:szCs w:val="28"/>
        </w:rPr>
      </w:pPr>
    </w:p>
    <w:p w:rsidR="00043D25" w:rsidRDefault="00043D25" w:rsidP="00043D25">
      <w:pPr>
        <w:autoSpaceDE w:val="0"/>
        <w:autoSpaceDN w:val="0"/>
        <w:adjustRightInd w:val="0"/>
        <w:jc w:val="right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>Таблица 3</w:t>
      </w:r>
    </w:p>
    <w:p w:rsidR="00043D25" w:rsidRDefault="00043D25" w:rsidP="00043D25">
      <w:pPr>
        <w:autoSpaceDE w:val="0"/>
        <w:autoSpaceDN w:val="0"/>
        <w:adjustRightInd w:val="0"/>
        <w:ind w:left="540"/>
        <w:jc w:val="center"/>
        <w:rPr>
          <w:szCs w:val="24"/>
        </w:rPr>
      </w:pPr>
      <w:r>
        <w:rPr>
          <w:szCs w:val="24"/>
        </w:rPr>
        <w:t>Целевые индикаторы (показатели) реализации Подпрограммы</w:t>
      </w:r>
    </w:p>
    <w:p w:rsidR="00043D25" w:rsidRDefault="00043D25" w:rsidP="00043D25">
      <w:pPr>
        <w:autoSpaceDE w:val="0"/>
        <w:autoSpaceDN w:val="0"/>
        <w:adjustRightInd w:val="0"/>
        <w:rPr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56"/>
        <w:gridCol w:w="1080"/>
        <w:gridCol w:w="1080"/>
        <w:gridCol w:w="1080"/>
        <w:gridCol w:w="1080"/>
        <w:gridCol w:w="1080"/>
      </w:tblGrid>
      <w:tr w:rsidR="00043D25" w:rsidTr="00043D25">
        <w:trPr>
          <w:trHeight w:val="43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Плановый период</w:t>
            </w:r>
          </w:p>
        </w:tc>
      </w:tr>
      <w:tr w:rsidR="00043D25" w:rsidTr="00043D25">
        <w:trPr>
          <w:trHeight w:val="67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Суммарная площадь сформированных земельных участков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Суммарная кадастровая стоимость сформированных земельных участков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30 733,80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Разработка проекта планировки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уточненных местоположений границ земельных участков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уточненных местоположений на земельных участках зданий, сооружений, объектов незавершенного строительства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Количество образованных земельных участков, на которых расположены здания, в том числе многоквартирные дома, 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сооружения, за исключением сооружений, являющихся линейными объектами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образованных земельных участков общего пользования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3D25" w:rsidTr="00043D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исправленных реестровых ошибок в сведениях о местоположении границ объектов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43D25" w:rsidRDefault="00043D25" w:rsidP="00043D25">
      <w:pPr>
        <w:autoSpaceDE w:val="0"/>
        <w:autoSpaceDN w:val="0"/>
        <w:adjustRightInd w:val="0"/>
        <w:jc w:val="both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both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493"/>
        <w:jc w:val="both"/>
        <w:rPr>
          <w:szCs w:val="24"/>
        </w:rPr>
      </w:pPr>
      <w:r>
        <w:rPr>
          <w:szCs w:val="24"/>
        </w:rPr>
        <w:tab/>
        <w:t xml:space="preserve">Выполнение мероприятий подпрограммы позволит: </w:t>
      </w:r>
    </w:p>
    <w:p w:rsidR="00043D25" w:rsidRDefault="00043D25" w:rsidP="00043D25">
      <w:pPr>
        <w:autoSpaceDE w:val="0"/>
        <w:autoSpaceDN w:val="0"/>
        <w:adjustRightInd w:val="0"/>
        <w:ind w:right="-493" w:firstLine="708"/>
        <w:jc w:val="both"/>
        <w:rPr>
          <w:szCs w:val="24"/>
        </w:rPr>
      </w:pPr>
      <w:r>
        <w:rPr>
          <w:szCs w:val="24"/>
        </w:rPr>
        <w:t>- получить актуальную, полноценную и юридически значимую информацию об объектах недвижимости на территории проведения комплексных кадастровых работ;</w:t>
      </w:r>
    </w:p>
    <w:p w:rsidR="00043D25" w:rsidRDefault="00043D25" w:rsidP="00043D25">
      <w:pPr>
        <w:autoSpaceDE w:val="0"/>
        <w:autoSpaceDN w:val="0"/>
        <w:adjustRightInd w:val="0"/>
        <w:ind w:right="-493" w:firstLine="708"/>
        <w:jc w:val="both"/>
        <w:rPr>
          <w:szCs w:val="24"/>
        </w:rPr>
      </w:pPr>
      <w:r>
        <w:rPr>
          <w:szCs w:val="24"/>
        </w:rPr>
        <w:t>- выявить неиспользуемые, нерационально используемые или используемые не по целевому назначению и не в соответствии с разрешенным использованием земельные участки;</w:t>
      </w:r>
    </w:p>
    <w:p w:rsidR="00043D25" w:rsidRDefault="00043D25" w:rsidP="00043D25">
      <w:pPr>
        <w:autoSpaceDE w:val="0"/>
        <w:autoSpaceDN w:val="0"/>
        <w:adjustRightInd w:val="0"/>
        <w:ind w:right="-493" w:firstLine="708"/>
        <w:jc w:val="both"/>
        <w:rPr>
          <w:szCs w:val="24"/>
        </w:rPr>
      </w:pPr>
      <w:r>
        <w:rPr>
          <w:szCs w:val="24"/>
        </w:rPr>
        <w:t xml:space="preserve">- выявить самовольные постройки и факты самовольного захвата земель; </w:t>
      </w:r>
    </w:p>
    <w:p w:rsidR="00043D25" w:rsidRDefault="00043D25" w:rsidP="00043D25">
      <w:pPr>
        <w:autoSpaceDE w:val="0"/>
        <w:autoSpaceDN w:val="0"/>
        <w:adjustRightInd w:val="0"/>
        <w:ind w:right="-493" w:firstLine="708"/>
        <w:jc w:val="both"/>
        <w:rPr>
          <w:szCs w:val="24"/>
        </w:rPr>
      </w:pPr>
      <w:r>
        <w:rPr>
          <w:szCs w:val="24"/>
        </w:rPr>
        <w:t>- разрешить существующие земельные споры и предотвратить их возникновение в будущем;</w:t>
      </w:r>
    </w:p>
    <w:p w:rsidR="00043D25" w:rsidRDefault="00043D25" w:rsidP="00043D25">
      <w:pPr>
        <w:shd w:val="clear" w:color="auto" w:fill="FFFFFF"/>
        <w:ind w:right="-493" w:firstLine="709"/>
        <w:jc w:val="both"/>
        <w:rPr>
          <w:szCs w:val="24"/>
        </w:rPr>
      </w:pPr>
      <w:r>
        <w:rPr>
          <w:szCs w:val="24"/>
        </w:rPr>
        <w:t>- вовлечь в оборот неиспользуемые ранее земельные участки;</w:t>
      </w:r>
    </w:p>
    <w:p w:rsidR="00043D25" w:rsidRDefault="00043D25" w:rsidP="00043D25">
      <w:pPr>
        <w:shd w:val="clear" w:color="auto" w:fill="FFFFFF"/>
        <w:ind w:right="-493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увеличить поступления в бюджет района. </w:t>
      </w:r>
    </w:p>
    <w:p w:rsidR="00043D25" w:rsidRDefault="00043D25" w:rsidP="00043D25">
      <w:pPr>
        <w:pStyle w:val="ConsPlusNormal"/>
        <w:ind w:right="-493"/>
        <w:jc w:val="both"/>
        <w:rPr>
          <w:rFonts w:ascii="Times New Roman" w:hAnsi="Times New Roman" w:cs="Times New Roman"/>
          <w:sz w:val="24"/>
          <w:szCs w:val="24"/>
        </w:rPr>
      </w:pPr>
    </w:p>
    <w:p w:rsidR="00043D25" w:rsidRDefault="00043D25" w:rsidP="00043D25">
      <w:pPr>
        <w:pStyle w:val="ConsPlusNormal"/>
        <w:ind w:right="-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района,  устойчивому его развитию, обеспечит рациональное использование земель, расположенных в границах района и защиту прав граждан и юридических лиц на объекты недвижимости.</w:t>
      </w:r>
    </w:p>
    <w:p w:rsidR="00043D25" w:rsidRDefault="00043D25" w:rsidP="00043D2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493"/>
        <w:jc w:val="center"/>
        <w:outlineLvl w:val="1"/>
        <w:rPr>
          <w:b/>
          <w:szCs w:val="24"/>
        </w:rPr>
      </w:pPr>
      <w:r>
        <w:rPr>
          <w:b/>
          <w:szCs w:val="24"/>
        </w:rPr>
        <w:t>4. Мероприятия Подпрограммы</w:t>
      </w:r>
    </w:p>
    <w:p w:rsidR="00043D25" w:rsidRDefault="00043D25" w:rsidP="00043D25">
      <w:pPr>
        <w:autoSpaceDE w:val="0"/>
        <w:autoSpaceDN w:val="0"/>
        <w:adjustRightInd w:val="0"/>
        <w:ind w:right="-493"/>
        <w:jc w:val="center"/>
        <w:outlineLvl w:val="1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>
        <w:rPr>
          <w:szCs w:val="24"/>
        </w:rPr>
        <w:t>Подпрограммой предусматривается реализация следующих мероприятий:</w:t>
      </w:r>
    </w:p>
    <w:p w:rsidR="00043D25" w:rsidRDefault="00043D25" w:rsidP="00043D25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>
        <w:rPr>
          <w:szCs w:val="24"/>
        </w:rPr>
        <w:t>1. Разработка проектов планировки и межевания территорий.</w:t>
      </w:r>
    </w:p>
    <w:p w:rsidR="00043D25" w:rsidRDefault="00043D25" w:rsidP="00043D25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  отдел сельского хозяйства и земельных отношений администрации Тейковского муниципального района;  администрации сельских поселений Тейковского муниципального района.</w:t>
      </w:r>
    </w:p>
    <w:p w:rsidR="00043D25" w:rsidRDefault="00043D25" w:rsidP="00043D25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>
        <w:rPr>
          <w:szCs w:val="24"/>
        </w:rPr>
        <w:t>Срок реализации – 2017-2021 годы.</w:t>
      </w:r>
    </w:p>
    <w:p w:rsidR="00043D25" w:rsidRDefault="00043D25" w:rsidP="00043D25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>
        <w:rPr>
          <w:szCs w:val="24"/>
        </w:rPr>
        <w:t>2. Выполнение комплексных кадастровых работ.</w:t>
      </w:r>
    </w:p>
    <w:p w:rsidR="00043D25" w:rsidRDefault="00043D25" w:rsidP="00043D25">
      <w:pPr>
        <w:pStyle w:val="ConsPlusCell"/>
        <w:widowControl/>
        <w:ind w:right="-4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  отдел сельского хозяйства и земельных отношений администрации Тейковского муниципального района,  администрации сельских поселений Тейковского муниципального района.</w:t>
      </w:r>
    </w:p>
    <w:p w:rsidR="00043D25" w:rsidRDefault="00043D25" w:rsidP="00043D25">
      <w:pPr>
        <w:autoSpaceDE w:val="0"/>
        <w:autoSpaceDN w:val="0"/>
        <w:adjustRightInd w:val="0"/>
        <w:ind w:right="-493" w:firstLine="540"/>
        <w:jc w:val="both"/>
        <w:outlineLvl w:val="1"/>
        <w:rPr>
          <w:szCs w:val="24"/>
        </w:rPr>
      </w:pPr>
      <w:r>
        <w:rPr>
          <w:szCs w:val="24"/>
        </w:rPr>
        <w:t>Срок реализации – 2019-2021 годы.</w:t>
      </w:r>
    </w:p>
    <w:p w:rsidR="00043D25" w:rsidRDefault="00043D25" w:rsidP="00043D25">
      <w:pPr>
        <w:ind w:left="993" w:right="-493"/>
        <w:jc w:val="center"/>
        <w:rPr>
          <w:b/>
          <w:szCs w:val="24"/>
        </w:rPr>
      </w:pPr>
    </w:p>
    <w:p w:rsidR="00043D25" w:rsidRDefault="00043D25" w:rsidP="00043D25">
      <w:pPr>
        <w:ind w:left="993" w:right="-493"/>
        <w:jc w:val="center"/>
        <w:rPr>
          <w:b/>
          <w:szCs w:val="24"/>
        </w:rPr>
      </w:pPr>
      <w:r>
        <w:rPr>
          <w:b/>
          <w:szCs w:val="24"/>
        </w:rPr>
        <w:t>5. Ресурсное обеспечение Подпрограммы</w:t>
      </w:r>
    </w:p>
    <w:p w:rsidR="00043D25" w:rsidRDefault="00043D25" w:rsidP="00043D25">
      <w:pPr>
        <w:ind w:left="993" w:right="-493"/>
        <w:jc w:val="center"/>
        <w:rPr>
          <w:b/>
          <w:szCs w:val="24"/>
        </w:rPr>
      </w:pPr>
    </w:p>
    <w:p w:rsidR="00043D25" w:rsidRDefault="00043D25" w:rsidP="00043D25">
      <w:pPr>
        <w:autoSpaceDE w:val="0"/>
        <w:autoSpaceDN w:val="0"/>
        <w:adjustRightInd w:val="0"/>
        <w:ind w:right="-493" w:firstLine="709"/>
        <w:jc w:val="both"/>
        <w:rPr>
          <w:szCs w:val="24"/>
        </w:rPr>
      </w:pPr>
      <w:r>
        <w:rPr>
          <w:szCs w:val="24"/>
        </w:rPr>
        <w:t>Ресурсное обеспечение Подпрограммы осуществляется за счет средств федерального бюджета и бюджета Тейковского муниципального района.</w:t>
      </w:r>
    </w:p>
    <w:p w:rsidR="00043D25" w:rsidRDefault="00043D25" w:rsidP="00043D25">
      <w:pPr>
        <w:autoSpaceDE w:val="0"/>
        <w:autoSpaceDN w:val="0"/>
        <w:adjustRightInd w:val="0"/>
        <w:ind w:right="-493" w:firstLine="709"/>
        <w:jc w:val="both"/>
        <w:rPr>
          <w:szCs w:val="24"/>
        </w:rPr>
      </w:pPr>
      <w:r>
        <w:rPr>
          <w:szCs w:val="24"/>
        </w:rPr>
        <w:t>Объемы финансирования Подпрограммы носят прогнозный характер и могут быть уточнены в установленном порядке при формировании проекта бюджета на соответствующий период исходя из объемов субсидии, предоставленной из федерального бюджета и реальных возможностей по финансированию мероприятий Подпрограммы из бюджета района.</w:t>
      </w:r>
    </w:p>
    <w:p w:rsidR="00043D25" w:rsidRDefault="00043D25" w:rsidP="00043D25">
      <w:pPr>
        <w:ind w:right="-493"/>
        <w:jc w:val="both"/>
        <w:rPr>
          <w:szCs w:val="24"/>
        </w:rPr>
      </w:pPr>
      <w:r>
        <w:rPr>
          <w:szCs w:val="24"/>
        </w:rPr>
        <w:tab/>
        <w:t xml:space="preserve">Мероприятия Подпрограммы и их финансовое обеспечение по годам её реализации представлены в таблице 4. </w:t>
      </w:r>
    </w:p>
    <w:p w:rsidR="00043D25" w:rsidRDefault="00043D25" w:rsidP="00043D25">
      <w:pPr>
        <w:autoSpaceDE w:val="0"/>
        <w:autoSpaceDN w:val="0"/>
        <w:adjustRightInd w:val="0"/>
        <w:ind w:left="708" w:firstLine="720"/>
        <w:jc w:val="both"/>
        <w:rPr>
          <w:b/>
          <w:sz w:val="16"/>
          <w:szCs w:val="16"/>
        </w:rPr>
      </w:pPr>
    </w:p>
    <w:p w:rsidR="00043D25" w:rsidRDefault="00043D25" w:rsidP="00043D25">
      <w:pPr>
        <w:spacing w:after="120"/>
        <w:jc w:val="right"/>
        <w:rPr>
          <w:szCs w:val="24"/>
        </w:rPr>
      </w:pPr>
      <w:r>
        <w:rPr>
          <w:szCs w:val="24"/>
        </w:rPr>
        <w:t>Таблица 4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843"/>
        <w:gridCol w:w="992"/>
        <w:gridCol w:w="992"/>
        <w:gridCol w:w="992"/>
        <w:gridCol w:w="993"/>
        <w:gridCol w:w="1275"/>
      </w:tblGrid>
      <w:tr w:rsidR="00043D25" w:rsidTr="00043D2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Наименование мероприятия/ 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Источник ресурсного 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  <w:r>
              <w:rPr>
                <w:szCs w:val="24"/>
              </w:rPr>
              <w:t xml:space="preserve">Исполнитель </w:t>
            </w:r>
          </w:p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Объем бюджетных ассигнований, тыс. руб.</w:t>
            </w:r>
          </w:p>
        </w:tc>
      </w:tr>
      <w:tr w:rsidR="00043D25" w:rsidTr="00043D2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Подпрограмма,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611,7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  <w:p w:rsidR="00043D25" w:rsidRDefault="00043D2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611,7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Разработка проектов 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планировки и межевания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градострои-тельства управления координации жилищно-коммуналь-ного, дорожного хозяйства и градостроительства администрации Тейковского муниципального района.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сельского хозяйства и земельных отношений админист-рации Тейковского муниципального района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61,7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43D25" w:rsidTr="00043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widowControl/>
              <w:suppressAutoHyphens w:val="0"/>
              <w:rPr>
                <w:szCs w:val="24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61,7</w:t>
            </w:r>
          </w:p>
        </w:tc>
      </w:tr>
    </w:tbl>
    <w:p w:rsidR="00043D25" w:rsidRDefault="00043D25" w:rsidP="00043D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16"/>
          <w:szCs w:val="16"/>
        </w:rPr>
      </w:pPr>
    </w:p>
    <w:p w:rsidR="00043D25" w:rsidRDefault="00043D25" w:rsidP="00043D25">
      <w:pPr>
        <w:pStyle w:val="a3"/>
        <w:shd w:val="clear" w:color="auto" w:fill="FFFFFF"/>
        <w:spacing w:before="0" w:beforeAutospacing="0" w:after="0" w:afterAutospacing="0"/>
        <w:ind w:right="-313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6. График реализации мероприятий Подпрограммы</w:t>
      </w:r>
    </w:p>
    <w:p w:rsidR="00043D25" w:rsidRDefault="00043D25" w:rsidP="00043D25">
      <w:pPr>
        <w:pStyle w:val="a3"/>
        <w:shd w:val="clear" w:color="auto" w:fill="FFFFFF"/>
        <w:spacing w:before="0" w:beforeAutospacing="0" w:after="0" w:afterAutospacing="0"/>
        <w:ind w:right="-313"/>
        <w:jc w:val="center"/>
        <w:textAlignment w:val="baseline"/>
        <w:rPr>
          <w:b/>
          <w:color w:val="000000"/>
        </w:rPr>
      </w:pPr>
    </w:p>
    <w:p w:rsidR="00043D25" w:rsidRDefault="00043D25" w:rsidP="00043D25">
      <w:pPr>
        <w:ind w:right="-313"/>
        <w:jc w:val="both"/>
        <w:rPr>
          <w:szCs w:val="24"/>
        </w:rPr>
      </w:pPr>
      <w:r>
        <w:rPr>
          <w:szCs w:val="24"/>
        </w:rPr>
        <w:t xml:space="preserve">            Последовательность выполнения работ по подготовке, разработке и утверждению проектов планировок и межевания территорий, проведения комплексных кадастровых работ на территории Тейковского муниципального района отражена в таблице 5.</w:t>
      </w:r>
    </w:p>
    <w:p w:rsidR="00043D25" w:rsidRDefault="00043D25" w:rsidP="00043D25">
      <w:pPr>
        <w:widowControl/>
        <w:suppressAutoHyphens w:val="0"/>
        <w:rPr>
          <w:rFonts w:eastAsia="Times New Roman"/>
          <w:color w:val="000000"/>
          <w:szCs w:val="24"/>
        </w:rPr>
        <w:sectPr w:rsidR="00043D25">
          <w:pgSz w:w="11905" w:h="16837"/>
          <w:pgMar w:top="567" w:right="1418" w:bottom="567" w:left="1260" w:header="709" w:footer="709" w:gutter="0"/>
          <w:cols w:space="720"/>
        </w:sectPr>
      </w:pPr>
    </w:p>
    <w:p w:rsidR="00043D25" w:rsidRDefault="00043D25" w:rsidP="00043D25">
      <w:pPr>
        <w:pStyle w:val="a3"/>
        <w:shd w:val="clear" w:color="auto" w:fill="FFFFFF"/>
        <w:spacing w:before="24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Таблица 5</w:t>
      </w:r>
    </w:p>
    <w:p w:rsidR="00043D25" w:rsidRDefault="00043D25" w:rsidP="00043D25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График реализации мероприятий Подпрограммы</w:t>
      </w:r>
    </w:p>
    <w:p w:rsidR="00043D25" w:rsidRDefault="00043D25" w:rsidP="00043D25">
      <w:pPr>
        <w:spacing w:line="256" w:lineRule="auto"/>
        <w:jc w:val="both"/>
        <w:rPr>
          <w:szCs w:val="24"/>
          <w:lang w:eastAsia="en-US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11"/>
        <w:gridCol w:w="1559"/>
        <w:gridCol w:w="3969"/>
        <w:gridCol w:w="2212"/>
      </w:tblGrid>
      <w:tr w:rsidR="00043D25" w:rsidTr="00043D2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Источник финансирования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Прогнозируемый объем средств, тыс.рублей</w:t>
            </w:r>
          </w:p>
        </w:tc>
      </w:tr>
      <w:tr w:rsidR="00043D25" w:rsidTr="00043D2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043D25" w:rsidTr="00043D25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Разработка муниципальной целевой подпрограммы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«Планировка территории и проведение комплексных кадастровых работ на территории Тейковского муниципального района</w:t>
            </w:r>
            <w:r>
              <w:rPr>
                <w:rFonts w:eastAsia="Calibri-Bold"/>
                <w:color w:val="000000"/>
                <w:szCs w:val="24"/>
                <w:shd w:val="clear" w:color="auto" w:fill="FFFFFF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  <w:shd w:val="clear" w:color="auto" w:fill="FFFFFF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квартал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43D25" w:rsidRDefault="00043D25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- отдел сельского хозяйства и земельных отношений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ind w:left="-24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043D25" w:rsidTr="00043D25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Утверждение Порядка работы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согласительной комиссии, ее состава по согласованию местоположения границ земельных участков при выполнении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комплексных кадастровых работ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квартал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043D25" w:rsidTr="00043D2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кадастровому кварталу 37:18:030108 площадью 50,4 га.</w:t>
            </w:r>
          </w:p>
          <w:p w:rsidR="00043D25" w:rsidRDefault="00043D25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администрация Большеклочковского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043D25" w:rsidTr="00043D2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37:18:030108 площадью 50,4 га.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321,75 </w:t>
            </w:r>
          </w:p>
        </w:tc>
      </w:tr>
      <w:tr w:rsidR="00043D25" w:rsidTr="00043D2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кадастровым кварталам 37:18:070103 площадью 25,8 га, </w:t>
            </w:r>
            <w:r>
              <w:rPr>
                <w:b/>
                <w:color w:val="000000"/>
              </w:rPr>
              <w:t>37:18:090204 площадью 76,0 га,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37:18:040107 площадью</w:t>
            </w:r>
            <w:r>
              <w:rPr>
                <w:color w:val="000000"/>
              </w:rPr>
              <w:t xml:space="preserve"> 160,0 га.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2018-2019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администрации Новогоряновского, </w:t>
            </w:r>
            <w:r>
              <w:rPr>
                <w:b/>
                <w:szCs w:val="24"/>
                <w:lang w:eastAsia="en-US"/>
              </w:rPr>
              <w:t>Морозовского, Крапивновского сельских поселений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043D25" w:rsidTr="00043D25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37:18:070103 площадью 25,8 га.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370,0</w:t>
            </w:r>
          </w:p>
        </w:tc>
      </w:tr>
      <w:tr w:rsidR="00043D25" w:rsidTr="00043D25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37:18:090204 площадью 76,0 га.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550,0</w:t>
            </w:r>
          </w:p>
        </w:tc>
      </w:tr>
      <w:tr w:rsidR="00043D25" w:rsidTr="00043D25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37:18:040107 площадью 160,0 га.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  <w:p w:rsidR="00043D25" w:rsidRDefault="00043D2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550,0 </w:t>
            </w:r>
          </w:p>
        </w:tc>
      </w:tr>
      <w:tr w:rsidR="00043D25" w:rsidTr="00043D2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выполнения комплексных кадастровых работ, сбор необходимых документов, участие в выполнении комплексных кадастровых работ</w:t>
            </w:r>
          </w:p>
          <w:p w:rsidR="00043D25" w:rsidRDefault="00043D2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 – 2021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сельского хозяйства и земельных отношений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043D25" w:rsidTr="000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комплексных кадастровых работ в кадастровом квартале </w:t>
            </w:r>
            <w:r>
              <w:rPr>
                <w:color w:val="000000"/>
              </w:rPr>
              <w:t>37:18:070103 площадью 25,8 га</w:t>
            </w:r>
            <w:r>
              <w:rPr>
                <w:szCs w:val="24"/>
                <w:lang w:eastAsia="en-US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  <w:p w:rsidR="00043D25" w:rsidRDefault="00043D2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сельского хозяйства и земельных отношений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Местный бюджет- 73,8 </w:t>
            </w:r>
          </w:p>
        </w:tc>
      </w:tr>
      <w:tr w:rsidR="00043D25" w:rsidTr="00043D25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комплексных кадастровых работ в кадастровом квартале </w:t>
            </w:r>
            <w:r>
              <w:rPr>
                <w:color w:val="000000"/>
                <w:szCs w:val="24"/>
              </w:rPr>
              <w:t>37:18:030108 площадью 50,4 га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>с разработкой и утверждением карты-плана выполненных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2021 </w:t>
            </w:r>
          </w:p>
          <w:p w:rsidR="00043D25" w:rsidRDefault="00043D2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сельского хозяйства и земельных отношений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5" w:rsidRDefault="00043D2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– 61,7 </w:t>
            </w:r>
          </w:p>
        </w:tc>
      </w:tr>
    </w:tbl>
    <w:p w:rsidR="00043D25" w:rsidRDefault="00043D25" w:rsidP="00043D25">
      <w:pPr>
        <w:jc w:val="both"/>
      </w:pPr>
    </w:p>
    <w:p w:rsidR="00E42B26" w:rsidRDefault="00E42B26">
      <w:bookmarkStart w:id="0" w:name="_GoBack"/>
      <w:bookmarkEnd w:id="0"/>
    </w:p>
    <w:sectPr w:rsidR="00E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0B2"/>
    <w:multiLevelType w:val="multilevel"/>
    <w:tmpl w:val="AC1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422C9"/>
    <w:multiLevelType w:val="hybridMultilevel"/>
    <w:tmpl w:val="DEDAFFCE"/>
    <w:lvl w:ilvl="0" w:tplc="C2303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9A"/>
    <w:rsid w:val="00043D25"/>
    <w:rsid w:val="00CC7C9A"/>
    <w:rsid w:val="00E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D7AC-BC87-4EA1-B114-A8BC9B5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25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D2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4">
    <w:name w:val="Balloon Text"/>
    <w:basedOn w:val="a"/>
    <w:link w:val="a5"/>
    <w:semiHidden/>
    <w:unhideWhenUsed/>
    <w:rsid w:val="00043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43D25"/>
    <w:rPr>
      <w:rFonts w:ascii="Segoe UI" w:eastAsia="Albany AMT" w:hAnsi="Segoe UI" w:cs="Segoe UI"/>
      <w:sz w:val="18"/>
      <w:szCs w:val="18"/>
      <w:lang w:eastAsia="ru-RU"/>
    </w:rPr>
  </w:style>
  <w:style w:type="paragraph" w:styleId="a6">
    <w:name w:val="No Spacing"/>
    <w:qFormat/>
    <w:rsid w:val="00043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">
    <w:name w:val="Body Text"/>
    <w:basedOn w:val="a"/>
    <w:rsid w:val="00043D25"/>
    <w:pPr>
      <w:widowControl/>
      <w:suppressAutoHyphens w:val="0"/>
      <w:jc w:val="both"/>
    </w:pPr>
    <w:rPr>
      <w:rFonts w:eastAsia="Times New Roman"/>
      <w:sz w:val="28"/>
    </w:rPr>
  </w:style>
  <w:style w:type="character" w:customStyle="1" w:styleId="NoSpacingChar">
    <w:name w:val="No Spacing Char"/>
    <w:link w:val="NoSpacing"/>
    <w:locked/>
    <w:rsid w:val="00043D25"/>
    <w:rPr>
      <w:rFonts w:ascii="Calibri" w:hAnsi="Calibri"/>
      <w:sz w:val="24"/>
      <w:szCs w:val="32"/>
      <w:lang w:val="en-US"/>
    </w:rPr>
  </w:style>
  <w:style w:type="paragraph" w:customStyle="1" w:styleId="NoSpacing">
    <w:name w:val="No Spacing"/>
    <w:basedOn w:val="a"/>
    <w:link w:val="NoSpacingChar"/>
    <w:rsid w:val="00043D25"/>
    <w:pPr>
      <w:widowControl/>
      <w:suppressAutoHyphens w:val="0"/>
    </w:pPr>
    <w:rPr>
      <w:rFonts w:ascii="Calibri" w:eastAsiaTheme="minorHAnsi" w:hAnsi="Calibri" w:cstheme="minorBidi"/>
      <w:szCs w:val="32"/>
      <w:lang w:val="en-US" w:eastAsia="en-US"/>
    </w:rPr>
  </w:style>
  <w:style w:type="paragraph" w:customStyle="1" w:styleId="Heading">
    <w:name w:val="Heading"/>
    <w:rsid w:val="000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0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3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043D25"/>
    <w:pPr>
      <w:widowControl/>
      <w:suppressAutoHyphens w:val="0"/>
      <w:jc w:val="both"/>
    </w:pPr>
    <w:rPr>
      <w:rFonts w:eastAsia="Times New Roman"/>
      <w:sz w:val="28"/>
    </w:rPr>
  </w:style>
  <w:style w:type="paragraph" w:customStyle="1" w:styleId="10">
    <w:name w:val="Без интервала1"/>
    <w:basedOn w:val="a"/>
    <w:uiPriority w:val="99"/>
    <w:rsid w:val="00043D25"/>
    <w:pPr>
      <w:widowControl/>
      <w:suppressAutoHyphens w:val="0"/>
    </w:pPr>
    <w:rPr>
      <w:rFonts w:ascii="Calibri" w:eastAsia="Calibri" w:hAnsi="Calibri"/>
      <w:sz w:val="32"/>
      <w:lang w:val="en-US"/>
    </w:rPr>
  </w:style>
  <w:style w:type="table" w:styleId="a7">
    <w:name w:val="Table Grid"/>
    <w:basedOn w:val="a1"/>
    <w:rsid w:val="0004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43D2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43D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743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74300.18/" TargetMode="External"/><Relationship Id="rId5" Type="http://schemas.openxmlformats.org/officeDocument/2006/relationships/hyperlink" Target="file:///C:\Users\Admin\Downloads\&#1087;&#1086;&#1089;&#1090;&#1072;&#1085;.&#8470;508%20&#1086;&#1090;%2015.11.2018(1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10748</Words>
  <Characters>61270</Characters>
  <Application>Microsoft Office Word</Application>
  <DocSecurity>0</DocSecurity>
  <Lines>510</Lines>
  <Paragraphs>143</Paragraphs>
  <ScaleCrop>false</ScaleCrop>
  <Company/>
  <LinksUpToDate>false</LinksUpToDate>
  <CharactersWithSpaces>71875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2018-11-23T12:15:00Z</dcterms:created>
  <dcterms:modified xsi:type="dcterms:W3CDTF">2018-11-23T12:15:00Z</dcterms:modified>
</cp:coreProperties>
</file>