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E9" w:rsidRDefault="009969E9" w:rsidP="009969E9">
      <w:pPr>
        <w:jc w:val="center"/>
        <w:rPr>
          <w:b/>
          <w:caps/>
          <w:sz w:val="32"/>
        </w:rPr>
      </w:pPr>
    </w:p>
    <w:p w:rsidR="009969E9" w:rsidRDefault="009969E9" w:rsidP="009969E9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9969E9" w:rsidRDefault="009969E9" w:rsidP="009969E9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9969E9" w:rsidRDefault="009969E9" w:rsidP="009969E9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9969E9" w:rsidRDefault="009969E9" w:rsidP="009969E9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9969E9" w:rsidRDefault="009969E9" w:rsidP="009969E9">
      <w:pPr>
        <w:jc w:val="center"/>
        <w:rPr>
          <w:b/>
          <w:caps/>
        </w:rPr>
      </w:pPr>
    </w:p>
    <w:p w:rsidR="009969E9" w:rsidRDefault="009969E9" w:rsidP="009969E9">
      <w:pPr>
        <w:jc w:val="center"/>
        <w:rPr>
          <w:b/>
          <w:caps/>
        </w:rPr>
      </w:pPr>
    </w:p>
    <w:p w:rsidR="009969E9" w:rsidRDefault="009969E9" w:rsidP="009969E9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9969E9" w:rsidRDefault="009969E9" w:rsidP="009969E9">
      <w:pPr>
        <w:rPr>
          <w:b/>
          <w:caps/>
        </w:rPr>
      </w:pPr>
    </w:p>
    <w:p w:rsidR="009969E9" w:rsidRDefault="009969E9" w:rsidP="009969E9">
      <w:pPr>
        <w:rPr>
          <w:b/>
          <w:caps/>
        </w:rPr>
      </w:pPr>
    </w:p>
    <w:p w:rsidR="009969E9" w:rsidRDefault="009969E9" w:rsidP="009969E9">
      <w:pPr>
        <w:jc w:val="center"/>
      </w:pPr>
      <w:r>
        <w:t>от 08.10.2019       № 265</w:t>
      </w:r>
    </w:p>
    <w:p w:rsidR="009969E9" w:rsidRDefault="009969E9" w:rsidP="009969E9">
      <w:pPr>
        <w:jc w:val="center"/>
      </w:pPr>
      <w:r>
        <w:t>г. Тейково</w:t>
      </w:r>
    </w:p>
    <w:p w:rsidR="009969E9" w:rsidRDefault="009969E9" w:rsidP="009969E9"/>
    <w:p w:rsidR="009969E9" w:rsidRDefault="009969E9" w:rsidP="009969E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9969E9" w:rsidRDefault="009969E9" w:rsidP="009969E9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9969E9" w:rsidRDefault="009969E9" w:rsidP="009969E9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9969E9" w:rsidRDefault="009969E9" w:rsidP="009969E9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9969E9" w:rsidRDefault="009969E9" w:rsidP="009969E9">
      <w:pPr>
        <w:jc w:val="center"/>
        <w:rPr>
          <w:b/>
        </w:rPr>
      </w:pPr>
    </w:p>
    <w:p w:rsidR="009969E9" w:rsidRDefault="009969E9" w:rsidP="009969E9">
      <w:pPr>
        <w:jc w:val="center"/>
        <w:rPr>
          <w:b/>
        </w:rPr>
      </w:pPr>
    </w:p>
    <w:p w:rsidR="009969E9" w:rsidRDefault="009969E9" w:rsidP="009969E9">
      <w:pPr>
        <w:jc w:val="center"/>
        <w:rPr>
          <w:b/>
        </w:rPr>
      </w:pPr>
    </w:p>
    <w:p w:rsidR="009969E9" w:rsidRDefault="009969E9" w:rsidP="009969E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</w:t>
      </w:r>
      <w:bookmarkStart w:id="0" w:name="_GoBack"/>
      <w:bookmarkEnd w:id="0"/>
      <w:r>
        <w:t>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9969E9" w:rsidRDefault="009969E9" w:rsidP="009969E9">
      <w:pPr>
        <w:ind w:firstLine="708"/>
        <w:jc w:val="both"/>
      </w:pPr>
    </w:p>
    <w:p w:rsidR="009969E9" w:rsidRDefault="009969E9" w:rsidP="009969E9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9969E9" w:rsidRDefault="009969E9" w:rsidP="009969E9">
      <w:pPr>
        <w:ind w:firstLine="708"/>
        <w:rPr>
          <w:caps/>
        </w:rPr>
      </w:pPr>
    </w:p>
    <w:p w:rsidR="009969E9" w:rsidRDefault="009969E9" w:rsidP="009969E9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9969E9" w:rsidRDefault="009969E9" w:rsidP="009969E9">
      <w:pPr>
        <w:ind w:firstLine="708"/>
        <w:jc w:val="both"/>
      </w:pPr>
      <w:r>
        <w:t>в приложении № 1 к постановлению:</w:t>
      </w:r>
    </w:p>
    <w:p w:rsidR="009969E9" w:rsidRDefault="009969E9" w:rsidP="009969E9">
      <w:pPr>
        <w:ind w:firstLine="709"/>
        <w:jc w:val="both"/>
      </w:pPr>
      <w:r>
        <w:t>1. Раздел «1. Паспорт программы» изложить в новой редакции согласно приложению №1.</w:t>
      </w:r>
    </w:p>
    <w:p w:rsidR="009969E9" w:rsidRDefault="009969E9" w:rsidP="009969E9">
      <w:pPr>
        <w:ind w:firstLine="708"/>
        <w:jc w:val="both"/>
      </w:pPr>
      <w: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9969E9" w:rsidRDefault="009969E9" w:rsidP="009969E9">
      <w:pPr>
        <w:ind w:firstLine="709"/>
        <w:jc w:val="both"/>
      </w:pPr>
      <w:r>
        <w:t xml:space="preserve">3. В приложении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969E9" w:rsidRDefault="009969E9" w:rsidP="009969E9">
      <w:pPr>
        <w:spacing w:line="252" w:lineRule="auto"/>
        <w:ind w:firstLine="709"/>
        <w:jc w:val="both"/>
      </w:pPr>
      <w:r>
        <w:t>3.1. Раздел «1. Паспорт подпрограммы» подпрограммы «</w:t>
      </w:r>
      <w:r>
        <w:rPr>
          <w:color w:val="000000" w:themeColor="text1"/>
          <w:lang w:eastAsia="en-US"/>
        </w:rPr>
        <w:t>Обеспечение жильем молодых семей в Тейковском муниципальном районе»</w:t>
      </w:r>
      <w:r>
        <w:t xml:space="preserve"> изложить в новой редакции согласно приложению №3.</w:t>
      </w:r>
    </w:p>
    <w:p w:rsidR="009969E9" w:rsidRDefault="009969E9" w:rsidP="009969E9">
      <w:pPr>
        <w:spacing w:line="252" w:lineRule="auto"/>
        <w:ind w:firstLine="709"/>
        <w:jc w:val="both"/>
      </w:pPr>
      <w:r>
        <w:t>3.2. Раздел «4. Ресурсное обеспечение подпрограммы» изложить в новой редакции согласно приложению №4.</w:t>
      </w:r>
    </w:p>
    <w:p w:rsidR="009969E9" w:rsidRDefault="009969E9" w:rsidP="009969E9">
      <w:pPr>
        <w:ind w:firstLine="708"/>
        <w:jc w:val="both"/>
      </w:pPr>
      <w:r>
        <w:lastRenderedPageBreak/>
        <w:t>4. В приложении №4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9969E9" w:rsidRDefault="009969E9" w:rsidP="009969E9">
      <w:pPr>
        <w:spacing w:line="252" w:lineRule="auto"/>
        <w:ind w:firstLine="709"/>
        <w:jc w:val="both"/>
      </w:pPr>
      <w:r>
        <w:t>4.1. Раздел «1. Паспорт подпрограммы» подпрограммы «</w:t>
      </w:r>
      <w:r>
        <w:rPr>
          <w:color w:val="000000" w:themeColor="text1"/>
          <w:lang w:eastAsia="en-US"/>
        </w:rPr>
        <w:t>Развитие газификации Тейковского муниципального района»</w:t>
      </w:r>
      <w:r>
        <w:t xml:space="preserve"> изложить в новой редакции согласно приложению №5.</w:t>
      </w:r>
    </w:p>
    <w:p w:rsidR="009969E9" w:rsidRDefault="009969E9" w:rsidP="009969E9">
      <w:pPr>
        <w:spacing w:line="252" w:lineRule="auto"/>
        <w:ind w:firstLine="709"/>
        <w:jc w:val="both"/>
      </w:pPr>
      <w:r>
        <w:t>4.2. Раздел «4. Ресурсное обеспечение подпрограммы» изложить в новой редакции согласно приложению №6.</w:t>
      </w:r>
    </w:p>
    <w:p w:rsidR="009969E9" w:rsidRDefault="009969E9" w:rsidP="009969E9">
      <w:pPr>
        <w:ind w:firstLine="708"/>
        <w:jc w:val="both"/>
      </w:pPr>
      <w:r>
        <w:t>5. В приложении №5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9969E9" w:rsidRDefault="009969E9" w:rsidP="009969E9">
      <w:pPr>
        <w:spacing w:line="252" w:lineRule="auto"/>
        <w:ind w:firstLine="709"/>
        <w:jc w:val="both"/>
      </w:pPr>
      <w:r>
        <w:t>5.1. Раздел «1. Паспорт подпрограммы» подпрограммы «</w:t>
      </w:r>
      <w:r>
        <w:rPr>
          <w:color w:val="000000" w:themeColor="text1"/>
          <w:lang w:eastAsia="en-US"/>
        </w:rPr>
        <w:t>Государственная поддержка граждан в сфере ипотечного жилищного кредитования на территории Тейковского муниципального района»</w:t>
      </w:r>
      <w:r>
        <w:t xml:space="preserve"> изложить в новой редакции согласно приложению №7.</w:t>
      </w:r>
    </w:p>
    <w:p w:rsidR="009969E9" w:rsidRDefault="009969E9" w:rsidP="009969E9">
      <w:pPr>
        <w:spacing w:line="252" w:lineRule="auto"/>
        <w:ind w:firstLine="709"/>
        <w:jc w:val="both"/>
      </w:pPr>
      <w:r>
        <w:t xml:space="preserve">5.2. Таблицу 1. </w:t>
      </w:r>
      <w:r>
        <w:rPr>
          <w:color w:val="000000" w:themeColor="text1"/>
        </w:rPr>
        <w:t xml:space="preserve">Сведения о целевых индикаторах (показателях) подпрограммы Раздела «2. Ожидаемые результаты реализации подпрограммы» </w:t>
      </w:r>
      <w:r>
        <w:t>изложить в новой редакции согласно приложению №8.</w:t>
      </w:r>
    </w:p>
    <w:p w:rsidR="009969E9" w:rsidRDefault="009969E9" w:rsidP="009969E9">
      <w:pPr>
        <w:spacing w:line="252" w:lineRule="auto"/>
        <w:ind w:firstLine="709"/>
        <w:jc w:val="both"/>
      </w:pPr>
      <w:r>
        <w:t>5.3. Раздел «4. Ресурсное обеспечение подпрограммы» изложить в новой редакции согласно приложению №9.</w:t>
      </w:r>
    </w:p>
    <w:p w:rsidR="009969E9" w:rsidRDefault="009969E9" w:rsidP="009969E9">
      <w:pPr>
        <w:ind w:firstLine="708"/>
        <w:jc w:val="both"/>
      </w:pPr>
      <w:r>
        <w:t>6. В приложении №6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9969E9" w:rsidRDefault="009969E9" w:rsidP="009969E9">
      <w:pPr>
        <w:spacing w:line="252" w:lineRule="auto"/>
        <w:ind w:firstLine="709"/>
        <w:jc w:val="both"/>
      </w:pPr>
      <w:r>
        <w:t>6.1. Раздел «1. Паспорт подпрограммы» подпрограммы «</w:t>
      </w:r>
      <w:r>
        <w:rPr>
          <w:color w:val="000000" w:themeColor="text1"/>
          <w:lang w:eastAsia="en-US"/>
        </w:rPr>
        <w:t>Проведение капитального ремонта общего имущества в многоквартирных домах, расположенных на территории Тейковского муниципального района»</w:t>
      </w:r>
      <w:r>
        <w:t xml:space="preserve"> изложить в новой редакции согласно приложению №10.</w:t>
      </w:r>
    </w:p>
    <w:p w:rsidR="009969E9" w:rsidRDefault="009969E9" w:rsidP="009969E9">
      <w:pPr>
        <w:spacing w:line="252" w:lineRule="auto"/>
        <w:ind w:firstLine="709"/>
        <w:jc w:val="both"/>
      </w:pPr>
      <w:r>
        <w:t>6.2. Раздел «4. Ресурсное обеспечение подпрограммы» изложить в новой редакции согласно приложению №11.</w:t>
      </w:r>
    </w:p>
    <w:p w:rsidR="009969E9" w:rsidRDefault="009969E9" w:rsidP="009969E9">
      <w:pPr>
        <w:ind w:firstLine="709"/>
        <w:jc w:val="both"/>
      </w:pPr>
      <w:r>
        <w:t xml:space="preserve">7. В приложении №7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969E9" w:rsidRDefault="009969E9" w:rsidP="009969E9">
      <w:pPr>
        <w:spacing w:line="252" w:lineRule="auto"/>
        <w:ind w:firstLine="709"/>
        <w:jc w:val="both"/>
      </w:pPr>
      <w:r>
        <w:t>7.1. Раздел «1. Паспорт подпрограммы» подпрограммы «</w:t>
      </w:r>
      <w:r>
        <w:rPr>
          <w:color w:val="000000" w:themeColor="text1"/>
          <w:lang w:eastAsia="en-US"/>
        </w:rPr>
        <w:t>Обеспечение водоснабжением жителей Тейковского муниципального района»</w:t>
      </w:r>
      <w:r>
        <w:t xml:space="preserve"> изложить в новой редакции согласно приложению №12.</w:t>
      </w:r>
    </w:p>
    <w:p w:rsidR="009969E9" w:rsidRDefault="009969E9" w:rsidP="009969E9">
      <w:pPr>
        <w:spacing w:line="252" w:lineRule="auto"/>
        <w:ind w:firstLine="709"/>
        <w:jc w:val="both"/>
      </w:pPr>
      <w:r>
        <w:t>7.2. Раздел «4. Ресурсное обеспечение подпрограммы» изложить в новой редакции согласно приложению №13.</w:t>
      </w:r>
    </w:p>
    <w:p w:rsidR="009969E9" w:rsidRDefault="009969E9" w:rsidP="009969E9">
      <w:pPr>
        <w:ind w:firstLine="709"/>
        <w:jc w:val="both"/>
      </w:pPr>
      <w:r>
        <w:t xml:space="preserve">8.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969E9" w:rsidRDefault="009969E9" w:rsidP="009969E9">
      <w:pPr>
        <w:spacing w:line="252" w:lineRule="auto"/>
        <w:ind w:firstLine="709"/>
        <w:jc w:val="both"/>
      </w:pPr>
      <w:r>
        <w:t>8.1. Раздел «1. Паспорт подпрограммы» подпрограммы «</w:t>
      </w:r>
      <w:r>
        <w:rPr>
          <w:color w:val="000000" w:themeColor="text1"/>
          <w:lang w:eastAsia="en-US"/>
        </w:rPr>
        <w:t>Обеспечение населения Тейковского муниципального района теплоснабжением»</w:t>
      </w:r>
      <w:r>
        <w:t xml:space="preserve"> изложить в новой редакции согласно приложению №14.</w:t>
      </w:r>
    </w:p>
    <w:p w:rsidR="009969E9" w:rsidRDefault="009969E9" w:rsidP="009969E9">
      <w:pPr>
        <w:spacing w:line="252" w:lineRule="auto"/>
        <w:ind w:firstLine="709"/>
        <w:jc w:val="both"/>
      </w:pPr>
      <w:r>
        <w:t>8.2. Раздел «4. Ресурсное обеспечение подпрограммы» изложить в новой редакции согласно приложению №15.</w:t>
      </w:r>
    </w:p>
    <w:p w:rsidR="009969E9" w:rsidRDefault="009969E9" w:rsidP="009969E9">
      <w:pPr>
        <w:ind w:firstLine="709"/>
        <w:jc w:val="both"/>
      </w:pPr>
      <w:r>
        <w:t xml:space="preserve">9. В приложении №10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969E9" w:rsidRDefault="009969E9" w:rsidP="009969E9">
      <w:pPr>
        <w:spacing w:line="252" w:lineRule="auto"/>
        <w:ind w:firstLine="709"/>
        <w:jc w:val="both"/>
      </w:pPr>
      <w:r>
        <w:t>9.1. Раздел «1. Паспорт подпрограммы» подпрограммы «</w:t>
      </w:r>
      <w:r>
        <w:rPr>
          <w:color w:val="000000" w:themeColor="text1"/>
          <w:lang w:eastAsia="en-US"/>
        </w:rPr>
        <w:t>Содержание территорий сельских кладбищ Тейковского муниципального района»</w:t>
      </w:r>
      <w:r>
        <w:t xml:space="preserve"> изложить в новой редакции согласно приложению №16.</w:t>
      </w:r>
    </w:p>
    <w:p w:rsidR="009969E9" w:rsidRDefault="009969E9" w:rsidP="009969E9">
      <w:pPr>
        <w:spacing w:line="252" w:lineRule="auto"/>
        <w:ind w:firstLine="709"/>
        <w:jc w:val="both"/>
      </w:pPr>
      <w:r>
        <w:t>9.2. Раздел «4. Ресурсное обеспечение подпрограммы» изложить в новой редакции согласно приложению №17.</w:t>
      </w:r>
    </w:p>
    <w:p w:rsidR="009969E9" w:rsidRDefault="009969E9" w:rsidP="009969E9">
      <w:pPr>
        <w:ind w:firstLine="709"/>
        <w:jc w:val="both"/>
      </w:pPr>
      <w:r>
        <w:lastRenderedPageBreak/>
        <w:t xml:space="preserve">10. В приложении №11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9969E9" w:rsidRDefault="009969E9" w:rsidP="009969E9">
      <w:pPr>
        <w:spacing w:line="252" w:lineRule="auto"/>
        <w:ind w:firstLine="709"/>
        <w:jc w:val="both"/>
      </w:pPr>
      <w:r>
        <w:t>10.1. Раздел «1. Паспорт подпрограммы» подпрограммы «</w:t>
      </w:r>
      <w:r>
        <w:rPr>
          <w:color w:val="000000" w:themeColor="text1"/>
          <w:lang w:eastAsia="en-US"/>
        </w:rPr>
        <w:t>Подготовка проектов внесения изменений в документы территориального планирования, правила землепользования и застройки»</w:t>
      </w:r>
      <w:r>
        <w:t xml:space="preserve"> изложить в новой редакции согласно приложению №18.</w:t>
      </w:r>
    </w:p>
    <w:p w:rsidR="009969E9" w:rsidRDefault="009969E9" w:rsidP="009969E9">
      <w:pPr>
        <w:spacing w:line="252" w:lineRule="auto"/>
        <w:ind w:firstLine="709"/>
        <w:jc w:val="both"/>
      </w:pPr>
      <w:r>
        <w:t>10.2. Раздел «4. Ресурсное обеспечение подпрограммы» изложить в новой редакции согласно приложению №19.</w:t>
      </w:r>
    </w:p>
    <w:p w:rsidR="009969E9" w:rsidRDefault="009969E9" w:rsidP="009969E9">
      <w:pPr>
        <w:ind w:firstLine="709"/>
        <w:jc w:val="both"/>
      </w:pPr>
    </w:p>
    <w:p w:rsidR="009969E9" w:rsidRDefault="009969E9" w:rsidP="009969E9">
      <w:pPr>
        <w:ind w:firstLine="709"/>
        <w:jc w:val="both"/>
      </w:pPr>
    </w:p>
    <w:p w:rsidR="009969E9" w:rsidRDefault="009969E9" w:rsidP="009969E9">
      <w:pPr>
        <w:ind w:firstLine="709"/>
        <w:jc w:val="both"/>
      </w:pPr>
    </w:p>
    <w:p w:rsidR="009969E9" w:rsidRDefault="009969E9" w:rsidP="009969E9">
      <w:pPr>
        <w:rPr>
          <w:b/>
        </w:rPr>
      </w:pPr>
      <w:r>
        <w:rPr>
          <w:b/>
        </w:rPr>
        <w:t>И.о. главы Тейковского</w:t>
      </w:r>
    </w:p>
    <w:p w:rsidR="009969E9" w:rsidRDefault="009969E9" w:rsidP="009969E9">
      <w:pPr>
        <w:rPr>
          <w:b/>
        </w:rPr>
      </w:pPr>
      <w:r>
        <w:rPr>
          <w:b/>
        </w:rPr>
        <w:t xml:space="preserve">муниципального района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Е.С. Фиохина</w:t>
      </w: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9969E9" w:rsidTr="009969E9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9969E9" w:rsidTr="009969E9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</w:t>
            </w:r>
          </w:p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– 2021 годы</w:t>
            </w:r>
          </w:p>
        </w:tc>
      </w:tr>
      <w:tr w:rsidR="009969E9" w:rsidTr="009969E9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Администратор</w:t>
            </w:r>
          </w:p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9969E9" w:rsidTr="009969E9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</w:t>
            </w:r>
          </w:p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Переселение граждан из аварийного жилищного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Развитие газификации Тейковского муниципального  района 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8. Обеспечение населения Тейковского муниципального района теплоснабжением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  <w:r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9969E9" w:rsidTr="009969E9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9969E9" w:rsidRDefault="009969E9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9969E9" w:rsidTr="009969E9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17391,52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25599,47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8241,60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8171,60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750,33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2016 год -  471,95436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5481,47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29,8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16610,22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19367,67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8241,60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– 8171,60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 тыс. руб.</w:t>
            </w:r>
          </w:p>
          <w:p w:rsidR="009969E9" w:rsidRDefault="009969E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 тыс. руб.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  <w:sectPr w:rsidR="009969E9">
          <w:pgSz w:w="11906" w:h="16838"/>
          <w:pgMar w:top="567" w:right="851" w:bottom="851" w:left="1701" w:header="709" w:footer="709" w:gutter="0"/>
          <w:cols w:space="720"/>
        </w:sect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муниципальной программы Тейковского муниципального района</w:t>
      </w: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(тыс.руб.)</w:t>
      </w:r>
    </w:p>
    <w:tbl>
      <w:tblPr>
        <w:tblW w:w="15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1417"/>
        <w:gridCol w:w="1560"/>
        <w:gridCol w:w="1559"/>
        <w:gridCol w:w="1276"/>
        <w:gridCol w:w="1275"/>
        <w:gridCol w:w="1418"/>
        <w:gridCol w:w="1276"/>
        <w:gridCol w:w="1364"/>
      </w:tblGrid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Программа</w:t>
            </w:r>
            <w:r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25599,47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25599,47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5481,47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19367,67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16069,00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16069,00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16069,00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</w:t>
            </w:r>
            <w:r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  <w:sectPr w:rsidR="009969E9">
          <w:pgSz w:w="16838" w:h="11906" w:orient="landscape"/>
          <w:pgMar w:top="1701" w:right="567" w:bottom="851" w:left="851" w:header="709" w:footer="709" w:gutter="0"/>
          <w:cols w:space="720"/>
        </w:sect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shd w:val="clear" w:color="auto" w:fill="FFFFFF" w:themeFill="background1"/>
        <w:rPr>
          <w:b/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9969E9" w:rsidTr="009969E9">
        <w:trPr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жильем молодых семей в Тейковском муниципальном районе</w:t>
            </w:r>
          </w:p>
        </w:tc>
      </w:tr>
      <w:tr w:rsidR="009969E9" w:rsidTr="009969E9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2014-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</w:t>
            </w:r>
            <w:r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9969E9" w:rsidTr="009969E9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9969E9" w:rsidTr="009969E9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9969E9" w:rsidTr="009969E9">
        <w:trPr>
          <w:trHeight w:val="90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3620,8тыс.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7296,3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1859,22298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1004,9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1353,30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1024,66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1 843,7тыс.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2662,9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 474,71432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483,2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543,90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750,33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1382,1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3233,7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471,95436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82,5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237,40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273,6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lastRenderedPageBreak/>
              <w:t>Бюджет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439,2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572,00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0,73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поселений Тейковского муниципального района:</w:t>
            </w:r>
            <w:r>
              <w:rPr>
                <w:color w:val="000000" w:themeColor="text1"/>
                <w:lang w:eastAsia="en-US"/>
              </w:rPr>
              <w:t xml:space="preserve"> 2014 год – 395,0тыс.руб.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1399,7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912,5543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0,00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9969E9" w:rsidTr="009969E9">
        <w:trPr>
          <w:trHeight w:val="39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  <w:sectPr w:rsidR="009969E9">
          <w:pgSz w:w="11906" w:h="16838"/>
          <w:pgMar w:top="567" w:right="851" w:bottom="851" w:left="1701" w:header="709" w:footer="709" w:gutter="0"/>
          <w:cols w:space="720"/>
        </w:sect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4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(тыс. руб.)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5"/>
        <w:gridCol w:w="5401"/>
        <w:gridCol w:w="992"/>
        <w:gridCol w:w="993"/>
        <w:gridCol w:w="992"/>
        <w:gridCol w:w="1417"/>
        <w:gridCol w:w="993"/>
        <w:gridCol w:w="1134"/>
        <w:gridCol w:w="1134"/>
        <w:gridCol w:w="992"/>
        <w:gridCol w:w="992"/>
      </w:tblGrid>
      <w:tr w:rsidR="009969E9" w:rsidTr="009969E9">
        <w:trPr>
          <w:trHeight w:val="116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2021г</w:t>
            </w:r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9969E9" w:rsidTr="009969E9">
        <w:trPr>
          <w:trHeight w:val="53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30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30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56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969E9" w:rsidTr="009969E9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  <w:sectPr w:rsidR="009969E9">
          <w:pgSz w:w="16838" w:h="11906" w:orient="landscape"/>
          <w:pgMar w:top="1701" w:right="567" w:bottom="851" w:left="851" w:header="709" w:footer="709" w:gutter="0"/>
          <w:cols w:space="720"/>
        </w:sect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5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9969E9" w:rsidTr="009969E9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Развитие газификации Тейковского муниципального района</w:t>
            </w:r>
          </w:p>
        </w:tc>
      </w:tr>
      <w:tr w:rsidR="009969E9" w:rsidTr="009969E9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2014-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</w:t>
            </w:r>
            <w:r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9969E9" w:rsidTr="009969E9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Исполнители подпрограммы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администрация Тейковского муниципального района,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9969E9" w:rsidTr="009969E9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9969E9" w:rsidTr="009969E9">
        <w:trPr>
          <w:cantSplit/>
          <w:trHeight w:val="10035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94709,00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5,1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75,0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5325,48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93197,00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0,00 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5207,87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1210,00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5,1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75,0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117,61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302,00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</w:tc>
      </w:tr>
      <w:tr w:rsidR="009969E9" w:rsidTr="009969E9">
        <w:trPr>
          <w:cantSplit/>
          <w:trHeight w:val="2557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9E9" w:rsidRDefault="009969E9">
            <w:pPr>
              <w:pStyle w:val="ConsPlusCell"/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внебюджетные источники: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2150,00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9969E9" w:rsidTr="009969E9">
        <w:trPr>
          <w:cantSplit/>
          <w:trHeight w:val="1561"/>
        </w:trPr>
        <w:tc>
          <w:tcPr>
            <w:tcW w:w="3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9E9" w:rsidRDefault="009969E9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u w:val="single"/>
                <w:lang w:eastAsia="en-US"/>
              </w:rPr>
            </w:pP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6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подпрограммы</w:t>
      </w:r>
    </w:p>
    <w:p w:rsidR="009969E9" w:rsidRDefault="009969E9" w:rsidP="009969E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(тыс. руб.)</w:t>
      </w:r>
    </w:p>
    <w:tbl>
      <w:tblPr>
        <w:tblW w:w="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402"/>
        <w:gridCol w:w="851"/>
        <w:gridCol w:w="709"/>
        <w:gridCol w:w="708"/>
        <w:gridCol w:w="851"/>
        <w:gridCol w:w="720"/>
        <w:gridCol w:w="1134"/>
        <w:gridCol w:w="697"/>
        <w:gridCol w:w="850"/>
      </w:tblGrid>
      <w:tr w:rsidR="009969E9" w:rsidTr="009969E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4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5325,48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4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5325,48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117,61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Межбюджетные трансферты на организацию в границах поселения газоснабжения населения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-108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разработку (корректировку) проектной документации и газификацию населённых пунктов, объектов социальной инфраструктуры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5260,48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52,61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pacing w:line="254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7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spacing w:line="201" w:lineRule="exact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ind w:left="298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 Паспорт подпрограммы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6777"/>
        <w:gridCol w:w="30"/>
      </w:tblGrid>
      <w:tr w:rsidR="009969E9" w:rsidTr="009969E9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15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25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5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2014 – 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2021 </w:t>
            </w:r>
            <w:r>
              <w:rPr>
                <w:color w:val="000000" w:themeColor="text1"/>
                <w:lang w:eastAsia="en-US"/>
              </w:rPr>
              <w:t>годы</w:t>
            </w:r>
          </w:p>
        </w:tc>
        <w:tc>
          <w:tcPr>
            <w:tcW w:w="30" w:type="dxa"/>
            <w:vMerge w:val="restart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26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56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2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 исполнителей подпрограммы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5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(цели) 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 w:right="10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Улучшение жилищных условий заявленных в Подпрограмме категорий граждан (участников Подпрограммы), признанных в установленном порядке нуждающимися в улучшении жилищных условий</w:t>
            </w: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24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9969E9" w:rsidTr="009969E9">
        <w:trPr>
          <w:trHeight w:val="369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56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541,4 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 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20,0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01" w:lineRule="exact"/>
              <w:ind w:left="100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01" w:lineRule="exact"/>
              <w:ind w:left="100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2014 год – 0,0 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455,4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– 0,0  тыс. руб.   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u w:val="single"/>
                <w:lang w:eastAsia="en-US"/>
              </w:rPr>
              <w:t>Бюджет поселений Тейковского муниципального района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86,0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jc w:val="both"/>
              <w:rPr>
                <w:color w:val="000000" w:themeColor="text1"/>
                <w:lang w:eastAsia="en-US"/>
              </w:rPr>
            </w:pP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20,0  тыс. руб.</w:t>
            </w:r>
          </w:p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0" w:type="dxa"/>
            <w:vAlign w:val="bottom"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8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1080"/>
        <w:jc w:val="both"/>
        <w:rPr>
          <w:b/>
          <w:bCs/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ind w:left="200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adjustRightInd w:val="0"/>
        <w:ind w:left="200"/>
        <w:rPr>
          <w:color w:val="000000" w:themeColor="text1"/>
        </w:rPr>
      </w:pPr>
      <w:r>
        <w:rPr>
          <w:color w:val="000000" w:themeColor="text1"/>
        </w:rPr>
        <w:t>Таблица 1. Сведения о целевых индикаторах (показателях) подпрограммы</w:t>
      </w:r>
    </w:p>
    <w:tbl>
      <w:tblPr>
        <w:tblW w:w="0" w:type="dxa"/>
        <w:tblInd w:w="-8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303"/>
        <w:gridCol w:w="678"/>
        <w:gridCol w:w="677"/>
        <w:gridCol w:w="678"/>
        <w:gridCol w:w="678"/>
        <w:gridCol w:w="678"/>
        <w:gridCol w:w="677"/>
        <w:gridCol w:w="678"/>
        <w:gridCol w:w="678"/>
        <w:gridCol w:w="678"/>
        <w:gridCol w:w="677"/>
        <w:gridCol w:w="677"/>
      </w:tblGrid>
      <w:tr w:rsidR="009969E9" w:rsidTr="009969E9">
        <w:trPr>
          <w:trHeight w:val="382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20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Наименование целевого индикатора (показателя) подпрограммы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67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2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Значения показателей</w:t>
            </w:r>
          </w:p>
        </w:tc>
      </w:tr>
      <w:tr w:rsidR="009969E9" w:rsidTr="009969E9">
        <w:trPr>
          <w:trHeight w:val="243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2012г.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2013г.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2021г</w:t>
            </w:r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9969E9" w:rsidTr="009969E9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Количество семей, улучшивших жилищные условия с помощью мер </w:t>
            </w:r>
            <w:r>
              <w:rPr>
                <w:color w:val="000000" w:themeColor="text1"/>
                <w:lang w:eastAsia="en-US"/>
              </w:rPr>
              <w:lastRenderedPageBreak/>
              <w:t>государственной поддержки в сфере ипотечного жилищного кредитования (за год)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семей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9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подпрограммы</w:t>
      </w: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right="-1"/>
        <w:rPr>
          <w:color w:val="000000" w:themeColor="text1"/>
        </w:rPr>
      </w:pPr>
      <w:r>
        <w:rPr>
          <w:color w:val="000000" w:themeColor="text1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ind w:left="-142" w:right="-1"/>
        <w:jc w:val="right"/>
        <w:rPr>
          <w:color w:val="000000" w:themeColor="text1"/>
        </w:rPr>
      </w:pPr>
      <w:r>
        <w:rPr>
          <w:color w:val="000000" w:themeColor="text1"/>
        </w:rPr>
        <w:t>(тыс. руб.)</w:t>
      </w:r>
    </w:p>
    <w:tbl>
      <w:tblPr>
        <w:tblW w:w="0" w:type="dxa"/>
        <w:tblInd w:w="-6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"/>
        <w:gridCol w:w="3421"/>
        <w:gridCol w:w="957"/>
        <w:gridCol w:w="683"/>
        <w:gridCol w:w="819"/>
        <w:gridCol w:w="820"/>
        <w:gridCol w:w="682"/>
        <w:gridCol w:w="683"/>
        <w:gridCol w:w="683"/>
        <w:gridCol w:w="687"/>
        <w:gridCol w:w="683"/>
      </w:tblGrid>
      <w:tr w:rsidR="009969E9" w:rsidTr="009969E9">
        <w:trPr>
          <w:trHeight w:val="382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w w:val="99"/>
                <w:lang w:eastAsia="en-US"/>
              </w:rPr>
              <w:t>№ п/п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lang w:eastAsia="en-US"/>
              </w:rPr>
              <w:t>Исполнитель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2014г.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2015г.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2016г.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9969E9" w:rsidTr="009969E9">
        <w:trPr>
          <w:trHeight w:val="26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района», всего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31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2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279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53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tabs>
                <w:tab w:val="left" w:pos="270"/>
                <w:tab w:val="center" w:pos="344"/>
              </w:tabs>
              <w:spacing w:line="252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tabs>
                <w:tab w:val="left" w:pos="270"/>
                <w:tab w:val="center" w:pos="344"/>
              </w:tabs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424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9969E9" w:rsidTr="009969E9">
        <w:trPr>
          <w:trHeight w:val="2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386"/>
        </w:trPr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532"/>
        </w:trPr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9969E9" w:rsidTr="009969E9">
        <w:trPr>
          <w:trHeight w:val="532"/>
        </w:trPr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ind w:left="1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after="16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10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shd w:val="clear" w:color="auto" w:fill="FFFFFF" w:themeFill="background1"/>
        <w:snapToGrid w:val="0"/>
        <w:jc w:val="both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snapToGri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tbl>
      <w:tblPr>
        <w:tblW w:w="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9969E9" w:rsidTr="009969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lastRenderedPageBreak/>
              <w:t>Наименование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</w:tr>
      <w:tr w:rsidR="009969E9" w:rsidTr="009969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2017 - 2021 годы</w:t>
            </w:r>
          </w:p>
        </w:tc>
      </w:tr>
      <w:tr w:rsidR="009969E9" w:rsidTr="009969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Улучшение технического состояния многоквартирных домов, расположенных на территории Тейковского муниципального района,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</w:p>
        </w:tc>
      </w:tr>
      <w:tr w:rsidR="009969E9" w:rsidTr="009969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1034,1 тыс. руб. 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1080,22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1278,43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1173,1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1123,1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</w:p>
          <w:p w:rsidR="009969E9" w:rsidRDefault="009969E9">
            <w:pPr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1034,1 тыс. руб.   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1080,22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1278,43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1173,1 тыс. руб.</w:t>
            </w:r>
          </w:p>
          <w:p w:rsidR="009969E9" w:rsidRDefault="009969E9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1123,1 тыс. руб.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11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3"/>
        <w:gridCol w:w="850"/>
        <w:gridCol w:w="851"/>
        <w:gridCol w:w="850"/>
        <w:gridCol w:w="993"/>
        <w:gridCol w:w="850"/>
      </w:tblGrid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keepNext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</w:tr>
      <w:tr w:rsidR="009969E9" w:rsidTr="009969E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9969E9" w:rsidTr="009969E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9969E9" w:rsidTr="009969E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9969E9" w:rsidTr="009969E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Мероприятия по капитальному ремонту общего имущества многоквартирных жилых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35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181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01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Взносы региональному оператору  на проведение капитального ремонта общего имущества многоквартирных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9969E9" w:rsidTr="009969E9">
        <w:trPr>
          <w:trHeight w:val="24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9969E9" w:rsidTr="009969E9">
        <w:trPr>
          <w:trHeight w:val="27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9969E9" w:rsidTr="009969E9">
        <w:trPr>
          <w:trHeight w:val="21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191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Проведение капитального ремонта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9969E9" w:rsidTr="009969E9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9969E9" w:rsidTr="009969E9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9969E9" w:rsidTr="009969E9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Межбюджетные трансферты на осуществление переданных полномочий сельским поселениям в части содержания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53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41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67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4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9969E9" w:rsidTr="009969E9">
        <w:trPr>
          <w:trHeight w:val="267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9969E9" w:rsidTr="009969E9">
        <w:trPr>
          <w:trHeight w:val="267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9969E9" w:rsidTr="009969E9">
        <w:trPr>
          <w:trHeight w:val="267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67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12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shd w:val="clear" w:color="auto" w:fill="FFFFFF" w:themeFill="background1"/>
        <w:tabs>
          <w:tab w:val="left" w:pos="7875"/>
        </w:tabs>
        <w:snapToGrid w:val="0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2017 - 2021 годы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both"/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887,9 тыс. руб.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807,1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1222,8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887,9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887,9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lastRenderedPageBreak/>
              <w:t xml:space="preserve">2017 год – 887,9 тыс. руб.  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807,1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1222,8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887,9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887,9 тыс. руб.</w:t>
            </w:r>
          </w:p>
        </w:tc>
      </w:tr>
    </w:tbl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13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suppressAutoHyphens/>
        <w:jc w:val="right"/>
        <w:rPr>
          <w:rFonts w:asciiTheme="minorHAnsi" w:hAnsiTheme="minorHAnsi"/>
          <w:color w:val="000000" w:themeColor="text1"/>
          <w:lang w:eastAsia="ar-SA"/>
        </w:rPr>
      </w:pPr>
      <w:r>
        <w:rPr>
          <w:rFonts w:asciiTheme="minorHAnsi" w:hAnsiTheme="minorHAnsi"/>
          <w:color w:val="000000" w:themeColor="text1"/>
          <w:lang w:eastAsia="ar-SA"/>
        </w:rPr>
        <w:t xml:space="preserve"> (</w:t>
      </w:r>
      <w:r>
        <w:rPr>
          <w:rFonts w:ascii="13,5" w:hAnsi="13,5"/>
          <w:color w:val="000000" w:themeColor="text1"/>
          <w:lang w:eastAsia="ar-SA"/>
        </w:rPr>
        <w:t>тыс. руб.</w:t>
      </w:r>
      <w:r>
        <w:rPr>
          <w:rFonts w:asciiTheme="minorHAnsi" w:hAnsiTheme="minorHAnsi"/>
          <w:color w:val="000000" w:themeColor="text1"/>
          <w:lang w:eastAsia="ar-SA"/>
        </w:rPr>
        <w:t>)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992"/>
        <w:gridCol w:w="992"/>
        <w:gridCol w:w="993"/>
        <w:gridCol w:w="908"/>
        <w:gridCol w:w="934"/>
      </w:tblGrid>
      <w:tr w:rsidR="009969E9" w:rsidTr="009969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</w:tr>
      <w:tr w:rsidR="009969E9" w:rsidTr="009969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</w:tr>
      <w:tr w:rsidR="009969E9" w:rsidTr="009969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</w:tr>
      <w:tr w:rsidR="009969E9" w:rsidTr="009969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887,9</w:t>
            </w:r>
          </w:p>
        </w:tc>
      </w:tr>
      <w:tr w:rsidR="009969E9" w:rsidTr="009969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</w:tr>
      <w:tr w:rsidR="009969E9" w:rsidTr="009969E9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</w:tr>
      <w:tr w:rsidR="009969E9" w:rsidTr="009969E9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529,1</w:t>
            </w:r>
          </w:p>
        </w:tc>
      </w:tr>
      <w:tr w:rsidR="009969E9" w:rsidTr="009969E9">
        <w:trPr>
          <w:trHeight w:val="21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</w:tr>
      <w:tr w:rsidR="009969E9" w:rsidTr="009969E9">
        <w:trPr>
          <w:trHeight w:val="33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</w:tr>
      <w:tr w:rsidR="009969E9" w:rsidTr="009969E9">
        <w:trPr>
          <w:trHeight w:val="2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358,8</w:t>
            </w:r>
          </w:p>
        </w:tc>
      </w:tr>
      <w:tr w:rsidR="009969E9" w:rsidTr="009969E9">
        <w:trPr>
          <w:trHeight w:val="26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5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7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8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3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4.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14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widowControl w:val="0"/>
        <w:shd w:val="clear" w:color="auto" w:fill="FFFFFF" w:themeFill="background1"/>
        <w:tabs>
          <w:tab w:val="left" w:pos="7875"/>
        </w:tabs>
        <w:suppressAutoHyphens/>
        <w:autoSpaceDE w:val="0"/>
        <w:snapToGrid w:val="0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tabs>
          <w:tab w:val="left" w:pos="7875"/>
        </w:tabs>
        <w:suppressAutoHyphens/>
        <w:autoSpaceDE w:val="0"/>
        <w:snapToGrid w:val="0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2017 - 2021 годы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Ликвидация дотационности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9969E9" w:rsidTr="009969E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12865,0 тыс. руб.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12570,0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16069,0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5500,0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5500,0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12865,0 тыс. руб.  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lastRenderedPageBreak/>
              <w:t>2018 год – 12570,0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16069,0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5500,0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5500,0 тыс. руб.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15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shd w:val="clear" w:color="auto" w:fill="FFFFFF" w:themeFill="background1"/>
        <w:spacing w:after="160" w:line="252" w:lineRule="auto"/>
        <w:rPr>
          <w:b/>
          <w:color w:val="000000" w:themeColor="text1"/>
          <w:lang w:eastAsia="ar-SA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suppressAutoHyphens/>
        <w:ind w:firstLine="709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992"/>
        <w:gridCol w:w="993"/>
        <w:gridCol w:w="992"/>
        <w:gridCol w:w="992"/>
        <w:gridCol w:w="992"/>
      </w:tblGrid>
      <w:tr w:rsidR="009969E9" w:rsidTr="00996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</w:tr>
      <w:tr w:rsidR="009969E9" w:rsidTr="009969E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9969E9" w:rsidTr="009969E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9969E9" w:rsidTr="009969E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9969E9" w:rsidTr="009969E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9969E9" w:rsidTr="009969E9">
        <w:trPr>
          <w:trHeight w:val="2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9969E9" w:rsidTr="009969E9">
        <w:trPr>
          <w:trHeight w:val="3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9969E9" w:rsidTr="009969E9">
        <w:trPr>
          <w:trHeight w:val="3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9969E9" w:rsidTr="009969E9">
        <w:trPr>
          <w:trHeight w:val="2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9969E9" w:rsidTr="009969E9">
        <w:trPr>
          <w:trHeight w:val="2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Субсидии организациям коммунального комплекса Тейковского муниципального района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9" w:rsidRDefault="009969E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16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jc w:val="center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color w:val="000000" w:themeColor="text1"/>
        </w:rPr>
      </w:pPr>
    </w:p>
    <w:p w:rsidR="009969E9" w:rsidRDefault="009969E9" w:rsidP="009969E9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подпрограммы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4"/>
        <w:gridCol w:w="7516"/>
      </w:tblGrid>
      <w:tr w:rsidR="009969E9" w:rsidTr="009969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Наименование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tabs>
                <w:tab w:val="left" w:pos="4575"/>
              </w:tabs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Содержание территорий сельских кладбищ Тейковского муниципального района</w:t>
            </w:r>
          </w:p>
        </w:tc>
      </w:tr>
      <w:tr w:rsidR="009969E9" w:rsidTr="009969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2017 - 2021 годы</w:t>
            </w:r>
          </w:p>
        </w:tc>
      </w:tr>
      <w:tr w:rsidR="009969E9" w:rsidTr="009969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Повышение комфортности посетителей кладбищ и общего уровня культуры погребения;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Улучшение санитарно-эпидемиологического состояния территории кладбищ</w:t>
            </w:r>
          </w:p>
        </w:tc>
      </w:tr>
      <w:tr w:rsidR="009969E9" w:rsidTr="009969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200,0 тыс. руб.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200,0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318,5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200,0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200,0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200,0 тыс. руб.   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lastRenderedPageBreak/>
              <w:t>2018 год – 200,0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318,5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200,0 тыс. руб.</w:t>
            </w:r>
          </w:p>
          <w:p w:rsidR="009969E9" w:rsidRDefault="009969E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200,0 тыс. руб.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17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shd w:val="clear" w:color="auto" w:fill="FFFFFF" w:themeFill="background1"/>
        <w:suppressAutoHyphens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(тыс. руб.)</w:t>
      </w:r>
    </w:p>
    <w:tbl>
      <w:tblPr>
        <w:tblW w:w="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678"/>
        <w:gridCol w:w="992"/>
        <w:gridCol w:w="1134"/>
        <w:gridCol w:w="945"/>
        <w:gridCol w:w="898"/>
        <w:gridCol w:w="992"/>
      </w:tblGrid>
      <w:tr w:rsidR="009969E9" w:rsidTr="009969E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</w:tr>
      <w:tr w:rsidR="009969E9" w:rsidTr="009969E9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Подпрограмма «Содержание территорий сельских кладбищ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</w:tr>
      <w:tr w:rsidR="009969E9" w:rsidTr="009969E9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</w:tr>
      <w:tr w:rsidR="009969E9" w:rsidTr="009969E9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</w:tr>
      <w:tr w:rsidR="009969E9" w:rsidTr="009969E9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5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 содержание территорий кладбищ, обустройство контейнерных площадок;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</w:tr>
      <w:tr w:rsidR="009969E9" w:rsidTr="009969E9">
        <w:trPr>
          <w:trHeight w:val="234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</w:tr>
      <w:tr w:rsidR="009969E9" w:rsidTr="009969E9">
        <w:trPr>
          <w:trHeight w:val="556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150,0</w:t>
            </w:r>
          </w:p>
        </w:tc>
      </w:tr>
      <w:tr w:rsidR="009969E9" w:rsidTr="009969E9">
        <w:trPr>
          <w:trHeight w:val="189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15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55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проведение мероприятий по дератизации и дезинсекции территорий кладбищ.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</w:tr>
      <w:tr w:rsidR="009969E9" w:rsidTr="009969E9">
        <w:trPr>
          <w:trHeight w:val="36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</w:tr>
      <w:tr w:rsidR="009969E9" w:rsidTr="009969E9">
        <w:trPr>
          <w:trHeight w:val="27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50,0</w:t>
            </w:r>
          </w:p>
        </w:tc>
      </w:tr>
      <w:tr w:rsidR="009969E9" w:rsidTr="009969E9">
        <w:trPr>
          <w:trHeight w:val="263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4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94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381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5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9969E9" w:rsidTr="009969E9">
        <w:trPr>
          <w:trHeight w:val="226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18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08.10.2019 №265</w:t>
      </w:r>
    </w:p>
    <w:p w:rsidR="009969E9" w:rsidRDefault="009969E9" w:rsidP="009969E9">
      <w:pPr>
        <w:pStyle w:val="ad"/>
        <w:shd w:val="clear" w:color="auto" w:fill="FFFFFF" w:themeFill="background1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Паспорт подпрограммы </w:t>
      </w:r>
    </w:p>
    <w:tbl>
      <w:tblPr>
        <w:tblW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3"/>
        <w:gridCol w:w="6447"/>
      </w:tblGrid>
      <w:tr w:rsidR="009969E9" w:rsidTr="009969E9">
        <w:trPr>
          <w:cantSplit/>
          <w:trHeight w:val="6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9969E9" w:rsidTr="009969E9">
        <w:trPr>
          <w:cantSplit/>
          <w:trHeight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годы</w:t>
            </w:r>
          </w:p>
        </w:tc>
      </w:tr>
      <w:tr w:rsidR="009969E9" w:rsidTr="009969E9">
        <w:trPr>
          <w:cantSplit/>
          <w:trHeight w:val="36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969E9" w:rsidTr="009969E9">
        <w:trPr>
          <w:cantSplit/>
          <w:trHeight w:val="36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территорий документацией для осуществления градостроительной деятельности</w:t>
            </w:r>
          </w:p>
        </w:tc>
      </w:tr>
      <w:tr w:rsidR="009969E9" w:rsidTr="009969E9">
        <w:trPr>
          <w:cantSplit/>
          <w:trHeight w:val="495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 ресурсного обеспечения подпрограммы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Общий объем бюджетных ассигнований: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292,30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400,00 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100,00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2021 год – 100,00 тыс.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192,30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Тейковского муниципального района: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100,00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400,00 тыс. руб.</w:t>
            </w:r>
          </w:p>
          <w:p w:rsidR="009969E9" w:rsidRDefault="009969E9">
            <w:pPr>
              <w:pStyle w:val="ConsPlusCell"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9969E9" w:rsidRDefault="009969E9">
            <w:pPr>
              <w:pStyle w:val="ConsPlusCell"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100,00 тыс. руб.</w:t>
            </w:r>
          </w:p>
          <w:p w:rsidR="009969E9" w:rsidRDefault="009969E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2021 год – 100,00 тыс.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9969E9" w:rsidRDefault="009969E9" w:rsidP="009969E9">
      <w:pPr>
        <w:rPr>
          <w:b/>
        </w:rPr>
      </w:pPr>
    </w:p>
    <w:p w:rsidR="009969E9" w:rsidRDefault="009969E9" w:rsidP="009969E9">
      <w:pPr>
        <w:rPr>
          <w:b/>
        </w:rPr>
      </w:pP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19 к постановлению 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9969E9" w:rsidRDefault="009969E9" w:rsidP="009969E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 08.10.2019 №265</w:t>
      </w: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9969E9" w:rsidRDefault="009969E9" w:rsidP="009969E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9969E9" w:rsidRDefault="009969E9" w:rsidP="009969E9">
      <w:pPr>
        <w:pStyle w:val="ad"/>
        <w:shd w:val="clear" w:color="auto" w:fill="FFFFFF" w:themeFill="background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(тыс. руб.)</w:t>
      </w:r>
    </w:p>
    <w:tbl>
      <w:tblPr>
        <w:tblW w:w="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228"/>
        <w:gridCol w:w="1760"/>
        <w:gridCol w:w="1026"/>
        <w:gridCol w:w="1173"/>
        <w:gridCol w:w="1027"/>
        <w:gridCol w:w="1026"/>
        <w:gridCol w:w="1026"/>
      </w:tblGrid>
      <w:tr w:rsidR="009969E9" w:rsidTr="009969E9">
        <w:trPr>
          <w:trHeight w:val="8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</w:tr>
      <w:tr w:rsidR="009969E9" w:rsidTr="009969E9">
        <w:trPr>
          <w:trHeight w:val="115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Подпрограмма «Подготовка проектов внесения изменений в документы территориального планирования,  правила землепользования и застройки», 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</w:tr>
      <w:tr w:rsidR="009969E9" w:rsidTr="009969E9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</w:tr>
      <w:tr w:rsidR="009969E9" w:rsidTr="009969E9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300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</w:tr>
      <w:tr w:rsidR="009969E9" w:rsidTr="009969E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69E9" w:rsidTr="009969E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</w:tr>
      <w:tr w:rsidR="009969E9" w:rsidTr="009969E9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</w:tr>
      <w:tr w:rsidR="009969E9" w:rsidTr="009969E9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Софинансирование на 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69E9" w:rsidTr="009969E9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9969E9" w:rsidTr="009969E9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E9" w:rsidRDefault="009969E9">
            <w:pPr>
              <w:pStyle w:val="ad"/>
              <w:shd w:val="clear" w:color="auto" w:fill="FFFFFF" w:themeFill="background1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E9" w:rsidRDefault="009969E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9969E9" w:rsidRDefault="009969E9" w:rsidP="009969E9">
      <w:pPr>
        <w:rPr>
          <w:b/>
        </w:rPr>
      </w:pPr>
    </w:p>
    <w:p w:rsidR="00F96DF8" w:rsidRDefault="00F96DF8"/>
    <w:sectPr w:rsidR="00F9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E"/>
    <w:rsid w:val="001921E2"/>
    <w:rsid w:val="009969E9"/>
    <w:rsid w:val="00CC531E"/>
    <w:rsid w:val="00D2416E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5E81-B1A7-4C43-B0B2-B42219B9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9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9E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6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69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969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69E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9969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69E9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9969E9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d">
    <w:name w:val="No Spacing"/>
    <w:uiPriority w:val="99"/>
    <w:qFormat/>
    <w:rsid w:val="00996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9969E9"/>
    <w:pPr>
      <w:ind w:left="720"/>
      <w:contextualSpacing/>
    </w:pPr>
  </w:style>
  <w:style w:type="paragraph" w:customStyle="1" w:styleId="ConsPlusCell">
    <w:name w:val="ConsPlusCell"/>
    <w:rsid w:val="0099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969E9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9969E9"/>
    <w:rPr>
      <w:rFonts w:ascii="Segoe UI" w:hAnsi="Segoe UI" w:cs="Segoe UI" w:hint="default"/>
      <w:sz w:val="18"/>
      <w:lang w:eastAsia="ru-RU"/>
    </w:rPr>
  </w:style>
  <w:style w:type="table" w:styleId="af">
    <w:name w:val="Table Grid"/>
    <w:basedOn w:val="a1"/>
    <w:uiPriority w:val="39"/>
    <w:rsid w:val="00996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7213</Words>
  <Characters>41117</Characters>
  <Application>Microsoft Office Word</Application>
  <DocSecurity>0</DocSecurity>
  <Lines>342</Lines>
  <Paragraphs>96</Paragraphs>
  <ScaleCrop>false</ScaleCrop>
  <Company/>
  <LinksUpToDate>false</LinksUpToDate>
  <CharactersWithSpaces>48234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2019-10-17T10:23:00Z</dcterms:created>
  <dcterms:modified xsi:type="dcterms:W3CDTF">2019-10-17T10:23:00Z</dcterms:modified>
</cp:coreProperties>
</file>