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9" w:rsidRDefault="008F1F00" w:rsidP="008F1F00">
      <w:pPr>
        <w:pStyle w:val="4"/>
        <w:jc w:val="left"/>
        <w:rPr>
          <w:sz w:val="32"/>
        </w:rPr>
      </w:pPr>
      <w:r>
        <w:rPr>
          <w:sz w:val="32"/>
        </w:rPr>
        <w:t>ПРОЕКТ</w:t>
      </w:r>
      <w:bookmarkStart w:id="0" w:name="_GoBack"/>
      <w:bookmarkEnd w:id="0"/>
    </w:p>
    <w:p w:rsidR="00101599" w:rsidRPr="008F1F00" w:rsidRDefault="00101599" w:rsidP="00101599">
      <w:pPr>
        <w:pStyle w:val="4"/>
        <w:rPr>
          <w:sz w:val="24"/>
          <w:szCs w:val="24"/>
        </w:rPr>
      </w:pPr>
      <w:r w:rsidRPr="008F1F00">
        <w:rPr>
          <w:sz w:val="24"/>
          <w:szCs w:val="24"/>
        </w:rPr>
        <w:t>АДМИНИСТРАЦИЯ</w:t>
      </w:r>
    </w:p>
    <w:p w:rsidR="00101599" w:rsidRPr="008F1F00" w:rsidRDefault="00101599" w:rsidP="00101599">
      <w:pPr>
        <w:pStyle w:val="4"/>
        <w:rPr>
          <w:sz w:val="24"/>
          <w:szCs w:val="24"/>
        </w:rPr>
      </w:pPr>
      <w:r w:rsidRPr="008F1F00">
        <w:rPr>
          <w:sz w:val="24"/>
          <w:szCs w:val="24"/>
        </w:rPr>
        <w:t xml:space="preserve">ТЕЙКОВСКОГО МУНИЦИПАЛЬНОГО РАЙОНА </w:t>
      </w:r>
    </w:p>
    <w:p w:rsidR="00101599" w:rsidRPr="008F1F00" w:rsidRDefault="00101599" w:rsidP="00101599">
      <w:pPr>
        <w:pStyle w:val="4"/>
        <w:spacing w:line="240" w:lineRule="atLeast"/>
        <w:rPr>
          <w:sz w:val="24"/>
          <w:szCs w:val="24"/>
        </w:rPr>
      </w:pPr>
      <w:r w:rsidRPr="008F1F00">
        <w:rPr>
          <w:sz w:val="24"/>
          <w:szCs w:val="24"/>
        </w:rPr>
        <w:t>ИВАНОВСКОЙ ОБЛАСТИ</w:t>
      </w:r>
    </w:p>
    <w:p w:rsidR="00101599" w:rsidRPr="008F1F00" w:rsidRDefault="00101599" w:rsidP="00101599">
      <w:pPr>
        <w:pStyle w:val="1"/>
        <w:spacing w:line="240" w:lineRule="atLeast"/>
        <w:jc w:val="left"/>
        <w:rPr>
          <w:sz w:val="24"/>
          <w:szCs w:val="24"/>
        </w:rPr>
      </w:pPr>
      <w:r w:rsidRPr="008F1F00">
        <w:rPr>
          <w:sz w:val="24"/>
          <w:szCs w:val="24"/>
        </w:rPr>
        <w:t>_________________________________________________________</w:t>
      </w:r>
    </w:p>
    <w:p w:rsidR="00101599" w:rsidRPr="008F1F00" w:rsidRDefault="00101599" w:rsidP="00101599">
      <w:pPr>
        <w:rPr>
          <w:sz w:val="24"/>
          <w:szCs w:val="24"/>
        </w:rPr>
      </w:pPr>
    </w:p>
    <w:p w:rsidR="00101599" w:rsidRPr="008F1F00" w:rsidRDefault="00101599" w:rsidP="00101599">
      <w:pPr>
        <w:rPr>
          <w:sz w:val="24"/>
          <w:szCs w:val="24"/>
        </w:rPr>
      </w:pPr>
    </w:p>
    <w:p w:rsidR="00101599" w:rsidRPr="008F1F00" w:rsidRDefault="00101599" w:rsidP="00101599">
      <w:pPr>
        <w:pStyle w:val="1"/>
        <w:rPr>
          <w:sz w:val="24"/>
          <w:szCs w:val="24"/>
        </w:rPr>
      </w:pPr>
      <w:proofErr w:type="gramStart"/>
      <w:r w:rsidRPr="008F1F00">
        <w:rPr>
          <w:sz w:val="24"/>
          <w:szCs w:val="24"/>
        </w:rPr>
        <w:t>П</w:t>
      </w:r>
      <w:proofErr w:type="gramEnd"/>
      <w:r w:rsidRPr="008F1F00">
        <w:rPr>
          <w:sz w:val="24"/>
          <w:szCs w:val="24"/>
        </w:rPr>
        <w:t xml:space="preserve"> О С Т А Н О В Л Е Н И Е</w:t>
      </w:r>
    </w:p>
    <w:p w:rsidR="00101599" w:rsidRPr="008F1F00" w:rsidRDefault="00101599" w:rsidP="00101599">
      <w:pPr>
        <w:pStyle w:val="1"/>
        <w:rPr>
          <w:b w:val="0"/>
          <w:sz w:val="24"/>
          <w:szCs w:val="24"/>
        </w:rPr>
      </w:pPr>
    </w:p>
    <w:p w:rsidR="00101599" w:rsidRPr="008F1F00" w:rsidRDefault="00101599" w:rsidP="00101599">
      <w:pPr>
        <w:pStyle w:val="1"/>
        <w:rPr>
          <w:b w:val="0"/>
          <w:sz w:val="24"/>
          <w:szCs w:val="24"/>
        </w:rPr>
      </w:pPr>
      <w:r w:rsidRPr="008F1F00">
        <w:rPr>
          <w:b w:val="0"/>
          <w:sz w:val="24"/>
          <w:szCs w:val="24"/>
        </w:rPr>
        <w:t xml:space="preserve">от </w:t>
      </w:r>
      <w:r w:rsidR="008F1F00" w:rsidRPr="008F1F00">
        <w:rPr>
          <w:b w:val="0"/>
          <w:sz w:val="24"/>
          <w:szCs w:val="24"/>
        </w:rPr>
        <w:t xml:space="preserve">                           </w:t>
      </w:r>
      <w:r w:rsidRPr="008F1F00">
        <w:rPr>
          <w:b w:val="0"/>
          <w:sz w:val="24"/>
          <w:szCs w:val="24"/>
        </w:rPr>
        <w:t xml:space="preserve">№ </w:t>
      </w:r>
    </w:p>
    <w:p w:rsidR="00101599" w:rsidRPr="008F1F00" w:rsidRDefault="00101599" w:rsidP="00101599">
      <w:pPr>
        <w:jc w:val="center"/>
        <w:rPr>
          <w:sz w:val="24"/>
          <w:szCs w:val="24"/>
        </w:rPr>
      </w:pPr>
      <w:r w:rsidRPr="008F1F00">
        <w:rPr>
          <w:sz w:val="24"/>
          <w:szCs w:val="24"/>
        </w:rPr>
        <w:t>г. Тейково</w:t>
      </w:r>
    </w:p>
    <w:p w:rsidR="00101599" w:rsidRPr="008F1F00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1599" w:rsidRPr="008F1F00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>О системе внутреннего обеспечения соответствия требованиям</w:t>
      </w:r>
    </w:p>
    <w:p w:rsidR="00101599" w:rsidRPr="008F1F00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1F00">
        <w:rPr>
          <w:rFonts w:ascii="Times New Roman" w:hAnsi="Times New Roman" w:cs="Times New Roman"/>
          <w:sz w:val="24"/>
          <w:szCs w:val="24"/>
        </w:rPr>
        <w:t>антимонопольного законодательства (антимонопольном</w:t>
      </w:r>
      <w:proofErr w:type="gramEnd"/>
    </w:p>
    <w:p w:rsidR="00101599" w:rsidRPr="008F1F00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1F0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F1F00">
        <w:rPr>
          <w:rFonts w:ascii="Times New Roman" w:hAnsi="Times New Roman" w:cs="Times New Roman"/>
          <w:sz w:val="24"/>
          <w:szCs w:val="24"/>
        </w:rPr>
        <w:t>) в администрации Тейковского муниципального района</w:t>
      </w:r>
      <w:proofErr w:type="gramEnd"/>
    </w:p>
    <w:p w:rsidR="00101599" w:rsidRPr="008F1F00" w:rsidRDefault="00101599" w:rsidP="00101599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01599" w:rsidRPr="008F1F00" w:rsidRDefault="00101599" w:rsidP="0010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F00">
        <w:rPr>
          <w:rFonts w:ascii="Times New Roman" w:hAnsi="Times New Roman" w:cs="Times New Roman"/>
          <w:sz w:val="24"/>
          <w:szCs w:val="24"/>
        </w:rPr>
        <w:t>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</w:t>
      </w:r>
      <w:proofErr w:type="gramEnd"/>
      <w:r w:rsidRPr="008F1F00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законодательства», администрация Тейковского муниципального района</w:t>
      </w:r>
    </w:p>
    <w:p w:rsidR="00101599" w:rsidRPr="008F1F00" w:rsidRDefault="00101599" w:rsidP="001015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01599" w:rsidRPr="008F1F00" w:rsidRDefault="00101599" w:rsidP="0010159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1599" w:rsidRPr="008F1F00" w:rsidRDefault="00101599" w:rsidP="00101599">
      <w:pPr>
        <w:spacing w:after="1" w:line="28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F1F00">
        <w:rPr>
          <w:rFonts w:eastAsia="Calibri"/>
          <w:sz w:val="24"/>
          <w:szCs w:val="24"/>
          <w:lang w:eastAsia="en-US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F1F00">
        <w:rPr>
          <w:rFonts w:eastAsia="Calibr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="Calibri"/>
          <w:sz w:val="24"/>
          <w:szCs w:val="24"/>
          <w:lang w:eastAsia="en-US"/>
        </w:rPr>
        <w:t>) в администрации Тейковского муниципального района (прилагается).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="Calibri"/>
          <w:sz w:val="24"/>
          <w:szCs w:val="24"/>
          <w:lang w:eastAsia="en-US"/>
        </w:rPr>
        <w:t xml:space="preserve">2. Определить отдел правового обеспечения </w:t>
      </w:r>
      <w:r w:rsidRPr="008F1F00">
        <w:rPr>
          <w:rFonts w:eastAsiaTheme="minorHAnsi"/>
          <w:sz w:val="24"/>
          <w:szCs w:val="24"/>
          <w:lang w:eastAsia="en-US"/>
        </w:rPr>
        <w:t xml:space="preserve">уполномоченным структурным подразделением, осуществляющим внедрение и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исполнением в </w:t>
      </w:r>
      <w:r w:rsidRPr="008F1F00">
        <w:rPr>
          <w:rFonts w:eastAsia="Calibri"/>
          <w:sz w:val="24"/>
          <w:szCs w:val="24"/>
          <w:lang w:eastAsia="en-US"/>
        </w:rPr>
        <w:t>администрации Тейковского муниципального района</w:t>
      </w:r>
      <w:r w:rsidRPr="008F1F00">
        <w:rPr>
          <w:rFonts w:eastAsiaTheme="minorHAnsi"/>
          <w:sz w:val="24"/>
          <w:szCs w:val="24"/>
          <w:lang w:eastAsia="en-US"/>
        </w:rPr>
        <w:t xml:space="preserve"> антимонопольного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="Calibri"/>
          <w:sz w:val="24"/>
          <w:szCs w:val="24"/>
          <w:lang w:eastAsia="en-US"/>
        </w:rPr>
        <w:t>.</w:t>
      </w:r>
    </w:p>
    <w:p w:rsidR="00101599" w:rsidRPr="008F1F00" w:rsidRDefault="00101599" w:rsidP="00101599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8F1F00">
        <w:rPr>
          <w:sz w:val="24"/>
          <w:szCs w:val="24"/>
        </w:rPr>
        <w:br/>
      </w:r>
      <w:r w:rsidRPr="008F1F00">
        <w:rPr>
          <w:b/>
          <w:sz w:val="24"/>
          <w:szCs w:val="24"/>
        </w:rPr>
        <w:t xml:space="preserve">Глава Тейковского   </w:t>
      </w:r>
    </w:p>
    <w:p w:rsidR="00101599" w:rsidRPr="008F1F00" w:rsidRDefault="00101599" w:rsidP="00101599">
      <w:pPr>
        <w:pStyle w:val="a3"/>
        <w:rPr>
          <w:b/>
          <w:sz w:val="24"/>
          <w:szCs w:val="24"/>
        </w:rPr>
      </w:pPr>
      <w:r w:rsidRPr="008F1F00">
        <w:rPr>
          <w:b/>
          <w:sz w:val="24"/>
          <w:szCs w:val="24"/>
        </w:rPr>
        <w:t>муниципального района                                                              С.А. Семенова</w:t>
      </w:r>
    </w:p>
    <w:p w:rsidR="00101599" w:rsidRPr="008F1F00" w:rsidRDefault="00101599" w:rsidP="00101599">
      <w:pPr>
        <w:spacing w:after="1" w:line="280" w:lineRule="atLeast"/>
        <w:ind w:firstLine="540"/>
        <w:jc w:val="right"/>
        <w:rPr>
          <w:sz w:val="24"/>
          <w:szCs w:val="24"/>
        </w:rPr>
      </w:pPr>
      <w:r w:rsidRPr="008F1F00">
        <w:rPr>
          <w:sz w:val="24"/>
          <w:szCs w:val="24"/>
        </w:rPr>
        <w:t>Приложение</w:t>
      </w:r>
    </w:p>
    <w:p w:rsidR="00101599" w:rsidRPr="008F1F00" w:rsidRDefault="00101599" w:rsidP="00101599">
      <w:pPr>
        <w:spacing w:after="1" w:line="280" w:lineRule="atLeast"/>
        <w:ind w:firstLine="540"/>
        <w:jc w:val="right"/>
        <w:rPr>
          <w:sz w:val="24"/>
          <w:szCs w:val="24"/>
        </w:rPr>
      </w:pPr>
      <w:r w:rsidRPr="008F1F00">
        <w:rPr>
          <w:sz w:val="24"/>
          <w:szCs w:val="24"/>
        </w:rPr>
        <w:t>к постановлению администрации</w:t>
      </w:r>
    </w:p>
    <w:p w:rsidR="00101599" w:rsidRPr="008F1F00" w:rsidRDefault="00101599" w:rsidP="00101599">
      <w:pPr>
        <w:spacing w:after="1" w:line="280" w:lineRule="atLeast"/>
        <w:ind w:firstLine="540"/>
        <w:jc w:val="right"/>
        <w:rPr>
          <w:sz w:val="24"/>
          <w:szCs w:val="24"/>
        </w:rPr>
      </w:pPr>
      <w:r w:rsidRPr="008F1F00">
        <w:rPr>
          <w:sz w:val="24"/>
          <w:szCs w:val="24"/>
        </w:rPr>
        <w:t>Тейковского муниципального района</w:t>
      </w:r>
    </w:p>
    <w:p w:rsidR="00101599" w:rsidRPr="008F1F00" w:rsidRDefault="00101599" w:rsidP="00101599">
      <w:pPr>
        <w:pStyle w:val="1"/>
        <w:rPr>
          <w:b w:val="0"/>
          <w:sz w:val="24"/>
          <w:szCs w:val="24"/>
        </w:rPr>
      </w:pPr>
      <w:r w:rsidRPr="008F1F00">
        <w:rPr>
          <w:sz w:val="24"/>
          <w:szCs w:val="24"/>
        </w:rPr>
        <w:t xml:space="preserve">                                                                            </w:t>
      </w:r>
      <w:r w:rsidRPr="008F1F00">
        <w:rPr>
          <w:b w:val="0"/>
          <w:sz w:val="24"/>
          <w:szCs w:val="24"/>
        </w:rPr>
        <w:t xml:space="preserve">от </w:t>
      </w:r>
      <w:r w:rsidR="008F1F00">
        <w:rPr>
          <w:b w:val="0"/>
          <w:sz w:val="24"/>
          <w:szCs w:val="24"/>
        </w:rPr>
        <w:t xml:space="preserve">                                   </w:t>
      </w:r>
      <w:r w:rsidRPr="008F1F00">
        <w:rPr>
          <w:b w:val="0"/>
          <w:sz w:val="24"/>
          <w:szCs w:val="24"/>
        </w:rPr>
        <w:t xml:space="preserve">№ </w:t>
      </w:r>
    </w:p>
    <w:p w:rsidR="00101599" w:rsidRPr="008F1F00" w:rsidRDefault="00101599" w:rsidP="00101599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101599" w:rsidRPr="008F1F00" w:rsidRDefault="00101599" w:rsidP="00101599">
      <w:pPr>
        <w:spacing w:after="1" w:line="280" w:lineRule="atLeast"/>
        <w:jc w:val="center"/>
        <w:rPr>
          <w:b/>
          <w:sz w:val="24"/>
          <w:szCs w:val="24"/>
        </w:rPr>
      </w:pPr>
      <w:r w:rsidRPr="008F1F00">
        <w:rPr>
          <w:b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F1F00">
        <w:rPr>
          <w:b/>
          <w:sz w:val="24"/>
          <w:szCs w:val="24"/>
        </w:rPr>
        <w:t>комплаенса</w:t>
      </w:r>
      <w:proofErr w:type="spellEnd"/>
      <w:r w:rsidRPr="008F1F00">
        <w:rPr>
          <w:b/>
          <w:sz w:val="24"/>
          <w:szCs w:val="24"/>
        </w:rPr>
        <w:t>) в администрации Тейковского муниципального района</w:t>
      </w:r>
    </w:p>
    <w:p w:rsidR="00101599" w:rsidRPr="008F1F00" w:rsidRDefault="00101599" w:rsidP="00101599">
      <w:pPr>
        <w:spacing w:after="1" w:line="280" w:lineRule="atLeast"/>
        <w:jc w:val="center"/>
        <w:rPr>
          <w:sz w:val="24"/>
          <w:szCs w:val="24"/>
        </w:rPr>
      </w:pPr>
    </w:p>
    <w:p w:rsidR="00101599" w:rsidRPr="008F1F00" w:rsidRDefault="00101599" w:rsidP="00101599">
      <w:pPr>
        <w:spacing w:after="1" w:line="280" w:lineRule="atLeast"/>
        <w:jc w:val="center"/>
        <w:rPr>
          <w:b/>
          <w:sz w:val="24"/>
          <w:szCs w:val="24"/>
        </w:rPr>
      </w:pPr>
      <w:r w:rsidRPr="008F1F00">
        <w:rPr>
          <w:b/>
          <w:sz w:val="24"/>
          <w:szCs w:val="24"/>
        </w:rPr>
        <w:t>1. Общие положения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1.1. </w:t>
      </w:r>
      <w:proofErr w:type="gramStart"/>
      <w:r w:rsidRPr="008F1F00">
        <w:rPr>
          <w:sz w:val="24"/>
          <w:szCs w:val="24"/>
        </w:rPr>
        <w:t xml:space="preserve">Настоящее Положение разработано 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</w:t>
      </w:r>
      <w:r w:rsidRPr="008F1F00">
        <w:rPr>
          <w:sz w:val="24"/>
          <w:szCs w:val="24"/>
        </w:rPr>
        <w:lastRenderedPageBreak/>
        <w:t>№2258-р «Об утверждении методических рекомендаций по созданию и организации федеральными органами исполнительной власти системы</w:t>
      </w:r>
      <w:proofErr w:type="gramEnd"/>
      <w:r w:rsidRPr="008F1F00">
        <w:rPr>
          <w:sz w:val="24"/>
          <w:szCs w:val="24"/>
        </w:rPr>
        <w:t xml:space="preserve"> внутреннего обеспечения соответствия требованиям антимонопольного законодательства» и определяет порядок внутреннего обеспечения соответствия деятельности администрации Тейковского муниципального района (далее - Администрация) требованиям антимонопольного законодательства (антимонопольного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).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1.2. Для целей Положения используются следующие понятия: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proofErr w:type="gramStart"/>
      <w:r w:rsidRPr="008F1F00">
        <w:rPr>
          <w:sz w:val="24"/>
          <w:szCs w:val="24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8F1F00">
        <w:rPr>
          <w:sz w:val="24"/>
          <w:szCs w:val="24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«антимонопольный </w:t>
      </w:r>
      <w:proofErr w:type="spellStart"/>
      <w:r w:rsidRPr="008F1F00">
        <w:rPr>
          <w:sz w:val="24"/>
          <w:szCs w:val="24"/>
        </w:rPr>
        <w:t>комплаенс</w:t>
      </w:r>
      <w:proofErr w:type="spellEnd"/>
      <w:r w:rsidRPr="008F1F00">
        <w:rPr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«антимонопольный орган» - федеральный антимонопольный орган и его территориальные органы;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«доклад об антимонопольном </w:t>
      </w:r>
      <w:proofErr w:type="spellStart"/>
      <w:r w:rsidRPr="008F1F00">
        <w:rPr>
          <w:sz w:val="24"/>
          <w:szCs w:val="24"/>
        </w:rPr>
        <w:t>комплаенсе</w:t>
      </w:r>
      <w:proofErr w:type="spellEnd"/>
      <w:r w:rsidRPr="008F1F00">
        <w:rPr>
          <w:sz w:val="24"/>
          <w:szCs w:val="24"/>
        </w:rPr>
        <w:t xml:space="preserve">» - документ, содержащий информацию об организации и функционировании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 в Администрации;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«нарушение антимонопольного законодательства» - недопущение, ограничение, устранение конкуренции;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«риски нарушения антимонопольного законодательства» («</w:t>
      </w:r>
      <w:proofErr w:type="spellStart"/>
      <w:r w:rsidRPr="008F1F00">
        <w:rPr>
          <w:sz w:val="24"/>
          <w:szCs w:val="24"/>
        </w:rPr>
        <w:t>комплаенс</w:t>
      </w:r>
      <w:proofErr w:type="spellEnd"/>
      <w:r w:rsidRPr="008F1F00">
        <w:rPr>
          <w:sz w:val="24"/>
          <w:szCs w:val="24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«уполномоченное подразделение» - подразделение Администрации, осуществляющее внедрение и контроль за исполнением в Администрации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.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1.3. Цели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: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а) обеспечение соответствия деятельности Администрации требованиям антимонопольного законодательства;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Администрации.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1.4. Задачи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: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а) выявление рисков нарушений антимонопольного законодательства;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б) управление рисками нарушения антимонопольного законодательства;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в) контроль соответствия деятельности Администрации требованиям антимонопольного законодательства;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г) оценка эффективности функционирования в Администрации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.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1.5. Принципы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: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lastRenderedPageBreak/>
        <w:t xml:space="preserve">в) обеспечение информационной открытости функционирования в Администрации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г) непрерывность функционирования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 в Администрации;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д) совершенствование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.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</w:p>
    <w:p w:rsidR="00101599" w:rsidRPr="008F1F00" w:rsidRDefault="00101599" w:rsidP="00101599">
      <w:pPr>
        <w:spacing w:after="1" w:line="280" w:lineRule="atLeast"/>
        <w:jc w:val="center"/>
        <w:rPr>
          <w:b/>
          <w:sz w:val="24"/>
          <w:szCs w:val="24"/>
        </w:rPr>
      </w:pPr>
      <w:r w:rsidRPr="008F1F00">
        <w:rPr>
          <w:b/>
          <w:sz w:val="24"/>
          <w:szCs w:val="24"/>
        </w:rPr>
        <w:t xml:space="preserve">2. Организация </w:t>
      </w:r>
      <w:proofErr w:type="gramStart"/>
      <w:r w:rsidRPr="008F1F00">
        <w:rPr>
          <w:b/>
          <w:sz w:val="24"/>
          <w:szCs w:val="24"/>
        </w:rPr>
        <w:t>антимонопольного</w:t>
      </w:r>
      <w:proofErr w:type="gramEnd"/>
      <w:r w:rsidRPr="008F1F00">
        <w:rPr>
          <w:b/>
          <w:sz w:val="24"/>
          <w:szCs w:val="24"/>
        </w:rPr>
        <w:t xml:space="preserve"> </w:t>
      </w:r>
      <w:proofErr w:type="spellStart"/>
      <w:r w:rsidRPr="008F1F00">
        <w:rPr>
          <w:b/>
          <w:sz w:val="24"/>
          <w:szCs w:val="24"/>
        </w:rPr>
        <w:t>комплаенса</w:t>
      </w:r>
      <w:proofErr w:type="spellEnd"/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2.1. Общий контроль организации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 и обеспечения его функционирования осуществляется главой Тейковского муниципального района, который: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proofErr w:type="gramStart"/>
      <w:r w:rsidRPr="008F1F00">
        <w:rPr>
          <w:sz w:val="24"/>
          <w:szCs w:val="24"/>
        </w:rPr>
        <w:t xml:space="preserve">а) вводит в действие акт об антимонопольном </w:t>
      </w:r>
      <w:proofErr w:type="spellStart"/>
      <w:r w:rsidRPr="008F1F00">
        <w:rPr>
          <w:sz w:val="24"/>
          <w:szCs w:val="24"/>
        </w:rPr>
        <w:t>комплаенсе</w:t>
      </w:r>
      <w:proofErr w:type="spellEnd"/>
      <w:r w:rsidRPr="008F1F00">
        <w:rPr>
          <w:sz w:val="24"/>
          <w:szCs w:val="24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  <w:proofErr w:type="gramEnd"/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нарушение муниципальными служащими Администрации правил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д) утверждает карту </w:t>
      </w:r>
      <w:proofErr w:type="spellStart"/>
      <w:r w:rsidRPr="008F1F00">
        <w:rPr>
          <w:sz w:val="24"/>
          <w:szCs w:val="24"/>
        </w:rPr>
        <w:t>комплаенс</w:t>
      </w:r>
      <w:proofErr w:type="spellEnd"/>
      <w:r w:rsidRPr="008F1F00">
        <w:rPr>
          <w:sz w:val="24"/>
          <w:szCs w:val="24"/>
        </w:rPr>
        <w:t>-рисков Администрации;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е) утверждает ключевые показатели эффективности </w:t>
      </w:r>
      <w:proofErr w:type="gramStart"/>
      <w:r w:rsidRPr="008F1F00">
        <w:rPr>
          <w:sz w:val="24"/>
          <w:szCs w:val="24"/>
        </w:rPr>
        <w:t>антимонопольного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ж) утверждает план мероприятий («дорожную карту») по снижению </w:t>
      </w:r>
      <w:proofErr w:type="spellStart"/>
      <w:r w:rsidRPr="008F1F00">
        <w:rPr>
          <w:sz w:val="24"/>
          <w:szCs w:val="24"/>
        </w:rPr>
        <w:t>комплаенс</w:t>
      </w:r>
      <w:proofErr w:type="spellEnd"/>
      <w:r w:rsidRPr="008F1F00">
        <w:rPr>
          <w:sz w:val="24"/>
          <w:szCs w:val="24"/>
        </w:rPr>
        <w:t>-рисков Администрации;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з) подписывает доклад об </w:t>
      </w:r>
      <w:proofErr w:type="gramStart"/>
      <w:r w:rsidRPr="008F1F00">
        <w:rPr>
          <w:sz w:val="24"/>
          <w:szCs w:val="24"/>
        </w:rPr>
        <w:t>антимонопольном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комплаенсе</w:t>
      </w:r>
      <w:proofErr w:type="spellEnd"/>
      <w:r w:rsidRPr="008F1F00">
        <w:rPr>
          <w:sz w:val="24"/>
          <w:szCs w:val="24"/>
        </w:rPr>
        <w:t>, утверждаемый Коллегиальным органом.</w:t>
      </w:r>
    </w:p>
    <w:p w:rsidR="00101599" w:rsidRPr="008F1F00" w:rsidRDefault="00101599" w:rsidP="001015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sz w:val="24"/>
          <w:szCs w:val="24"/>
        </w:rPr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, возлагаются на отдел правового обеспечения Администрации, </w:t>
      </w:r>
      <w:r w:rsidRPr="008F1F00">
        <w:rPr>
          <w:rFonts w:eastAsiaTheme="minorHAnsi"/>
          <w:sz w:val="24"/>
          <w:szCs w:val="24"/>
          <w:lang w:eastAsia="en-US"/>
        </w:rPr>
        <w:t xml:space="preserve">осуществляющий внедрение и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исполнением в Администрации антимонопольного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</w:p>
    <w:p w:rsidR="00101599" w:rsidRPr="008F1F00" w:rsidRDefault="00101599" w:rsidP="00101599">
      <w:pPr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2.3. К компетенции отдела правового обеспечения Администрации относятся следующие функции уполномоченного подразделения: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F1F00">
        <w:rPr>
          <w:rFonts w:eastAsiaTheme="minorHAnsi"/>
          <w:sz w:val="24"/>
          <w:szCs w:val="24"/>
          <w:lang w:eastAsia="en-US"/>
        </w:rPr>
        <w:t>а) подготовка и представление главе Тейковского муниципального района постановления администрации Тейковского муниципального района</w:t>
      </w:r>
      <w:r w:rsidRPr="008F1F0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8F1F00">
        <w:rPr>
          <w:rFonts w:eastAsiaTheme="minorHAnsi"/>
          <w:sz w:val="24"/>
          <w:szCs w:val="24"/>
          <w:lang w:eastAsia="en-US"/>
        </w:rPr>
        <w:t xml:space="preserve">об антимонопольном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комплаенсе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 xml:space="preserve"> (внесении изменений в антимонопольный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 xml:space="preserve">), правовых актов Администрации, регламентирующих процедуры антимонопольного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 б) обобщение информации, поступившей от структурных подразделений Администрации,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, представление их главе Тейковского муниципального района;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в) обобщение информации, касающейся выявления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определения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вероятности возникновения рисков нарушения антимонопольного законодательства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>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г)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комплаенсом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д) организация взаимодействия с другими структурными подразделениями Администрации по вопросам, связанным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антимонопольным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комплаенсом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lastRenderedPageBreak/>
        <w:t xml:space="preserve">ж) организация внутренних расследований, связанных с функционированием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антимонопольного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, и участие в них;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>и) информирование главы Тейковского муниципального района о внутренних документах, которые могут повлечь нарушение антимонопольного законодательства;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>к) взаимодействие с коллегиальным органом - общественным советом Тейковского муниципального района (далее - Общественный совет);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>л) выявление конфликтов интересов в деятельности муниципальных служащих и структурных подразделений Администрации, разработка предложений по исключению указанных конфликтов.</w:t>
      </w:r>
    </w:p>
    <w:p w:rsidR="00101599" w:rsidRPr="008F1F00" w:rsidRDefault="00101599" w:rsidP="00101599">
      <w:pPr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2.6. Оценку эффективности организации и функционирования в Администрации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 осуществляет Коллегиальный орган – Общественный совет.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2.7. К функциям Коллегиального органа относятся: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а) рассмотрение и оценка плана мероприятий ("дорожной карты") по снижению рисков нарушения антимонопольного законодательства в Администрации в части, касающейся функционирования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>;</w:t>
      </w:r>
    </w:p>
    <w:p w:rsidR="00101599" w:rsidRPr="008F1F00" w:rsidRDefault="00101599" w:rsidP="00101599">
      <w:pPr>
        <w:spacing w:after="1" w:line="280" w:lineRule="atLeast"/>
        <w:ind w:firstLine="708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б) рассмотрение и утверждение доклада об </w:t>
      </w:r>
      <w:proofErr w:type="gramStart"/>
      <w:r w:rsidRPr="008F1F00">
        <w:rPr>
          <w:sz w:val="24"/>
          <w:szCs w:val="24"/>
        </w:rPr>
        <w:t>антимонопольном</w:t>
      </w:r>
      <w:proofErr w:type="gramEnd"/>
      <w:r w:rsidRPr="008F1F00">
        <w:rPr>
          <w:sz w:val="24"/>
          <w:szCs w:val="24"/>
        </w:rPr>
        <w:t xml:space="preserve"> </w:t>
      </w:r>
      <w:proofErr w:type="spellStart"/>
      <w:r w:rsidRPr="008F1F00">
        <w:rPr>
          <w:sz w:val="24"/>
          <w:szCs w:val="24"/>
        </w:rPr>
        <w:t>комплаенсе</w:t>
      </w:r>
      <w:proofErr w:type="spellEnd"/>
      <w:r w:rsidRPr="008F1F00">
        <w:rPr>
          <w:sz w:val="24"/>
          <w:szCs w:val="24"/>
        </w:rPr>
        <w:t>.</w:t>
      </w:r>
    </w:p>
    <w:p w:rsidR="00101599" w:rsidRPr="008F1F00" w:rsidRDefault="00101599" w:rsidP="00101599">
      <w:pPr>
        <w:spacing w:after="1" w:line="280" w:lineRule="atLeast"/>
        <w:jc w:val="center"/>
        <w:rPr>
          <w:b/>
          <w:sz w:val="24"/>
          <w:szCs w:val="24"/>
        </w:rPr>
      </w:pPr>
      <w:r w:rsidRPr="008F1F00">
        <w:rPr>
          <w:b/>
          <w:sz w:val="24"/>
          <w:szCs w:val="24"/>
        </w:rPr>
        <w:t xml:space="preserve">3. Выявление и оценка рисков нарушения </w:t>
      </w:r>
    </w:p>
    <w:p w:rsidR="00101599" w:rsidRPr="008F1F00" w:rsidRDefault="00101599" w:rsidP="00101599">
      <w:pPr>
        <w:spacing w:after="1" w:line="280" w:lineRule="atLeast"/>
        <w:jc w:val="center"/>
        <w:rPr>
          <w:b/>
          <w:sz w:val="24"/>
          <w:szCs w:val="24"/>
        </w:rPr>
      </w:pPr>
      <w:r w:rsidRPr="008F1F00">
        <w:rPr>
          <w:b/>
          <w:sz w:val="24"/>
          <w:szCs w:val="24"/>
        </w:rPr>
        <w:t>антимонопольного законодательства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3.1. Выявление и оценка рисков нарушения антимонопольного законодательства являются неотъемлемой частью внутреннего контроля соблюдения Администрацией антимонопольного законодательства.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3.2. По результатам оценки рисков нарушения антимонопольного законодательства Администрацией определяются риски нарушения антимонопольного законодательства, вероятность, причины и условия их возникновения.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3.3. В целях выявления рисков нарушения антимонопольного законодательства структурными подразделениями Администрации в соответствующих сферах деятельности в срок не позднее 1 февраля года, следующего за </w:t>
      </w:r>
      <w:proofErr w:type="gramStart"/>
      <w:r w:rsidRPr="008F1F00">
        <w:rPr>
          <w:rFonts w:eastAsiaTheme="minorEastAsia"/>
          <w:sz w:val="24"/>
          <w:szCs w:val="24"/>
        </w:rPr>
        <w:t>отчетным</w:t>
      </w:r>
      <w:proofErr w:type="gramEnd"/>
      <w:r w:rsidRPr="008F1F00">
        <w:rPr>
          <w:rFonts w:eastAsiaTheme="minorEastAsia"/>
          <w:sz w:val="24"/>
          <w:szCs w:val="24"/>
        </w:rPr>
        <w:t>, проводятся: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8F1F00">
        <w:rPr>
          <w:rFonts w:eastAsiaTheme="minorEastAsia"/>
          <w:sz w:val="24"/>
          <w:szCs w:val="24"/>
        </w:rPr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  <w:proofErr w:type="gramEnd"/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анализ действующих нормативных правовых актов;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анализ проектов нормативных правовых актов;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мониторинг и анализ практики применения антимонопольного законодательства;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проведение систематической оценки эффективности разработанных и реализуемых мероприятий по снижению рисков антимонопольного законодательства.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3.4.</w:t>
      </w:r>
      <w:r w:rsidRPr="008F1F00">
        <w:rPr>
          <w:sz w:val="24"/>
          <w:szCs w:val="24"/>
        </w:rPr>
        <w:t xml:space="preserve"> При проведении мероприятий, предусмотренных пунктом 3.3.Положения, отдел правового обеспечения Администрации осуществляет сбор сведений в структурных подразделениях Администрации.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3.5. Руководитель структурного подразделения Администрации обеспечивает подготовку: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а) аналитической справки, </w:t>
      </w:r>
      <w:proofErr w:type="gramStart"/>
      <w:r w:rsidRPr="008F1F00">
        <w:rPr>
          <w:sz w:val="24"/>
          <w:szCs w:val="24"/>
        </w:rPr>
        <w:t>содержащую</w:t>
      </w:r>
      <w:proofErr w:type="gramEnd"/>
      <w:r w:rsidRPr="008F1F00">
        <w:rPr>
          <w:sz w:val="24"/>
          <w:szCs w:val="24"/>
        </w:rPr>
        <w:t xml:space="preserve"> результаты анализа информации по вопросам, указанным в пункте 3.3. Положения;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б) предложений в карту </w:t>
      </w:r>
      <w:proofErr w:type="spellStart"/>
      <w:r w:rsidRPr="008F1F00">
        <w:rPr>
          <w:sz w:val="24"/>
          <w:szCs w:val="24"/>
        </w:rPr>
        <w:t>комплаенс</w:t>
      </w:r>
      <w:proofErr w:type="spellEnd"/>
      <w:r w:rsidRPr="008F1F00">
        <w:rPr>
          <w:sz w:val="24"/>
          <w:szCs w:val="24"/>
        </w:rPr>
        <w:t>-рисков Администрации в соответствии с требованиями, установленными разделом 4 Положения;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в) предложений в план мероприятий («дорожную карту») Администрации в соответствии с требованиями, установленными разделом 5 Положения.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3.6. Руководитель структурного подразделения Администрации обеспечивает представление в отдел правового обеспечения Администрации документов, указанных в пункте 3.5. Положения, в срок не позднее 1 февраля года, следующего за </w:t>
      </w:r>
      <w:proofErr w:type="gramStart"/>
      <w:r w:rsidRPr="008F1F00">
        <w:rPr>
          <w:sz w:val="24"/>
          <w:szCs w:val="24"/>
        </w:rPr>
        <w:t>отчетным</w:t>
      </w:r>
      <w:proofErr w:type="gramEnd"/>
      <w:r w:rsidRPr="008F1F00">
        <w:rPr>
          <w:sz w:val="24"/>
          <w:szCs w:val="24"/>
        </w:rPr>
        <w:t>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lastRenderedPageBreak/>
        <w:t xml:space="preserve">3.7. На основе анализа, проведенного в соответствии с пунктом 3.3. Положения, и сведений, представленных руководителями структурных подразделений Администрации в соответствии с пунктами 3.5, 3.6 Положения, отдел правового обеспечения Администрации в срок не позднее 15 февраля года, следующего </w:t>
      </w:r>
      <w:proofErr w:type="gramStart"/>
      <w:r w:rsidRPr="008F1F00">
        <w:rPr>
          <w:sz w:val="24"/>
          <w:szCs w:val="24"/>
        </w:rPr>
        <w:t>за</w:t>
      </w:r>
      <w:proofErr w:type="gramEnd"/>
      <w:r w:rsidRPr="008F1F00">
        <w:rPr>
          <w:sz w:val="24"/>
          <w:szCs w:val="24"/>
        </w:rPr>
        <w:t xml:space="preserve"> отчетным, готовит: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>а) обобщенную аналитическую справку, содержащую результаты проведенного анализа;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F00">
        <w:rPr>
          <w:sz w:val="24"/>
          <w:szCs w:val="24"/>
        </w:rPr>
        <w:t xml:space="preserve">б) проект карты </w:t>
      </w:r>
      <w:proofErr w:type="spellStart"/>
      <w:r w:rsidRPr="008F1F00">
        <w:rPr>
          <w:sz w:val="24"/>
          <w:szCs w:val="24"/>
        </w:rPr>
        <w:t>комплаенс</w:t>
      </w:r>
      <w:proofErr w:type="spellEnd"/>
      <w:r w:rsidRPr="008F1F00">
        <w:rPr>
          <w:sz w:val="24"/>
          <w:szCs w:val="24"/>
        </w:rPr>
        <w:t>-рисков Администрации, подготовленной в соответствии с требованиями, установленными разделом 4 Положения;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1F00">
        <w:rPr>
          <w:sz w:val="24"/>
          <w:szCs w:val="24"/>
        </w:rPr>
        <w:t xml:space="preserve">в) проект ключевых показателей эффективности антимонопольного </w:t>
      </w:r>
      <w:proofErr w:type="spellStart"/>
      <w:r w:rsidRPr="008F1F00">
        <w:rPr>
          <w:sz w:val="24"/>
          <w:szCs w:val="24"/>
        </w:rPr>
        <w:t>комплаенса</w:t>
      </w:r>
      <w:proofErr w:type="spellEnd"/>
      <w:r w:rsidRPr="008F1F00">
        <w:rPr>
          <w:sz w:val="24"/>
          <w:szCs w:val="24"/>
        </w:rPr>
        <w:t xml:space="preserve"> в Администрации, разработанных в соответствии с требованиями, установленными разделом 6 Положения;</w:t>
      </w:r>
      <w:proofErr w:type="gramEnd"/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1F00">
        <w:rPr>
          <w:sz w:val="24"/>
          <w:szCs w:val="24"/>
        </w:rPr>
        <w:t xml:space="preserve">г) проект доклада об антимонопольном </w:t>
      </w:r>
      <w:proofErr w:type="spellStart"/>
      <w:r w:rsidRPr="008F1F00">
        <w:rPr>
          <w:sz w:val="24"/>
          <w:szCs w:val="24"/>
        </w:rPr>
        <w:t>комплаенсе</w:t>
      </w:r>
      <w:proofErr w:type="spellEnd"/>
      <w:r w:rsidRPr="008F1F00">
        <w:rPr>
          <w:sz w:val="24"/>
          <w:szCs w:val="24"/>
        </w:rPr>
        <w:t>, подготовленный в соответствии с требованиями, установленными разделом 8 Положения.</w:t>
      </w:r>
      <w:proofErr w:type="gramEnd"/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3.8. При проведении (не реже одного раза в год) отделом правового </w:t>
      </w:r>
      <w:proofErr w:type="gramStart"/>
      <w:r w:rsidRPr="008F1F00">
        <w:rPr>
          <w:rFonts w:eastAsiaTheme="minorEastAsia"/>
          <w:sz w:val="24"/>
          <w:szCs w:val="24"/>
        </w:rPr>
        <w:t>обеспечения Администрации анализа выявленных нарушений антимонопольного законодательства</w:t>
      </w:r>
      <w:proofErr w:type="gramEnd"/>
      <w:r w:rsidRPr="008F1F00">
        <w:rPr>
          <w:rFonts w:eastAsiaTheme="minorEastAsia"/>
          <w:sz w:val="24"/>
          <w:szCs w:val="24"/>
        </w:rPr>
        <w:t xml:space="preserve"> реализуются следующие мероприятия: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1) осуществляется сбор сведений в структурных подразделениях Администрации о наличии нарушений антимонопольного законодательства;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2) составляется Перечень нарушений антимонопольного законодательства.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proofErr w:type="gramStart"/>
      <w:r w:rsidRPr="008F1F00">
        <w:rPr>
          <w:rFonts w:eastAsiaTheme="minorEastAsia"/>
          <w:sz w:val="24"/>
          <w:szCs w:val="24"/>
        </w:rPr>
        <w:t>Перечень нарушений антимонопольного законодательства содержит сведения о выявленных за последние 3 года нарушениях антимонопольного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 Администрации, направленных на</w:t>
      </w:r>
      <w:proofErr w:type="gramEnd"/>
      <w:r w:rsidRPr="008F1F00">
        <w:rPr>
          <w:rFonts w:eastAsiaTheme="minorEastAsia"/>
          <w:sz w:val="24"/>
          <w:szCs w:val="24"/>
        </w:rPr>
        <w:t xml:space="preserve"> недопущение повторения нарушения.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Перечень нарушений антимонопольного законодательства Администрации должен содержать классификацию по сферам деятельности.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3.9. При проведении отделом правового обеспечения Администрации анализа действующих нормативных правовых актов реализуются следующие мероприятия: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а)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(в срок не позднее мая отчетного года);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г) представление главе Тейковского муниципального района сводного доклада с обоснованием целесообразности (нецелесообразности) внесения изменений в нормативные правовые акты Администрации (в срок не позднее сентября отчетного года).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3.10.  При проведении анализа проектов нормативных правовых актов структурными подразделениями Администрации реализуются мероприятия (в течение отчетного года):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а) 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lastRenderedPageBreak/>
        <w:t>3.11. При проведении мониторинга и анализа практики применения антимонопольного законодательства структурными подразделениями Администрации реализуются следующие мероприятия в соответствующих сферах деятельности: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а) на постоянной основе осуществляется сбор сведений о правоприменительной практике;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б) по итогам сбора указанной информации подготавливаются аналитические справки об изменениях и основных аспектах правоприменительной практики, а также о проблемах </w:t>
      </w:r>
      <w:proofErr w:type="spellStart"/>
      <w:r w:rsidRPr="008F1F00">
        <w:rPr>
          <w:rFonts w:eastAsiaTheme="minorEastAsia"/>
          <w:sz w:val="24"/>
          <w:szCs w:val="24"/>
        </w:rPr>
        <w:t>правоприменения</w:t>
      </w:r>
      <w:proofErr w:type="spellEnd"/>
      <w:r w:rsidRPr="008F1F00">
        <w:rPr>
          <w:rFonts w:eastAsiaTheme="minorEastAsia"/>
          <w:sz w:val="24"/>
          <w:szCs w:val="24"/>
        </w:rPr>
        <w:t>, которые передаются в отдел правового обеспечения Администрации для обобщения.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3.12. В рамках проведения мероприятий, предусмотренных пунктом 3.11. отдел правового обеспечения Администрации: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а) готовит общую по Администрации аналитическую справку об изменениях и основных аспектах правоприменительной практики, а также о проблемах </w:t>
      </w:r>
      <w:proofErr w:type="spellStart"/>
      <w:r w:rsidRPr="008F1F00">
        <w:rPr>
          <w:rFonts w:eastAsiaTheme="minorEastAsia"/>
          <w:sz w:val="24"/>
          <w:szCs w:val="24"/>
        </w:rPr>
        <w:t>правоприменения</w:t>
      </w:r>
      <w:proofErr w:type="spellEnd"/>
      <w:r w:rsidRPr="008F1F00">
        <w:rPr>
          <w:rFonts w:eastAsiaTheme="minorEastAsia"/>
          <w:sz w:val="24"/>
          <w:szCs w:val="24"/>
        </w:rPr>
        <w:t>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б) один раз в год проводится рабочее совещание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8F1F00">
        <w:rPr>
          <w:rFonts w:eastAsiaTheme="minorEastAsia"/>
          <w:sz w:val="24"/>
          <w:szCs w:val="24"/>
        </w:rPr>
        <w:t>правоприменения</w:t>
      </w:r>
      <w:proofErr w:type="spellEnd"/>
      <w:r w:rsidRPr="008F1F00">
        <w:rPr>
          <w:rFonts w:eastAsiaTheme="minorEastAsia"/>
          <w:sz w:val="24"/>
          <w:szCs w:val="24"/>
        </w:rPr>
        <w:t>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8F1F00">
        <w:rPr>
          <w:rFonts w:eastAsiaTheme="minorEastAsia"/>
          <w:sz w:val="24"/>
          <w:szCs w:val="24"/>
        </w:rPr>
        <w:t>правоприменения</w:t>
      </w:r>
      <w:proofErr w:type="spellEnd"/>
      <w:r w:rsidRPr="008F1F00">
        <w:rPr>
          <w:rFonts w:eastAsiaTheme="minorEastAsia"/>
          <w:sz w:val="24"/>
          <w:szCs w:val="24"/>
        </w:rPr>
        <w:t>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3.13. Выявленные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-риски отражаются отделом правового обеспечения Администрации в карте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-рисков Администрации согласно разделу 4 Положения.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3.14.  Выявление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-рисков и присвоение каждому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-риску соответствующего уровня риска осуществляется отдел правового обеспечения Администрации по результатам оценки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-рисков, включающей в себя этапы: идентификации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-риска, анализа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-риска и сравнительной оценки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-риска.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3.15. Распределение </w:t>
      </w:r>
      <w:proofErr w:type="gram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3.16. В случае если в ходе выявления и оценки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-рисков отделом правового обеспечения Администрации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передаче в отдел муниципальной службы, оргработы и контроля Администрации. Обеспечение мер по минимизации коррупционных рисков в таких случаях осуществляется в порядке, установленном внутренними документами Администрации.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3.17. Выявленные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-риски отражаются в карте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-рисков Администрации в порядке убывания уровня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-рисков.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3.18. Информация о проведении выявления и оценки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-рисков включается в доклад </w:t>
      </w:r>
      <w:proofErr w:type="gram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proofErr w:type="gram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8F1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1599" w:rsidRPr="008F1F00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1599" w:rsidRPr="008F1F00" w:rsidRDefault="00101599" w:rsidP="001015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F00">
        <w:rPr>
          <w:rFonts w:ascii="Times New Roman" w:hAnsi="Times New Roman" w:cs="Times New Roman"/>
          <w:b/>
          <w:sz w:val="24"/>
          <w:szCs w:val="24"/>
        </w:rPr>
        <w:t xml:space="preserve">4. Карта </w:t>
      </w:r>
      <w:proofErr w:type="spellStart"/>
      <w:r w:rsidRPr="008F1F00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8F1F00">
        <w:rPr>
          <w:rFonts w:ascii="Times New Roman" w:hAnsi="Times New Roman" w:cs="Times New Roman"/>
          <w:b/>
          <w:sz w:val="24"/>
          <w:szCs w:val="24"/>
        </w:rPr>
        <w:t>-рисков Администрации</w:t>
      </w:r>
    </w:p>
    <w:p w:rsidR="00101599" w:rsidRPr="008F1F00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 xml:space="preserve">4.1. В карту </w:t>
      </w:r>
      <w:proofErr w:type="spellStart"/>
      <w:r w:rsidRPr="008F1F0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F1F00">
        <w:rPr>
          <w:rFonts w:ascii="Times New Roman" w:hAnsi="Times New Roman" w:cs="Times New Roman"/>
          <w:sz w:val="24"/>
          <w:szCs w:val="24"/>
        </w:rPr>
        <w:t>-рисков Администрации включаются:</w:t>
      </w:r>
    </w:p>
    <w:p w:rsidR="00101599" w:rsidRPr="008F1F00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>- выявленные риски (их описание);</w:t>
      </w:r>
    </w:p>
    <w:p w:rsidR="00101599" w:rsidRPr="008F1F00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>- описание причин возникновения рисков;</w:t>
      </w:r>
    </w:p>
    <w:p w:rsidR="00101599" w:rsidRPr="008F1F00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>- описание условий возникновения рисков.</w:t>
      </w:r>
    </w:p>
    <w:p w:rsidR="00101599" w:rsidRPr="008F1F00" w:rsidRDefault="00101599" w:rsidP="001015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F00">
        <w:rPr>
          <w:rFonts w:ascii="Times New Roman" w:hAnsi="Times New Roman" w:cs="Times New Roman"/>
          <w:sz w:val="24"/>
          <w:szCs w:val="24"/>
        </w:rPr>
        <w:t xml:space="preserve">4.2. Карта </w:t>
      </w:r>
      <w:proofErr w:type="spellStart"/>
      <w:r w:rsidRPr="008F1F0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F1F00">
        <w:rPr>
          <w:rFonts w:ascii="Times New Roman" w:hAnsi="Times New Roman" w:cs="Times New Roman"/>
          <w:sz w:val="24"/>
          <w:szCs w:val="24"/>
        </w:rPr>
        <w:t>-рисков Администрации утверждается главой Тейковского муниципального района и размещается на официальном сайте Администрации в информационно-телекоммуникационной сети «Интернет» в срок не позднее 1 апреля отчетного года.</w:t>
      </w:r>
    </w:p>
    <w:p w:rsidR="00101599" w:rsidRPr="008F1F00" w:rsidRDefault="00101599" w:rsidP="001015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599" w:rsidRPr="008F1F00" w:rsidRDefault="00101599" w:rsidP="00101599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4"/>
          <w:szCs w:val="24"/>
        </w:rPr>
      </w:pPr>
      <w:r w:rsidRPr="008F1F00">
        <w:rPr>
          <w:rFonts w:eastAsiaTheme="minorEastAsia"/>
          <w:b/>
          <w:bCs/>
          <w:sz w:val="24"/>
          <w:szCs w:val="24"/>
        </w:rPr>
        <w:t>5. План мероприятий («дорожная карта») по снижению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proofErr w:type="spellStart"/>
      <w:r w:rsidRPr="008F1F00">
        <w:rPr>
          <w:rFonts w:eastAsiaTheme="minorEastAsia"/>
          <w:b/>
          <w:bCs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b/>
          <w:bCs/>
          <w:sz w:val="24"/>
          <w:szCs w:val="24"/>
        </w:rPr>
        <w:t>-рисков Администрации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5.1. В целях снижения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-рисков отделом правового обеспечения Администрации ежегодно разрабатывается план мероприятий («дорожная карта»)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-рисков Администрации. План мероприятий («дорожная карта»)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-рисков Администрации подлежит пересмотру в случае внесения изменений в карту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5.2. План мероприятий («дорожная карта»)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-рисков Администрации должен содержать в разрезе каждого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-риска (согласно карте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Администрации) конкретные мероприятия, необходимые для устранения выявленных рисков.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В плане мероприятий («дорожной карте»)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 в обязательном порядке должны быть указаны: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- общие меры по минимизации и устранению рисков (согласно карте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Администрации);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ответственное лицо (должностное лицо, структурное подразделение);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срок исполнения мероприятия.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При необходимости в плане мероприятий («дорожной карте»)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 могут быть указаны дополнительные сведения: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необходимые ресурсы;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календарный план (для многоэтапного мероприятия);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показатели выполнения мероприятия, критерии качества работы;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требования к обмену информацией и мониторингу;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>- прочие.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5.3. План мероприятий («дорожная карта»)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-рисков Администрации утверждается главой Тейковского муниципального района в срок не позднее 31 декабря года, предшествующему году, на который планируются мероприятия. Утверждение плана мероприятий («дорожной карты»)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 обеспечивает отдел правового обеспечения Администрации.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5.4. Отдел правового обеспечения Администрации 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-рисков Администрации.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5.5. Информация об исполнении плана мероприятий («дорожной карты») по снижению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 xml:space="preserve">-рисков Администрации подлежит включению в доклад </w:t>
      </w:r>
      <w:proofErr w:type="gramStart"/>
      <w:r w:rsidRPr="008F1F00">
        <w:rPr>
          <w:rFonts w:eastAsiaTheme="minorEastAsia"/>
          <w:sz w:val="24"/>
          <w:szCs w:val="24"/>
        </w:rPr>
        <w:t>об</w:t>
      </w:r>
      <w:proofErr w:type="gramEnd"/>
      <w:r w:rsidRPr="008F1F00">
        <w:rPr>
          <w:rFonts w:eastAsiaTheme="minorEastAsia"/>
          <w:sz w:val="24"/>
          <w:szCs w:val="24"/>
        </w:rPr>
        <w:t xml:space="preserve"> антимонопольном </w:t>
      </w:r>
      <w:proofErr w:type="spellStart"/>
      <w:r w:rsidRPr="008F1F00">
        <w:rPr>
          <w:rFonts w:eastAsiaTheme="minorEastAsia"/>
          <w:sz w:val="24"/>
          <w:szCs w:val="24"/>
        </w:rPr>
        <w:t>комплаенсе</w:t>
      </w:r>
      <w:proofErr w:type="spellEnd"/>
      <w:r w:rsidRPr="008F1F00">
        <w:rPr>
          <w:rFonts w:eastAsiaTheme="minorEastAsia"/>
          <w:sz w:val="24"/>
          <w:szCs w:val="24"/>
        </w:rPr>
        <w:t>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4"/>
          <w:szCs w:val="24"/>
        </w:rPr>
      </w:pPr>
      <w:r w:rsidRPr="008F1F00">
        <w:rPr>
          <w:rFonts w:eastAsiaTheme="minorEastAsia"/>
          <w:b/>
          <w:sz w:val="24"/>
          <w:szCs w:val="24"/>
        </w:rPr>
        <w:t>6. Ключевые показатели эффективности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4"/>
          <w:szCs w:val="24"/>
        </w:rPr>
      </w:pPr>
      <w:r w:rsidRPr="008F1F00">
        <w:rPr>
          <w:rFonts w:eastAsiaTheme="minorEastAsia"/>
          <w:b/>
          <w:sz w:val="24"/>
          <w:szCs w:val="24"/>
        </w:rPr>
        <w:t xml:space="preserve">антимонопольного </w:t>
      </w:r>
      <w:proofErr w:type="spellStart"/>
      <w:r w:rsidRPr="008F1F00">
        <w:rPr>
          <w:rFonts w:eastAsiaTheme="minorEastAsia"/>
          <w:b/>
          <w:sz w:val="24"/>
          <w:szCs w:val="24"/>
        </w:rPr>
        <w:t>комплаенса</w:t>
      </w:r>
      <w:proofErr w:type="spellEnd"/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8F1F00">
        <w:rPr>
          <w:rFonts w:eastAsiaTheme="minorEastAsia"/>
          <w:sz w:val="24"/>
          <w:szCs w:val="24"/>
        </w:rPr>
        <w:t>комплаенса</w:t>
      </w:r>
      <w:proofErr w:type="spellEnd"/>
      <w:r w:rsidRPr="008F1F00">
        <w:rPr>
          <w:rFonts w:eastAsiaTheme="minorEastAsia"/>
          <w:sz w:val="24"/>
          <w:szCs w:val="24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-рисками в течение отчетного периода. Под отчетным периодом понимается календарный год.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6.2. Ключевые показатели эффективности антимонопольного </w:t>
      </w:r>
      <w:proofErr w:type="spellStart"/>
      <w:r w:rsidRPr="008F1F00">
        <w:rPr>
          <w:rFonts w:eastAsiaTheme="minorEastAsia"/>
          <w:sz w:val="24"/>
          <w:szCs w:val="24"/>
        </w:rPr>
        <w:t>комплаенса</w:t>
      </w:r>
      <w:proofErr w:type="spellEnd"/>
      <w:r w:rsidRPr="008F1F00">
        <w:rPr>
          <w:rFonts w:eastAsiaTheme="minorEastAsia"/>
          <w:sz w:val="24"/>
          <w:szCs w:val="24"/>
        </w:rPr>
        <w:t xml:space="preserve"> устанавливаются как для отдела правового обеспечения Администрации, отдела муниципальной службы, оргработы и контроля Администрации, отдел экономического развития, торговли и имущественных отношений Администрации, так и для Администрации в целом.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6.3. Ключевые показатели эффективности антимонопольного </w:t>
      </w:r>
      <w:proofErr w:type="spellStart"/>
      <w:r w:rsidRPr="008F1F00">
        <w:rPr>
          <w:rFonts w:eastAsiaTheme="minorEastAsia"/>
          <w:sz w:val="24"/>
          <w:szCs w:val="24"/>
        </w:rPr>
        <w:t>комплаенса</w:t>
      </w:r>
      <w:proofErr w:type="spellEnd"/>
      <w:r w:rsidRPr="008F1F00">
        <w:rPr>
          <w:rFonts w:eastAsiaTheme="minorEastAsia"/>
          <w:sz w:val="24"/>
          <w:szCs w:val="24"/>
        </w:rPr>
        <w:t xml:space="preserve"> </w:t>
      </w:r>
      <w:r w:rsidRPr="008F1F00">
        <w:rPr>
          <w:rFonts w:eastAsiaTheme="minorEastAsia"/>
          <w:sz w:val="24"/>
          <w:szCs w:val="24"/>
        </w:rPr>
        <w:lastRenderedPageBreak/>
        <w:t xml:space="preserve">представляют собой количественные характеристики работы (работоспособности) системы управления </w:t>
      </w:r>
      <w:proofErr w:type="spellStart"/>
      <w:r w:rsidRPr="008F1F00">
        <w:rPr>
          <w:rFonts w:eastAsiaTheme="minorEastAsia"/>
          <w:sz w:val="24"/>
          <w:szCs w:val="24"/>
        </w:rPr>
        <w:t>комплаенс</w:t>
      </w:r>
      <w:proofErr w:type="spellEnd"/>
      <w:r w:rsidRPr="008F1F00">
        <w:rPr>
          <w:rFonts w:eastAsiaTheme="minorEastAsia"/>
          <w:sz w:val="24"/>
          <w:szCs w:val="24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6.4. Ключевые показатели эффективности антимонопольного </w:t>
      </w:r>
      <w:proofErr w:type="spellStart"/>
      <w:r w:rsidRPr="008F1F00">
        <w:rPr>
          <w:rFonts w:eastAsiaTheme="minorEastAsia"/>
          <w:sz w:val="24"/>
          <w:szCs w:val="24"/>
        </w:rPr>
        <w:t>комплаенса</w:t>
      </w:r>
      <w:proofErr w:type="spellEnd"/>
      <w:r w:rsidRPr="008F1F00">
        <w:rPr>
          <w:rFonts w:eastAsiaTheme="minorEastAsia"/>
          <w:sz w:val="24"/>
          <w:szCs w:val="24"/>
        </w:rPr>
        <w:t xml:space="preserve"> разрабатываются отделом правового обеспечения Администрации и утверждаются главой Тейковского муниципального района на отчетный год ежегодно в срок не позднее 1 апреля отчетного года.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8F1F00">
        <w:rPr>
          <w:rFonts w:eastAsiaTheme="minorEastAsia"/>
          <w:sz w:val="24"/>
          <w:szCs w:val="24"/>
        </w:rPr>
        <w:t xml:space="preserve">6.5. Отдел правового обеспечения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8F1F00">
        <w:rPr>
          <w:rFonts w:eastAsiaTheme="minorEastAsia"/>
          <w:sz w:val="24"/>
          <w:szCs w:val="24"/>
        </w:rPr>
        <w:t>комплаенса</w:t>
      </w:r>
      <w:proofErr w:type="spellEnd"/>
      <w:r w:rsidRPr="008F1F00">
        <w:rPr>
          <w:rFonts w:eastAsiaTheme="minorEastAsia"/>
          <w:sz w:val="24"/>
          <w:szCs w:val="24"/>
        </w:rPr>
        <w:t xml:space="preserve">. Информация о достижении ключевых показателей эффективности </w:t>
      </w:r>
      <w:proofErr w:type="gramStart"/>
      <w:r w:rsidRPr="008F1F00">
        <w:rPr>
          <w:rFonts w:eastAsiaTheme="minorEastAsia"/>
          <w:sz w:val="24"/>
          <w:szCs w:val="24"/>
        </w:rPr>
        <w:t>антимонопольного</w:t>
      </w:r>
      <w:proofErr w:type="gramEnd"/>
      <w:r w:rsidRPr="008F1F00">
        <w:rPr>
          <w:rFonts w:eastAsiaTheme="minorEastAsia"/>
          <w:sz w:val="24"/>
          <w:szCs w:val="24"/>
        </w:rPr>
        <w:t xml:space="preserve"> </w:t>
      </w:r>
      <w:proofErr w:type="spellStart"/>
      <w:r w:rsidRPr="008F1F00">
        <w:rPr>
          <w:rFonts w:eastAsiaTheme="minorEastAsia"/>
          <w:sz w:val="24"/>
          <w:szCs w:val="24"/>
        </w:rPr>
        <w:t>комплаенса</w:t>
      </w:r>
      <w:proofErr w:type="spellEnd"/>
      <w:r w:rsidRPr="008F1F00">
        <w:rPr>
          <w:rFonts w:eastAsiaTheme="minorEastAsia"/>
          <w:sz w:val="24"/>
          <w:szCs w:val="24"/>
        </w:rPr>
        <w:t xml:space="preserve"> включается в доклад об антимонопольном </w:t>
      </w:r>
      <w:proofErr w:type="spellStart"/>
      <w:r w:rsidRPr="008F1F00">
        <w:rPr>
          <w:rFonts w:eastAsiaTheme="minorEastAsia"/>
          <w:sz w:val="24"/>
          <w:szCs w:val="24"/>
        </w:rPr>
        <w:t>комплаенсе</w:t>
      </w:r>
      <w:proofErr w:type="spellEnd"/>
      <w:r w:rsidRPr="008F1F00">
        <w:rPr>
          <w:rFonts w:eastAsiaTheme="minorEastAsia"/>
          <w:sz w:val="24"/>
          <w:szCs w:val="24"/>
        </w:rPr>
        <w:t>.</w:t>
      </w:r>
    </w:p>
    <w:p w:rsidR="00101599" w:rsidRPr="008F1F0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01599" w:rsidRPr="008F1F00" w:rsidRDefault="00101599" w:rsidP="0010159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8F1F00">
        <w:rPr>
          <w:rFonts w:eastAsiaTheme="minorHAnsi"/>
          <w:b/>
          <w:bCs/>
          <w:sz w:val="24"/>
          <w:szCs w:val="24"/>
          <w:lang w:eastAsia="en-US"/>
        </w:rPr>
        <w:t xml:space="preserve">7. Доклад об </w:t>
      </w:r>
      <w:proofErr w:type="gramStart"/>
      <w:r w:rsidRPr="008F1F00">
        <w:rPr>
          <w:rFonts w:eastAsiaTheme="minorHAnsi"/>
          <w:b/>
          <w:bCs/>
          <w:sz w:val="24"/>
          <w:szCs w:val="24"/>
          <w:lang w:eastAsia="en-US"/>
        </w:rPr>
        <w:t>антимонопольном</w:t>
      </w:r>
      <w:proofErr w:type="gramEnd"/>
      <w:r w:rsidRPr="008F1F0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8F1F00">
        <w:rPr>
          <w:rFonts w:eastAsiaTheme="minorHAnsi"/>
          <w:b/>
          <w:bCs/>
          <w:sz w:val="24"/>
          <w:szCs w:val="24"/>
          <w:lang w:eastAsia="en-US"/>
        </w:rPr>
        <w:t>комплаенсе</w:t>
      </w:r>
      <w:proofErr w:type="spellEnd"/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7.1. Доклад об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антимонопольном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комплаенсе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 xml:space="preserve"> должен содержать информацию: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>а) о результатах проведенной оценки рисков нарушения Администрацией антимонопольного законодательства;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>б) об исполнении мероприятий по снижению рисков нарушения Администрацией антимонопольного законодательства;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в) о достижении ключевых показателей эффективности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антимонопольного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.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7.2. Доклад об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>антимонопольном</w:t>
      </w:r>
      <w:proofErr w:type="gramEnd"/>
      <w:r w:rsidRPr="008F1F0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комплаенсе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 xml:space="preserve"> согласовывается главой Тейковского муниципального района, представляется в Общественный совет на утверждение (не реже одного раза в год) в срок не позднее 1 апреля года, следующего за отчетным.</w:t>
      </w:r>
    </w:p>
    <w:p w:rsidR="00101599" w:rsidRPr="008F1F00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1F00">
        <w:rPr>
          <w:rFonts w:eastAsiaTheme="minorHAnsi"/>
          <w:sz w:val="24"/>
          <w:szCs w:val="24"/>
          <w:lang w:eastAsia="en-US"/>
        </w:rPr>
        <w:t xml:space="preserve">7.3. </w:t>
      </w:r>
      <w:proofErr w:type="gramStart"/>
      <w:r w:rsidRPr="008F1F00">
        <w:rPr>
          <w:rFonts w:eastAsiaTheme="minorHAnsi"/>
          <w:sz w:val="24"/>
          <w:szCs w:val="24"/>
          <w:lang w:eastAsia="en-US"/>
        </w:rPr>
        <w:t xml:space="preserve">Доклад об антимонопольном </w:t>
      </w:r>
      <w:proofErr w:type="spellStart"/>
      <w:r w:rsidRPr="008F1F00">
        <w:rPr>
          <w:rFonts w:eastAsiaTheme="minorHAnsi"/>
          <w:sz w:val="24"/>
          <w:szCs w:val="24"/>
          <w:lang w:eastAsia="en-US"/>
        </w:rPr>
        <w:t>комплаенсе</w:t>
      </w:r>
      <w:proofErr w:type="spellEnd"/>
      <w:r w:rsidRPr="008F1F00">
        <w:rPr>
          <w:rFonts w:eastAsiaTheme="minorHAnsi"/>
          <w:sz w:val="24"/>
          <w:szCs w:val="24"/>
          <w:lang w:eastAsia="en-US"/>
        </w:rPr>
        <w:t>, утвержденный Общественным советом, размещается на официальном сайте Администрации.</w:t>
      </w:r>
      <w:proofErr w:type="gramEnd"/>
    </w:p>
    <w:p w:rsidR="00101599" w:rsidRPr="008F1F00" w:rsidRDefault="00101599" w:rsidP="0010159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p w:rsidR="00101599" w:rsidRPr="008F1F00" w:rsidRDefault="00101599" w:rsidP="00101599">
      <w:pPr>
        <w:ind w:firstLine="540"/>
        <w:jc w:val="both"/>
        <w:rPr>
          <w:sz w:val="24"/>
          <w:szCs w:val="24"/>
        </w:rPr>
      </w:pPr>
    </w:p>
    <w:sectPr w:rsidR="00101599" w:rsidRPr="008F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9"/>
    <w:rsid w:val="000A7EB9"/>
    <w:rsid w:val="00101599"/>
    <w:rsid w:val="001921E2"/>
    <w:rsid w:val="008F1F00"/>
    <w:rsid w:val="00C27D28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59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10159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5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015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01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101599"/>
    <w:rPr>
      <w:rFonts w:eastAsia="Calibri"/>
      <w:sz w:val="20"/>
    </w:rPr>
  </w:style>
  <w:style w:type="character" w:customStyle="1" w:styleId="a4">
    <w:name w:val="Без интервала Знак"/>
    <w:link w:val="a3"/>
    <w:uiPriority w:val="99"/>
    <w:locked/>
    <w:rsid w:val="00101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59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10159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5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015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01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101599"/>
    <w:rPr>
      <w:rFonts w:eastAsia="Calibri"/>
      <w:sz w:val="20"/>
    </w:rPr>
  </w:style>
  <w:style w:type="character" w:customStyle="1" w:styleId="a4">
    <w:name w:val="Без интервала Знак"/>
    <w:link w:val="a3"/>
    <w:uiPriority w:val="99"/>
    <w:locked/>
    <w:rsid w:val="00101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3418</Words>
  <Characters>19486</Characters>
  <Application>Microsoft Office Word</Application>
  <DocSecurity>0</DocSecurity>
  <Lines>162</Lines>
  <Paragraphs>45</Paragraphs>
  <ScaleCrop>false</ScaleCrop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2019-07-22T07:45:00Z</dcterms:created>
  <dcterms:modified xsi:type="dcterms:W3CDTF">2019-08-13T07:06:00Z</dcterms:modified>
</cp:coreProperties>
</file>