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F1" w:rsidRDefault="00C270F1"/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B9E">
        <w:rPr>
          <w:rFonts w:ascii="Times New Roman" w:eastAsia="Calibri" w:hAnsi="Times New Roman" w:cs="Times New Roman"/>
          <w:b/>
          <w:sz w:val="24"/>
          <w:szCs w:val="24"/>
        </w:rPr>
        <w:t>С О Д Е Р Ж А Н И Е</w:t>
      </w:r>
    </w:p>
    <w:p w:rsidR="00731B9E" w:rsidRPr="00731B9E" w:rsidRDefault="00731B9E" w:rsidP="00731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E5D" w:rsidRPr="00731B9E" w:rsidRDefault="00E94173" w:rsidP="003E2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</w:t>
      </w:r>
      <w:r w:rsidR="003E2E5D">
        <w:rPr>
          <w:rFonts w:ascii="Times New Roman" w:eastAsia="Calibri" w:hAnsi="Times New Roman" w:cs="Times New Roman"/>
          <w:b/>
          <w:sz w:val="24"/>
          <w:szCs w:val="24"/>
        </w:rPr>
        <w:t>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Тейковского муниципального района </w:t>
      </w:r>
    </w:p>
    <w:p w:rsidR="00731B9E" w:rsidRPr="00731B9E" w:rsidRDefault="00731B9E" w:rsidP="00731B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731B9E" w:rsidRPr="00731B9E" w:rsidTr="003E2E5D">
        <w:trPr>
          <w:trHeight w:val="1066"/>
        </w:trPr>
        <w:tc>
          <w:tcPr>
            <w:tcW w:w="3708" w:type="dxa"/>
          </w:tcPr>
          <w:p w:rsidR="00731B9E" w:rsidRPr="00731B9E" w:rsidRDefault="00731B9E" w:rsidP="003E2E5D">
            <w:pPr>
              <w:spacing w:after="20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Постановление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администрации </w:t>
            </w:r>
            <w:r w:rsidRPr="00731B9E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Тейковского муниципального района от </w:t>
            </w:r>
            <w:r w:rsidR="002718A6" w:rsidRPr="002718A6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06.09.2019 № 242    </w:t>
            </w:r>
            <w:r w:rsidR="002718A6" w:rsidRPr="002718A6">
              <w:rPr>
                <w:rFonts w:ascii="Times New Roman" w:eastAsiaTheme="minorEastAsia" w:hAnsi="Times New Roman" w:cs="Times New Roman"/>
                <w:sz w:val="24"/>
                <w:szCs w:val="26"/>
                <w:u w:val="single"/>
              </w:rPr>
              <w:t xml:space="preserve">                       </w:t>
            </w:r>
            <w:r w:rsidR="002718A6" w:rsidRPr="002718A6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       </w:t>
            </w:r>
            <w:r w:rsidR="002718A6" w:rsidRPr="002718A6">
              <w:rPr>
                <w:rFonts w:ascii="Times New Roman" w:eastAsiaTheme="minorEastAsia" w:hAnsi="Times New Roman" w:cs="Times New Roman"/>
                <w:sz w:val="24"/>
                <w:szCs w:val="26"/>
                <w:u w:val="single"/>
              </w:rPr>
              <w:t xml:space="preserve">                  </w:t>
            </w:r>
          </w:p>
        </w:tc>
        <w:tc>
          <w:tcPr>
            <w:tcW w:w="6074" w:type="dxa"/>
          </w:tcPr>
          <w:p w:rsidR="00731B9E" w:rsidRPr="002718A6" w:rsidRDefault="002718A6" w:rsidP="00731B9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2718A6">
              <w:rPr>
                <w:rFonts w:ascii="Times New Roman" w:eastAsiaTheme="minorEastAsia" w:hAnsi="Times New Roman" w:cs="Times New Roman"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22.05.2019г. №154 «Об утверждении Порядка предоставления из бюджета Тейковского муниципального района субсидий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 (в действующей редакции)</w:t>
            </w:r>
          </w:p>
        </w:tc>
      </w:tr>
    </w:tbl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731B9E" w:rsidRDefault="00731B9E"/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Default="002718A6" w:rsidP="00731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893BEB" w:rsidRDefault="00731B9E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731B9E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3C0E5B3" wp14:editId="6A38BC85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  <w:t>п о с т а н о в л е н и е</w:t>
      </w:r>
      <w:r w:rsidRPr="002718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</w:p>
    <w:p w:rsidR="002718A6" w:rsidRPr="002718A6" w:rsidRDefault="002718A6" w:rsidP="002718A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71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06.09.2019 № 242    </w:t>
      </w:r>
      <w:r w:rsidRPr="002718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</w:t>
      </w:r>
      <w:r w:rsidRPr="00271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2718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</w:t>
      </w: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2718A6" w:rsidRPr="002718A6" w:rsidRDefault="002718A6" w:rsidP="00271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22.05.2019г. №154 «Об утверждении Порядка предоставления из бюджета Тейковского муниципального района субсидий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 (в действующей редакции)</w:t>
      </w: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Жилищным кодексом Российской Федерации, ст.14 Федерального закона от 06.10.2003 №131-ФЗ «Об общих принципах организации местного самоуправления в Российской Федерации», статьями 210,211 Гражданского кодекса Российской Федерации, Уставом Тейковского муниципального района, администрация Тейковского </w:t>
      </w:r>
      <w:proofErr w:type="gramStart"/>
      <w:r w:rsidRPr="002718A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 района</w:t>
      </w:r>
      <w:proofErr w:type="gramEnd"/>
      <w:r w:rsidRPr="00271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18A6" w:rsidRPr="002718A6" w:rsidRDefault="002718A6" w:rsidP="0027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2718A6" w:rsidRP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22.05.2019г. №154 «Об утверждении Порядка предоставления из бюджета Тейковского муниципального района субсидий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 (в действующей редакции) следующие изменения:</w:t>
      </w:r>
    </w:p>
    <w:p w:rsidR="002718A6" w:rsidRPr="002718A6" w:rsidRDefault="002718A6" w:rsidP="0027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приложении к постановлению пункт 2.4. изложить в следующей редакции:</w:t>
      </w:r>
    </w:p>
    <w:p w:rsidR="002718A6" w:rsidRPr="002718A6" w:rsidRDefault="002718A6" w:rsidP="0027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sz w:val="28"/>
          <w:szCs w:val="24"/>
          <w:lang w:eastAsia="ru-RU"/>
        </w:rPr>
        <w:t>«2.4. Документы предоставляются в Управление с момента возникновения права на получение Субсидии и далее ежеквартально в срок до 10 числа месяца, следующего за отчетным кварталом. Документы, предоставленные после указанного срока, рассмотрению не подлежат.».</w:t>
      </w:r>
    </w:p>
    <w:p w:rsidR="002718A6" w:rsidRPr="002718A6" w:rsidRDefault="002718A6" w:rsidP="00271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18A6" w:rsidRPr="002718A6" w:rsidRDefault="002718A6" w:rsidP="00271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Тейковского </w:t>
      </w:r>
    </w:p>
    <w:p w:rsidR="002718A6" w:rsidRPr="002718A6" w:rsidRDefault="002718A6" w:rsidP="002718A6">
      <w:pPr>
        <w:tabs>
          <w:tab w:val="left" w:pos="67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 w:rsidRPr="00271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С.А. Семенова</w:t>
      </w: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P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2718A6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Для заметок</w:t>
      </w: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p w:rsidR="002718A6" w:rsidRPr="002718A6" w:rsidRDefault="002718A6" w:rsidP="0027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</w:p>
    <w:sectPr w:rsidR="002718A6" w:rsidRPr="002718A6" w:rsidSect="002718A6">
      <w:footerReference w:type="default" r:id="rId9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93" w:rsidRDefault="00817F93" w:rsidP="00731B9E">
      <w:pPr>
        <w:spacing w:after="0" w:line="240" w:lineRule="auto"/>
      </w:pPr>
      <w:r>
        <w:separator/>
      </w:r>
    </w:p>
  </w:endnote>
  <w:endnote w:type="continuationSeparator" w:id="0">
    <w:p w:rsidR="00817F93" w:rsidRDefault="00817F93" w:rsidP="0073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4550528"/>
      <w:docPartObj>
        <w:docPartGallery w:val="Page Numbers (Bottom of Page)"/>
        <w:docPartUnique/>
      </w:docPartObj>
    </w:sdtPr>
    <w:sdtEndPr/>
    <w:sdtContent>
      <w:p w:rsidR="0017659A" w:rsidRDefault="00176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8A6">
          <w:rPr>
            <w:noProof/>
          </w:rPr>
          <w:t>5</w:t>
        </w:r>
        <w:r>
          <w:fldChar w:fldCharType="end"/>
        </w:r>
      </w:p>
    </w:sdtContent>
  </w:sdt>
  <w:p w:rsidR="0017659A" w:rsidRDefault="00176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93" w:rsidRDefault="00817F93" w:rsidP="00731B9E">
      <w:pPr>
        <w:spacing w:after="0" w:line="240" w:lineRule="auto"/>
      </w:pPr>
      <w:r>
        <w:separator/>
      </w:r>
    </w:p>
  </w:footnote>
  <w:footnote w:type="continuationSeparator" w:id="0">
    <w:p w:rsidR="00817F93" w:rsidRDefault="00817F93" w:rsidP="0073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D9F4392"/>
    <w:multiLevelType w:val="hybridMultilevel"/>
    <w:tmpl w:val="D2BE6262"/>
    <w:lvl w:ilvl="0" w:tplc="C47EA4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0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1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7"/>
    <w:rsid w:val="00062C37"/>
    <w:rsid w:val="00067542"/>
    <w:rsid w:val="00143FC9"/>
    <w:rsid w:val="0017659A"/>
    <w:rsid w:val="002718A6"/>
    <w:rsid w:val="00274347"/>
    <w:rsid w:val="002868B6"/>
    <w:rsid w:val="003945D8"/>
    <w:rsid w:val="003E2E5D"/>
    <w:rsid w:val="0071762B"/>
    <w:rsid w:val="00731B9E"/>
    <w:rsid w:val="00817F93"/>
    <w:rsid w:val="00846268"/>
    <w:rsid w:val="00893BEB"/>
    <w:rsid w:val="009B5F94"/>
    <w:rsid w:val="00B11C5D"/>
    <w:rsid w:val="00C270F1"/>
    <w:rsid w:val="00C47168"/>
    <w:rsid w:val="00D1558D"/>
    <w:rsid w:val="00D52BCF"/>
    <w:rsid w:val="00D80796"/>
    <w:rsid w:val="00E17CBF"/>
    <w:rsid w:val="00E94173"/>
    <w:rsid w:val="00F057B4"/>
    <w:rsid w:val="00F103B8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325"/>
  <w15:chartTrackingRefBased/>
  <w15:docId w15:val="{1BCBFD27-FD84-4E4C-BF2A-2719CC5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1B9E"/>
  </w:style>
  <w:style w:type="paragraph" w:styleId="a3">
    <w:name w:val="header"/>
    <w:basedOn w:val="a"/>
    <w:link w:val="a4"/>
    <w:uiPriority w:val="99"/>
    <w:unhideWhenUsed/>
    <w:rsid w:val="00731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1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1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1B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3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31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B9E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31B9E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731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731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1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31B9E"/>
    <w:rPr>
      <w:rFonts w:ascii="Tahoma" w:hAnsi="Tahoma" w:cs="Tahoma" w:hint="default"/>
      <w:sz w:val="16"/>
      <w:lang w:eastAsia="ru-RU"/>
    </w:rPr>
  </w:style>
  <w:style w:type="character" w:customStyle="1" w:styleId="10">
    <w:name w:val="Текст выноски Знак1"/>
    <w:uiPriority w:val="99"/>
    <w:semiHidden/>
    <w:rsid w:val="00731B9E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73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731B9E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31B9E"/>
    <w:rPr>
      <w:color w:val="954F72"/>
      <w:u w:val="single"/>
    </w:rPr>
  </w:style>
  <w:style w:type="character" w:customStyle="1" w:styleId="12">
    <w:name w:val="Нижний колонтитул Знак1"/>
    <w:basedOn w:val="a0"/>
    <w:uiPriority w:val="99"/>
    <w:semiHidden/>
    <w:rsid w:val="00731B9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31B9E"/>
    <w:rPr>
      <w:color w:val="954F72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C471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47168"/>
  </w:style>
  <w:style w:type="paragraph" w:customStyle="1" w:styleId="msonormal0">
    <w:name w:val="msonormal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17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17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17C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E17C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17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17C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E1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17C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1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17CB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E17CB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E17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17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A423-9FD5-454C-AF53-96FC1042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15</cp:revision>
  <cp:lastPrinted>2019-10-10T13:38:00Z</cp:lastPrinted>
  <dcterms:created xsi:type="dcterms:W3CDTF">2019-07-15T12:49:00Z</dcterms:created>
  <dcterms:modified xsi:type="dcterms:W3CDTF">2019-10-10T13:38:00Z</dcterms:modified>
</cp:coreProperties>
</file>