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697" w:rsidRPr="005B2697" w:rsidRDefault="005B2697" w:rsidP="005B2697">
      <w:pPr>
        <w:jc w:val="center"/>
        <w:rPr>
          <w:rFonts w:ascii="Times New Roman" w:hAnsi="Times New Roman" w:cs="Times New Roman"/>
          <w:sz w:val="28"/>
          <w:szCs w:val="28"/>
        </w:rPr>
      </w:pPr>
      <w:r w:rsidRPr="005B2697">
        <w:rPr>
          <w:rFonts w:ascii="Times New Roman" w:hAnsi="Times New Roman" w:cs="Times New Roman"/>
          <w:sz w:val="28"/>
          <w:szCs w:val="28"/>
        </w:rPr>
        <w:t>РЭО ГИБДД «Тейковский»</w:t>
      </w:r>
    </w:p>
    <w:p w:rsidR="005B2697" w:rsidRPr="005B2697" w:rsidRDefault="005B2697" w:rsidP="005B2697">
      <w:pPr>
        <w:jc w:val="both"/>
        <w:rPr>
          <w:rFonts w:ascii="Times New Roman" w:hAnsi="Times New Roman" w:cs="Times New Roman"/>
          <w:sz w:val="28"/>
          <w:szCs w:val="28"/>
        </w:rPr>
      </w:pPr>
      <w:r w:rsidRPr="005B2697">
        <w:rPr>
          <w:rFonts w:ascii="Times New Roman" w:hAnsi="Times New Roman" w:cs="Times New Roman"/>
          <w:sz w:val="28"/>
          <w:szCs w:val="28"/>
        </w:rPr>
        <w:t xml:space="preserve">        Сообщает в рамках исполнения Федерального закона № 402 от 30 ноября 2016 года «О внесении изменения в статью 333.35 части второй Налогового кодекса РФ», настоящий Федеральный закон вступает в силу с 1 января 2017 года и вносит изменения:</w:t>
      </w:r>
    </w:p>
    <w:p w:rsidR="005B2697" w:rsidRPr="005B2697" w:rsidRDefault="005B2697" w:rsidP="005B2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2697">
        <w:rPr>
          <w:rFonts w:ascii="Times New Roman" w:hAnsi="Times New Roman" w:cs="Times New Roman"/>
          <w:sz w:val="28"/>
          <w:szCs w:val="28"/>
        </w:rPr>
        <w:t xml:space="preserve">в </w:t>
      </w:r>
      <w:hyperlink r:id="rId4" w:history="1">
        <w:r w:rsidRPr="005B2697">
          <w:rPr>
            <w:rStyle w:val="a3"/>
            <w:rFonts w:ascii="Times New Roman" w:hAnsi="Times New Roman" w:cs="Times New Roman"/>
            <w:sz w:val="28"/>
            <w:szCs w:val="28"/>
          </w:rPr>
          <w:t>пункт 4 статьи 333.35</w:t>
        </w:r>
      </w:hyperlink>
      <w:r w:rsidRPr="005B2697">
        <w:rPr>
          <w:rFonts w:ascii="Times New Roman" w:hAnsi="Times New Roman" w:cs="Times New Roman"/>
          <w:sz w:val="28"/>
          <w:szCs w:val="28"/>
        </w:rPr>
        <w:t xml:space="preserve"> части второй Налогового кодекса Российской Федерации (Собрание законодательства Российской Федерации, 2000, N 32, ст. 3340; 2004, N 45, ст. 4377; 2005, N 30, ст. 3117; 2006, N 1, ст. 12; 2007, N 49, ст. 6071; 2008, N 52, ст. 6218, 6219; 2009, N 1, ст. 19;</w:t>
      </w:r>
      <w:proofErr w:type="gramEnd"/>
      <w:r w:rsidRPr="005B26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2697">
        <w:rPr>
          <w:rFonts w:ascii="Times New Roman" w:hAnsi="Times New Roman" w:cs="Times New Roman"/>
          <w:sz w:val="28"/>
          <w:szCs w:val="28"/>
        </w:rPr>
        <w:t>N 29, ст. 3582; N 52, ст. 6450; 2010, N 15, ст. 1737; N 19, ст. 2291; N 32, ст. 4298; N 40, ст. 4969; N 48, ст. 6247; 2011, N 1, ст. 7; N 30, ст. 4587; N 47, ст. 6608; 2012, N 49, ст. 6750; N 50, ст. 6958;</w:t>
      </w:r>
      <w:proofErr w:type="gramEnd"/>
      <w:r w:rsidRPr="005B26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2697">
        <w:rPr>
          <w:rFonts w:ascii="Times New Roman" w:hAnsi="Times New Roman" w:cs="Times New Roman"/>
          <w:sz w:val="28"/>
          <w:szCs w:val="28"/>
        </w:rPr>
        <w:t>2013, N 23, ст. 2866; N 30, ст. 4084; 2014, N 16, ст. 1835; N 26, ст. 3404; N 30, ст. 4222; N 45, ст. 6159; N 48, ст. 6662; 2015, N 27, ст. 3948; 2016, N 11, ст. 1480).</w:t>
      </w:r>
      <w:proofErr w:type="gramEnd"/>
    </w:p>
    <w:p w:rsidR="005B2697" w:rsidRPr="005B2697" w:rsidRDefault="005B2697" w:rsidP="005B2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2697">
        <w:rPr>
          <w:rFonts w:ascii="Times New Roman" w:hAnsi="Times New Roman" w:cs="Times New Roman"/>
          <w:sz w:val="28"/>
          <w:szCs w:val="28"/>
        </w:rPr>
        <w:t xml:space="preserve">В случае обращения гражданина в регистрационное подразделение Госавтоинспекции для получения государственной услуги по регистрации транспортного средства или получения водительского удостоверения, размеры государственной пошлины, установленные настоящей главой за совершение юридически значимых действий в отношении физических лиц, применяются с учетом коэффициента 0,7 в случае подачи заявления о совершении указанных юридически значимых действий и уплаты соответствующей государственной пошлины </w:t>
      </w:r>
      <w:r w:rsidRPr="005B2697">
        <w:rPr>
          <w:rFonts w:ascii="Times New Roman" w:hAnsi="Times New Roman" w:cs="Times New Roman"/>
          <w:b/>
          <w:sz w:val="28"/>
          <w:szCs w:val="28"/>
          <w:u w:val="single"/>
        </w:rPr>
        <w:t>с использованием единого портала государственных</w:t>
      </w:r>
      <w:proofErr w:type="gramEnd"/>
      <w:r w:rsidRPr="005B2697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муниципальных услуг, региональных порталов государственных и муниципальных услуг и иных порталов, интегрированных с единой системой идентификации и аутентификации</w:t>
      </w:r>
      <w:proofErr w:type="gramStart"/>
      <w:r w:rsidRPr="005B2697">
        <w:rPr>
          <w:rFonts w:ascii="Times New Roman" w:hAnsi="Times New Roman" w:cs="Times New Roman"/>
          <w:b/>
          <w:sz w:val="28"/>
          <w:szCs w:val="28"/>
          <w:u w:val="single"/>
        </w:rPr>
        <w:t>.".</w:t>
      </w:r>
      <w:proofErr w:type="gramEnd"/>
    </w:p>
    <w:p w:rsidR="005B2697" w:rsidRPr="005B2697" w:rsidRDefault="005B2697" w:rsidP="005B26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2697" w:rsidRPr="005B2697" w:rsidRDefault="005B2697" w:rsidP="005B269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2697">
        <w:rPr>
          <w:rFonts w:ascii="Times New Roman" w:hAnsi="Times New Roman" w:cs="Times New Roman"/>
          <w:sz w:val="28"/>
          <w:szCs w:val="28"/>
        </w:rPr>
        <w:t xml:space="preserve"> Зарегистрироваться Вы можете по адресу в сети Интернет сайта</w:t>
      </w:r>
      <w:r w:rsidRPr="005B269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hyperlink r:id="rId5" w:history="1">
        <w:r w:rsidRPr="005B269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5B2697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5B269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gosuslugi</w:t>
        </w:r>
        <w:proofErr w:type="spellEnd"/>
        <w:r w:rsidRPr="005B2697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5B269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5B269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B2697" w:rsidRPr="005B2697" w:rsidRDefault="005B2697" w:rsidP="005B2697">
      <w:pPr>
        <w:rPr>
          <w:rFonts w:ascii="Times New Roman" w:hAnsi="Times New Roman" w:cs="Times New Roman"/>
          <w:sz w:val="28"/>
          <w:szCs w:val="28"/>
        </w:rPr>
      </w:pPr>
    </w:p>
    <w:p w:rsidR="005B2697" w:rsidRPr="005B2697" w:rsidRDefault="005B2697" w:rsidP="005B2697">
      <w:pPr>
        <w:rPr>
          <w:rFonts w:ascii="Times New Roman" w:hAnsi="Times New Roman" w:cs="Times New Roman"/>
          <w:sz w:val="28"/>
          <w:szCs w:val="28"/>
        </w:rPr>
      </w:pPr>
    </w:p>
    <w:p w:rsidR="005B2697" w:rsidRPr="005B2697" w:rsidRDefault="005B2697" w:rsidP="005B2697">
      <w:pPr>
        <w:rPr>
          <w:rFonts w:ascii="Times New Roman" w:hAnsi="Times New Roman" w:cs="Times New Roman"/>
          <w:sz w:val="28"/>
          <w:szCs w:val="28"/>
        </w:rPr>
      </w:pPr>
      <w:r w:rsidRPr="005B2697">
        <w:rPr>
          <w:rFonts w:ascii="Times New Roman" w:hAnsi="Times New Roman" w:cs="Times New Roman"/>
          <w:sz w:val="28"/>
          <w:szCs w:val="28"/>
        </w:rPr>
        <w:t>РЭО ГИБДД                                                                     Жаринов В.Н.</w:t>
      </w:r>
    </w:p>
    <w:p w:rsidR="00000000" w:rsidRPr="005B2697" w:rsidRDefault="005B2697">
      <w:pPr>
        <w:rPr>
          <w:rFonts w:ascii="Times New Roman" w:hAnsi="Times New Roman" w:cs="Times New Roman"/>
          <w:sz w:val="28"/>
          <w:szCs w:val="28"/>
        </w:rPr>
      </w:pPr>
    </w:p>
    <w:sectPr w:rsidR="00000000" w:rsidRPr="005B2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2697"/>
    <w:rsid w:val="005B2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2697"/>
    <w:rPr>
      <w:color w:val="0000FF"/>
      <w:u w:val="single"/>
    </w:rPr>
  </w:style>
  <w:style w:type="paragraph" w:customStyle="1" w:styleId="ConsPlusNormal">
    <w:name w:val="ConsPlusNormal"/>
    <w:rsid w:val="005B26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hyperlink" Target="consultantplus://offline/ref=023B7A41707CF69E5216E8FB8C089976CE33CFA5EDD96080007D3671A14551F604757F35162D93X0A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REO</dc:creator>
  <cp:lastModifiedBy>REO</cp:lastModifiedBy>
  <cp:revision>2</cp:revision>
  <dcterms:created xsi:type="dcterms:W3CDTF">2017-01-13T08:24:00Z</dcterms:created>
  <dcterms:modified xsi:type="dcterms:W3CDTF">2017-01-13T08:24:00Z</dcterms:modified>
</cp:coreProperties>
</file>