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D1" w:rsidRDefault="00146DD1" w:rsidP="00146DD1">
      <w:pPr>
        <w:pStyle w:val="4"/>
        <w:contextualSpacing/>
        <w:rPr>
          <w:rFonts w:ascii="Times New Roman" w:hAnsi="Times New Roman"/>
          <w:sz w:val="28"/>
          <w:lang w:val="ru-RU"/>
        </w:rPr>
      </w:pPr>
      <w:r w:rsidRPr="00305260">
        <w:rPr>
          <w:rFonts w:ascii="Times New Roman" w:hAnsi="Times New Roman"/>
          <w:sz w:val="28"/>
          <w:lang w:val="ru-RU"/>
        </w:rPr>
        <w:t>Актуальная редакция</w:t>
      </w:r>
    </w:p>
    <w:p w:rsidR="00146DD1" w:rsidRPr="00017A7F" w:rsidRDefault="00146DD1" w:rsidP="00146DD1">
      <w:pPr>
        <w:pStyle w:val="4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АДМИНИСТРАЦИЯ</w:t>
      </w:r>
    </w:p>
    <w:p w:rsidR="00146DD1" w:rsidRPr="00017A7F" w:rsidRDefault="00146DD1" w:rsidP="00146DD1">
      <w:pPr>
        <w:pStyle w:val="4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ТЕЙКОВСКОГО МУНИЦИПАЛЬНОГО РАЙОНА</w:t>
      </w:r>
    </w:p>
    <w:p w:rsidR="00146DD1" w:rsidRPr="00017A7F" w:rsidRDefault="00146DD1" w:rsidP="00146DD1">
      <w:pPr>
        <w:pStyle w:val="4"/>
        <w:spacing w:before="120" w:after="0"/>
        <w:contextualSpacing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017A7F">
        <w:rPr>
          <w:rFonts w:ascii="Times New Roman" w:hAnsi="Times New Roman"/>
          <w:b w:val="0"/>
          <w:sz w:val="24"/>
          <w:szCs w:val="24"/>
        </w:rPr>
        <w:t>ИВАНОВСКОЙ ОБЛАСТИ</w:t>
      </w:r>
    </w:p>
    <w:p w:rsidR="00146DD1" w:rsidRPr="00017A7F" w:rsidRDefault="00146DD1" w:rsidP="00146DD1">
      <w:pPr>
        <w:pStyle w:val="4"/>
        <w:spacing w:before="0"/>
        <w:contextualSpacing/>
        <w:jc w:val="center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46DD1" w:rsidRPr="00017A7F" w:rsidRDefault="00146DD1" w:rsidP="00146DD1">
      <w:pPr>
        <w:spacing w:before="240"/>
        <w:contextualSpacing/>
        <w:jc w:val="center"/>
        <w:rPr>
          <w:b/>
        </w:rPr>
      </w:pPr>
      <w:r w:rsidRPr="00017A7F">
        <w:rPr>
          <w:b/>
        </w:rPr>
        <w:t>П О С Т А Н О В Л Е Н И Е</w:t>
      </w:r>
    </w:p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>
      <w:pPr>
        <w:jc w:val="center"/>
      </w:pPr>
      <w:r w:rsidRPr="00017A7F">
        <w:t>от 28.11.2013 г. № 629</w:t>
      </w:r>
    </w:p>
    <w:p w:rsidR="00146DD1" w:rsidRPr="00017A7F" w:rsidRDefault="00146DD1" w:rsidP="00146DD1">
      <w:pPr>
        <w:jc w:val="center"/>
      </w:pPr>
    </w:p>
    <w:p w:rsidR="00146DD1" w:rsidRPr="00017A7F" w:rsidRDefault="00146DD1" w:rsidP="00146DD1">
      <w:pPr>
        <w:jc w:val="center"/>
      </w:pPr>
      <w:r w:rsidRPr="00017A7F">
        <w:t>г. Тейково</w:t>
      </w:r>
    </w:p>
    <w:p w:rsidR="00146DD1" w:rsidRPr="00017A7F" w:rsidRDefault="00146DD1" w:rsidP="00146DD1">
      <w:pPr>
        <w:ind w:right="120"/>
        <w:contextualSpacing/>
        <w:jc w:val="center"/>
        <w:rPr>
          <w:b/>
          <w:bCs/>
          <w:spacing w:val="10"/>
        </w:rPr>
      </w:pPr>
    </w:p>
    <w:p w:rsidR="00146DD1" w:rsidRPr="00017A7F" w:rsidRDefault="00146DD1" w:rsidP="00146DD1">
      <w:pPr>
        <w:ind w:right="120"/>
        <w:contextualSpacing/>
        <w:jc w:val="center"/>
        <w:rPr>
          <w:b/>
          <w:bCs/>
          <w:spacing w:val="10"/>
        </w:rPr>
      </w:pPr>
      <w:r w:rsidRPr="00017A7F">
        <w:rPr>
          <w:b/>
          <w:bCs/>
          <w:spacing w:val="10"/>
        </w:rPr>
        <w:t xml:space="preserve">Об утверждении муниципальной программы </w:t>
      </w:r>
    </w:p>
    <w:p w:rsidR="00146DD1" w:rsidRPr="00017A7F" w:rsidRDefault="00146DD1" w:rsidP="00146DD1">
      <w:pPr>
        <w:ind w:right="120"/>
        <w:contextualSpacing/>
        <w:jc w:val="center"/>
        <w:rPr>
          <w:b/>
          <w:bCs/>
          <w:spacing w:val="10"/>
        </w:rPr>
      </w:pPr>
      <w:r w:rsidRPr="00017A7F">
        <w:rPr>
          <w:b/>
          <w:bCs/>
          <w:spacing w:val="10"/>
        </w:rPr>
        <w:t>«Развитие образования Тейковского муниципального района»</w:t>
      </w:r>
    </w:p>
    <w:p w:rsidR="00146DD1" w:rsidRPr="00017A7F" w:rsidRDefault="00146DD1" w:rsidP="00146DD1">
      <w:pPr>
        <w:ind w:right="120"/>
        <w:contextualSpacing/>
        <w:jc w:val="both"/>
        <w:rPr>
          <w:bCs/>
          <w:spacing w:val="10"/>
        </w:rPr>
      </w:pPr>
      <w:r w:rsidRPr="00017A7F">
        <w:rPr>
          <w:bCs/>
          <w:spacing w:val="10"/>
        </w:rPr>
        <w:t>(в ред. постановлений от 19.12.2013 г. № 662, 11.02.2014 г. № 45, 17.03.2014 г. № 117, 18.04.2014 г. № 236, 25.06.2014 г. № 330, 01.08.2014 г. № 374, 09.09.2014 г. № 424, 28.10.2014 г. № 484, 02.12.2014 № 539, 15.12.2014 г. № 563, 09.02.2015 г. № 33, 20.04.2015 г. № 109, 19.06.2015 г. № 153, 31.07.2015 г. № 181, 16.09.2015 г. №205, 02.11.2015 г. №221, 18.11.2015 г. №238, 01.12.2015 г. №246, 25.12.2015 г. №290, 04.03.2016 г. №24, 22.04.2016 г. №62, 24.05.2016 г. №80, 25.07.2016 г. №122, 06.10.2016 г. №169, 21.11.2016 г. № 190, 15.12.2016 г. № 214, 26.12.2016 г. №227, 28.12.2016 г. №228, 28.03.2017 г.№92, 24.04.2017г. №137, 19.05.2017 г. №196, 19.06.2017 г. №229, 11.08.2017 г. №274, 19.09.2017 г. №316, 13.11.2017г. № 405</w:t>
      </w:r>
      <w:r>
        <w:rPr>
          <w:bCs/>
          <w:spacing w:val="10"/>
        </w:rPr>
        <w:t>, от 08.12.2017 №447,от 27.12.2017 №482, 26.01.2018г. №64</w:t>
      </w:r>
      <w:r w:rsidRPr="00017A7F">
        <w:rPr>
          <w:bCs/>
          <w:spacing w:val="10"/>
        </w:rPr>
        <w:t>)</w:t>
      </w:r>
    </w:p>
    <w:p w:rsidR="00146DD1" w:rsidRPr="00017A7F" w:rsidRDefault="00146DD1" w:rsidP="00146DD1">
      <w:pPr>
        <w:ind w:right="120"/>
        <w:contextualSpacing/>
        <w:jc w:val="center"/>
      </w:pPr>
    </w:p>
    <w:p w:rsidR="00146DD1" w:rsidRPr="00017A7F" w:rsidRDefault="00146DD1" w:rsidP="00146DD1">
      <w:pPr>
        <w:ind w:right="120"/>
        <w:contextualSpacing/>
        <w:jc w:val="center"/>
      </w:pPr>
    </w:p>
    <w:p w:rsidR="00146DD1" w:rsidRPr="00017A7F" w:rsidRDefault="00146DD1" w:rsidP="00146DD1">
      <w:pPr>
        <w:ind w:right="120"/>
        <w:contextualSpacing/>
        <w:jc w:val="center"/>
      </w:pPr>
    </w:p>
    <w:p w:rsidR="00146DD1" w:rsidRPr="00017A7F" w:rsidRDefault="00146DD1" w:rsidP="00146DD1">
      <w:pPr>
        <w:ind w:left="20" w:right="40" w:firstLine="500"/>
        <w:contextualSpacing/>
        <w:jc w:val="both"/>
      </w:pPr>
      <w:r w:rsidRPr="00017A7F">
        <w:t>В соответствии со статьей 179 Бюджетного кодекса Российской Федерации, постановлением Правительства Ивановской области от 13 11.2013г. № 450-п «Об утверждении государственной программы «Развитие образования Ивановской области», распоряжением администрации Тейковского муниципального района № 502-р от И. 10.2013г. «Об утверждении 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 администрация Тейковского муниципального района</w:t>
      </w:r>
    </w:p>
    <w:p w:rsidR="00146DD1" w:rsidRPr="00017A7F" w:rsidRDefault="00146DD1" w:rsidP="00146DD1">
      <w:pPr>
        <w:contextualSpacing/>
        <w:jc w:val="center"/>
        <w:rPr>
          <w:b/>
          <w:bCs/>
          <w:spacing w:val="10"/>
        </w:rPr>
      </w:pPr>
      <w:r w:rsidRPr="00017A7F">
        <w:rPr>
          <w:b/>
          <w:bCs/>
          <w:spacing w:val="10"/>
        </w:rPr>
        <w:t>ПОСТАНОВЛЯЕТ:</w:t>
      </w:r>
    </w:p>
    <w:p w:rsidR="00146DD1" w:rsidRPr="00017A7F" w:rsidRDefault="00146DD1" w:rsidP="00146DD1">
      <w:pPr>
        <w:ind w:left="2340"/>
        <w:contextualSpacing/>
      </w:pPr>
    </w:p>
    <w:p w:rsidR="00146DD1" w:rsidRPr="00017A7F" w:rsidRDefault="00146DD1" w:rsidP="00146DD1">
      <w:pPr>
        <w:numPr>
          <w:ilvl w:val="0"/>
          <w:numId w:val="22"/>
        </w:numPr>
        <w:tabs>
          <w:tab w:val="left" w:pos="983"/>
        </w:tabs>
        <w:ind w:left="20" w:right="40" w:firstLine="500"/>
        <w:contextualSpacing/>
        <w:jc w:val="both"/>
      </w:pPr>
      <w:r w:rsidRPr="00017A7F">
        <w:t>Утвердить муниципальную программу Тейковского муниципального района «Развитие образования Тейковского муниципального района» (прилагается).</w:t>
      </w:r>
    </w:p>
    <w:p w:rsidR="00146DD1" w:rsidRPr="00017A7F" w:rsidRDefault="00146DD1" w:rsidP="00146DD1">
      <w:pPr>
        <w:numPr>
          <w:ilvl w:val="0"/>
          <w:numId w:val="22"/>
        </w:numPr>
        <w:tabs>
          <w:tab w:val="left" w:pos="1028"/>
        </w:tabs>
        <w:ind w:left="20" w:right="40" w:firstLine="500"/>
        <w:contextualSpacing/>
        <w:jc w:val="both"/>
      </w:pPr>
      <w:r w:rsidRPr="00017A7F">
        <w:t>Отделу образования администрации Тейковского муниципального района (А.С. Кляузов) обеспечить выполнение мероприятий муниципальной программы согласно установленным муниципальной программой срокам и объемам финансирования.</w:t>
      </w:r>
    </w:p>
    <w:p w:rsidR="00146DD1" w:rsidRPr="00017A7F" w:rsidRDefault="00146DD1" w:rsidP="00146DD1">
      <w:pPr>
        <w:numPr>
          <w:ilvl w:val="0"/>
          <w:numId w:val="22"/>
        </w:numPr>
        <w:tabs>
          <w:tab w:val="left" w:pos="848"/>
        </w:tabs>
        <w:ind w:left="20" w:right="40" w:firstLine="500"/>
        <w:contextualSpacing/>
        <w:jc w:val="both"/>
      </w:pPr>
      <w:r w:rsidRPr="00017A7F"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Тейковского Муниципального района на 2014 год и на плановый период 2015 и 2016 годов.</w:t>
      </w:r>
    </w:p>
    <w:p w:rsidR="00146DD1" w:rsidRPr="00017A7F" w:rsidRDefault="00146DD1" w:rsidP="00146DD1">
      <w:pPr>
        <w:tabs>
          <w:tab w:val="left" w:pos="4048"/>
          <w:tab w:val="left" w:pos="4732"/>
        </w:tabs>
        <w:ind w:left="20"/>
        <w:contextualSpacing/>
        <w:rPr>
          <w:i/>
          <w:iCs/>
          <w:spacing w:val="50"/>
        </w:rPr>
      </w:pPr>
    </w:p>
    <w:p w:rsidR="00146DD1" w:rsidRPr="00017A7F" w:rsidRDefault="00146DD1" w:rsidP="00146DD1">
      <w:pPr>
        <w:tabs>
          <w:tab w:val="left" w:pos="4048"/>
          <w:tab w:val="left" w:pos="4732"/>
        </w:tabs>
        <w:ind w:left="20"/>
        <w:contextualSpacing/>
        <w:rPr>
          <w:i/>
          <w:iCs/>
          <w:spacing w:val="50"/>
        </w:rPr>
      </w:pPr>
    </w:p>
    <w:p w:rsidR="00146DD1" w:rsidRPr="00017A7F" w:rsidRDefault="00146DD1" w:rsidP="00146DD1">
      <w:pPr>
        <w:tabs>
          <w:tab w:val="left" w:pos="4048"/>
          <w:tab w:val="left" w:pos="4732"/>
        </w:tabs>
        <w:ind w:left="20"/>
        <w:contextualSpacing/>
        <w:rPr>
          <w:i/>
          <w:iCs/>
          <w:spacing w:val="50"/>
        </w:rPr>
      </w:pPr>
    </w:p>
    <w:p w:rsidR="00146DD1" w:rsidRPr="00017A7F" w:rsidRDefault="00146DD1" w:rsidP="00146DD1">
      <w:pPr>
        <w:tabs>
          <w:tab w:val="left" w:pos="4048"/>
          <w:tab w:val="left" w:pos="4732"/>
        </w:tabs>
        <w:ind w:left="20"/>
        <w:contextualSpacing/>
      </w:pPr>
      <w:r w:rsidRPr="00017A7F">
        <w:rPr>
          <w:b/>
          <w:bCs/>
          <w:spacing w:val="10"/>
        </w:rPr>
        <w:t>И.о. главы администрации</w:t>
      </w:r>
      <w:r w:rsidRPr="00017A7F">
        <w:rPr>
          <w:b/>
          <w:bCs/>
          <w:spacing w:val="10"/>
        </w:rPr>
        <w:tab/>
      </w:r>
    </w:p>
    <w:p w:rsidR="00146DD1" w:rsidRPr="00017A7F" w:rsidRDefault="00146DD1" w:rsidP="00146DD1">
      <w:pPr>
        <w:tabs>
          <w:tab w:val="left" w:pos="5137"/>
        </w:tabs>
        <w:ind w:left="20"/>
        <w:contextualSpacing/>
      </w:pPr>
      <w:r w:rsidRPr="00017A7F">
        <w:rPr>
          <w:b/>
          <w:bCs/>
          <w:spacing w:val="10"/>
        </w:rPr>
        <w:t>Тейковского муниципального района:</w:t>
      </w:r>
      <w:r w:rsidRPr="00017A7F">
        <w:rPr>
          <w:b/>
          <w:bCs/>
          <w:spacing w:val="10"/>
        </w:rPr>
        <w:tab/>
        <w:t xml:space="preserve">               А.Я. Бочагова</w:t>
      </w:r>
    </w:p>
    <w:p w:rsidR="00146DD1" w:rsidRPr="00017A7F" w:rsidRDefault="00146DD1" w:rsidP="00146DD1"/>
    <w:p w:rsidR="00146DD1" w:rsidRPr="00017A7F" w:rsidRDefault="00146DD1" w:rsidP="00146DD1">
      <w:pPr>
        <w:autoSpaceDE w:val="0"/>
        <w:autoSpaceDN w:val="0"/>
        <w:adjustRightInd w:val="0"/>
        <w:jc w:val="right"/>
        <w:outlineLvl w:val="0"/>
      </w:pPr>
      <w:r w:rsidRPr="00017A7F">
        <w:lastRenderedPageBreak/>
        <w:t>Приложение</w:t>
      </w:r>
    </w:p>
    <w:p w:rsidR="00146DD1" w:rsidRPr="00017A7F" w:rsidRDefault="00146DD1" w:rsidP="00146DD1">
      <w:pPr>
        <w:autoSpaceDE w:val="0"/>
        <w:autoSpaceDN w:val="0"/>
        <w:adjustRightInd w:val="0"/>
        <w:jc w:val="right"/>
      </w:pPr>
      <w:r w:rsidRPr="00017A7F">
        <w:t>к постановлению администрации</w:t>
      </w:r>
    </w:p>
    <w:p w:rsidR="00146DD1" w:rsidRPr="00017A7F" w:rsidRDefault="00146DD1" w:rsidP="00146DD1">
      <w:pPr>
        <w:autoSpaceDE w:val="0"/>
        <w:autoSpaceDN w:val="0"/>
        <w:adjustRightInd w:val="0"/>
        <w:jc w:val="right"/>
      </w:pPr>
      <w:r w:rsidRPr="00017A7F">
        <w:t>Тейковского муниципального района</w:t>
      </w:r>
    </w:p>
    <w:p w:rsidR="00146DD1" w:rsidRPr="00017A7F" w:rsidRDefault="00146DD1" w:rsidP="00146DD1">
      <w:pPr>
        <w:jc w:val="right"/>
      </w:pPr>
      <w:r w:rsidRPr="00017A7F">
        <w:t>от 28.11.2013 г. № 629</w:t>
      </w:r>
    </w:p>
    <w:p w:rsidR="00146DD1" w:rsidRPr="00017A7F" w:rsidRDefault="00146DD1" w:rsidP="00146DD1">
      <w:pPr>
        <w:autoSpaceDE w:val="0"/>
        <w:autoSpaceDN w:val="0"/>
        <w:adjustRightInd w:val="0"/>
        <w:jc w:val="right"/>
      </w:pPr>
    </w:p>
    <w:p w:rsidR="00146DD1" w:rsidRPr="00017A7F" w:rsidRDefault="00146DD1" w:rsidP="00146DD1">
      <w:pPr>
        <w:autoSpaceDE w:val="0"/>
        <w:autoSpaceDN w:val="0"/>
        <w:adjustRightInd w:val="0"/>
      </w:pPr>
    </w:p>
    <w:p w:rsidR="00146DD1" w:rsidRPr="00017A7F" w:rsidRDefault="00146DD1" w:rsidP="00146DD1">
      <w:pPr>
        <w:jc w:val="center"/>
      </w:pPr>
      <w:r w:rsidRPr="00017A7F">
        <w:t xml:space="preserve">Муниципальная программа </w:t>
      </w:r>
    </w:p>
    <w:p w:rsidR="00146DD1" w:rsidRPr="00017A7F" w:rsidRDefault="00146DD1" w:rsidP="00146DD1">
      <w:pPr>
        <w:jc w:val="center"/>
        <w:rPr>
          <w:b/>
        </w:rPr>
      </w:pPr>
      <w:r w:rsidRPr="00017A7F">
        <w:rPr>
          <w:b/>
        </w:rPr>
        <w:t>«Развитие образования Тейковского муниципального района»</w:t>
      </w:r>
    </w:p>
    <w:p w:rsidR="00146DD1" w:rsidRPr="00017A7F" w:rsidRDefault="00146DD1" w:rsidP="00146DD1">
      <w:pPr>
        <w:jc w:val="center"/>
        <w:rPr>
          <w:b/>
        </w:rPr>
      </w:pPr>
    </w:p>
    <w:p w:rsidR="00146DD1" w:rsidRPr="00017A7F" w:rsidRDefault="00146DD1" w:rsidP="00146DD1">
      <w:pPr>
        <w:numPr>
          <w:ilvl w:val="0"/>
          <w:numId w:val="17"/>
        </w:numPr>
        <w:jc w:val="center"/>
      </w:pPr>
      <w:r w:rsidRPr="00017A7F">
        <w:t xml:space="preserve">Паспорт муниципальной  программы «Развитие образования </w:t>
      </w:r>
    </w:p>
    <w:p w:rsidR="00146DD1" w:rsidRPr="00017A7F" w:rsidRDefault="00146DD1" w:rsidP="00146DD1">
      <w:pPr>
        <w:jc w:val="center"/>
      </w:pPr>
      <w:r w:rsidRPr="00017A7F">
        <w:t xml:space="preserve">Тейковского муниципального района»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146DD1" w:rsidRPr="00F174EE" w:rsidTr="009445DB">
        <w:tc>
          <w:tcPr>
            <w:tcW w:w="2626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146DD1" w:rsidRPr="00F174EE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</w:tr>
      <w:tr w:rsidR="00146DD1" w:rsidRPr="00F174EE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146DD1" w:rsidRPr="00F174EE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Отдел культуры, туризма, молодежной и социальной политики.</w:t>
            </w:r>
          </w:p>
        </w:tc>
      </w:tr>
      <w:tr w:rsidR="00146DD1" w:rsidRPr="00F174EE" w:rsidTr="009445DB">
        <w:tc>
          <w:tcPr>
            <w:tcW w:w="2626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146DD1" w:rsidRPr="00F174EE" w:rsidRDefault="00146DD1" w:rsidP="00146DD1">
            <w:pPr>
              <w:pStyle w:val="Pro-T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146DD1" w:rsidRPr="00F174EE" w:rsidRDefault="00146DD1" w:rsidP="00146DD1">
            <w:pPr>
              <w:pStyle w:val="Pro-T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146DD1" w:rsidRPr="00F174EE" w:rsidRDefault="00146DD1" w:rsidP="00146DD1">
            <w:pPr>
              <w:pStyle w:val="Pro-T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146DD1" w:rsidRPr="00F174EE" w:rsidRDefault="00146DD1" w:rsidP="00146DD1">
            <w:pPr>
              <w:pStyle w:val="Pro-T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146DD1" w:rsidRPr="00F174EE" w:rsidRDefault="00146DD1" w:rsidP="00146DD1">
            <w:pPr>
              <w:pStyle w:val="Pro-T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146DD1" w:rsidRPr="00F174EE" w:rsidRDefault="00146DD1" w:rsidP="00146DD1">
            <w:pPr>
              <w:pStyle w:val="Pro-T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146DD1" w:rsidRPr="00F174EE" w:rsidRDefault="00146DD1" w:rsidP="00146DD1">
            <w:pPr>
              <w:pStyle w:val="Pro-T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146DD1" w:rsidRPr="00F174EE" w:rsidRDefault="00146DD1" w:rsidP="00146DD1">
            <w:pPr>
              <w:pStyle w:val="Pro-T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146DD1" w:rsidRPr="00F174EE" w:rsidRDefault="00146DD1" w:rsidP="00146DD1">
            <w:pPr>
              <w:pStyle w:val="Pro-T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146DD1" w:rsidRPr="00F174EE" w:rsidRDefault="00146DD1" w:rsidP="00146DD1">
            <w:pPr>
              <w:pStyle w:val="Pro-T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146DD1" w:rsidRPr="00F174EE" w:rsidRDefault="00146DD1" w:rsidP="00146DD1">
            <w:pPr>
              <w:pStyle w:val="Pro-T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146DD1" w:rsidRPr="00F174EE" w:rsidRDefault="00146DD1" w:rsidP="00146DD1">
            <w:pPr>
              <w:pStyle w:val="Pro-T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</w:tr>
      <w:tr w:rsidR="00146DD1" w:rsidRPr="00F174EE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lastRenderedPageBreak/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146DD1" w:rsidRPr="00F174EE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F174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116661,6 </w:t>
            </w:r>
            <w:r w:rsidRPr="00F174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2016 год – 112636,0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2017 год – 113423,8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2018 год – 126417,8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2019 год – 55190,0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2020 год -52462,1тыс.руб.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2014 год – 55269,5тыс.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F174EE">
              <w:rPr>
                <w:rFonts w:ascii="Times New Roman" w:hAnsi="Times New Roman"/>
                <w:color w:val="000000"/>
                <w:sz w:val="24"/>
                <w:szCs w:val="24"/>
              </w:rPr>
              <w:t>53942,4</w:t>
            </w:r>
            <w:r w:rsidRPr="00F174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2016 год – 58455,8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2017 год – 56645,0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2018 год – 64173,8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2019 год – 1002,7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2020 год-  1002,7 тыс.руб.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2015 год – 2774,4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2016 год – 1451,4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2017 год – 1507,4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2018 год – 1914,0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2019 год – 0,0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2015 год – 59944,8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2016 год – 52728,8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2017 год – 55271,4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2018 год – 60330,0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2019 год – 54187,3 тыс. руб.</w:t>
            </w:r>
          </w:p>
          <w:p w:rsidR="00146DD1" w:rsidRPr="00F174EE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EE">
              <w:rPr>
                <w:rFonts w:ascii="Times New Roman" w:hAnsi="Times New Roman"/>
                <w:sz w:val="24"/>
                <w:szCs w:val="24"/>
              </w:rPr>
              <w:t>2020 год -  51459,4 тыс.руб.</w:t>
            </w:r>
          </w:p>
        </w:tc>
      </w:tr>
    </w:tbl>
    <w:p w:rsidR="00146DD1" w:rsidRPr="00017A7F" w:rsidRDefault="00146DD1" w:rsidP="00146DD1">
      <w:pPr>
        <w:pStyle w:val="Pro-Gramma"/>
        <w:ind w:left="0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  <w:r w:rsidRPr="00017A7F">
        <w:rPr>
          <w:rFonts w:ascii="Times New Roman" w:hAnsi="Times New Roman"/>
          <w:szCs w:val="24"/>
        </w:rPr>
        <w:t xml:space="preserve">2. Анализ текущей ситуации </w:t>
      </w:r>
    </w:p>
    <w:p w:rsidR="00146DD1" w:rsidRPr="00017A7F" w:rsidRDefault="00146DD1" w:rsidP="00146DD1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  <w:r w:rsidRPr="00017A7F">
        <w:rPr>
          <w:rFonts w:ascii="Times New Roman" w:hAnsi="Times New Roman"/>
          <w:szCs w:val="24"/>
        </w:rPr>
        <w:t>в сфере реализации муниципальной программы</w:t>
      </w:r>
    </w:p>
    <w:p w:rsidR="00146DD1" w:rsidRPr="00017A7F" w:rsidRDefault="00146DD1" w:rsidP="00146DD1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146DD1" w:rsidRPr="00017A7F" w:rsidRDefault="00146DD1" w:rsidP="00146DD1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ab/>
        <w:t xml:space="preserve">2.1. Общее образование </w:t>
      </w:r>
    </w:p>
    <w:p w:rsidR="00146DD1" w:rsidRPr="00017A7F" w:rsidRDefault="00146DD1" w:rsidP="00146DD1">
      <w:pPr>
        <w:pStyle w:val="4"/>
        <w:spacing w:before="0" w:after="0"/>
        <w:ind w:firstLine="720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2.1.1. Дошкольное образование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Предоставление дошкольного образования в Тейковском муниципальном районе по состоянию на начало 2013 года осуществляли 10 образовательных организаций (далее по тексту программы термины «образовательная организация» и «образовательное учреждение» </w:t>
      </w:r>
      <w:r w:rsidRPr="00017A7F">
        <w:rPr>
          <w:rFonts w:ascii="Times New Roman" w:hAnsi="Times New Roman"/>
          <w:sz w:val="24"/>
        </w:rPr>
        <w:lastRenderedPageBreak/>
        <w:t xml:space="preserve">используются как имеющие идентичное значение) - 3 муниципальных детских сада, 7 общеобразовательных организаций.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Численность детей, обучающихся по программам дошкольного образования, ежегодно увеличивается, что объясняется ростом рождаемости в Тейковском муниципальном районе и переселением семей путем покупки квартир по материнскому капиталу (см. таблицу 1.). </w:t>
      </w:r>
    </w:p>
    <w:p w:rsidR="00146DD1" w:rsidRPr="00017A7F" w:rsidRDefault="00146DD1" w:rsidP="00146DD1">
      <w:pPr>
        <w:ind w:firstLine="708"/>
        <w:jc w:val="both"/>
        <w:rPr>
          <w:bCs/>
        </w:rPr>
      </w:pPr>
      <w:r w:rsidRPr="00017A7F">
        <w:rPr>
          <w:bCs/>
        </w:rPr>
        <w:t xml:space="preserve">Охват дошкольным образованием детей от 1 до 7 лет  с учетом развития вариативных форм  составляет 62 %, охват детей от 3 до 7 лет – 89,4  %. Все дети в возрасте от 5 до 7 лет имеют возможность посещать детские сады. </w:t>
      </w:r>
    </w:p>
    <w:p w:rsidR="00146DD1" w:rsidRPr="00017A7F" w:rsidRDefault="00146DD1" w:rsidP="00146DD1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>Таблица 1. Показатели, характеризующие текущую ситуацию</w:t>
      </w:r>
    </w:p>
    <w:p w:rsidR="00146DD1" w:rsidRPr="00017A7F" w:rsidRDefault="00146DD1" w:rsidP="00146DD1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>в сфере дошкольного образования</w:t>
      </w:r>
    </w:p>
    <w:p w:rsidR="00146DD1" w:rsidRPr="00017A7F" w:rsidRDefault="00146DD1" w:rsidP="00146DD1">
      <w:pPr>
        <w:pStyle w:val="Pro-TabName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889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878"/>
        <w:gridCol w:w="879"/>
        <w:gridCol w:w="879"/>
        <w:gridCol w:w="1191"/>
      </w:tblGrid>
      <w:tr w:rsidR="00146DD1" w:rsidRPr="00017A7F" w:rsidTr="009445DB">
        <w:trPr>
          <w:tblHeader/>
        </w:trPr>
        <w:tc>
          <w:tcPr>
            <w:tcW w:w="555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515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878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1191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</w:tr>
      <w:tr w:rsidR="00146DD1" w:rsidRPr="00017A7F" w:rsidTr="009445DB">
        <w:trPr>
          <w:cantSplit/>
        </w:trPr>
        <w:tc>
          <w:tcPr>
            <w:tcW w:w="55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детей, обучающихся по программам дошкольного образования в образовательных организациях Тейковского муниципального района (на начало учебного года)</w:t>
            </w:r>
          </w:p>
        </w:tc>
        <w:tc>
          <w:tcPr>
            <w:tcW w:w="87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256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277</w:t>
            </w:r>
          </w:p>
        </w:tc>
        <w:tc>
          <w:tcPr>
            <w:tcW w:w="119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294</w:t>
            </w:r>
          </w:p>
        </w:tc>
      </w:tr>
      <w:tr w:rsidR="00146DD1" w:rsidRPr="00017A7F" w:rsidTr="009445DB">
        <w:trPr>
          <w:cantSplit/>
        </w:trPr>
        <w:tc>
          <w:tcPr>
            <w:tcW w:w="55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1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Охват детей в возрасте 1-7 лет дошкольным образованием (на начало учебного года)</w:t>
            </w:r>
          </w:p>
        </w:tc>
        <w:tc>
          <w:tcPr>
            <w:tcW w:w="87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52,6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54,9</w:t>
            </w:r>
          </w:p>
        </w:tc>
        <w:tc>
          <w:tcPr>
            <w:tcW w:w="119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57,9</w:t>
            </w:r>
          </w:p>
        </w:tc>
      </w:tr>
      <w:tr w:rsidR="00146DD1" w:rsidRPr="00017A7F" w:rsidTr="009445DB">
        <w:trPr>
          <w:cantSplit/>
        </w:trPr>
        <w:tc>
          <w:tcPr>
            <w:tcW w:w="55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1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87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96,1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64,5</w:t>
            </w:r>
          </w:p>
        </w:tc>
        <w:tc>
          <w:tcPr>
            <w:tcW w:w="119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70,7</w:t>
            </w:r>
          </w:p>
        </w:tc>
      </w:tr>
      <w:tr w:rsidR="00146DD1" w:rsidRPr="00017A7F" w:rsidTr="009445DB">
        <w:trPr>
          <w:cantSplit/>
        </w:trPr>
        <w:tc>
          <w:tcPr>
            <w:tcW w:w="55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1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Тейковского муниципального района</w:t>
            </w:r>
          </w:p>
        </w:tc>
        <w:tc>
          <w:tcPr>
            <w:tcW w:w="87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н.д.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н.д.</w:t>
            </w:r>
          </w:p>
        </w:tc>
        <w:tc>
          <w:tcPr>
            <w:tcW w:w="119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В последние годы основные усилия органов исполнительной власти Тейковского муниципального района были направлены на повышение доступности дошкольного образования.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Осуществлялась реконструкция, ремонт детских садов, открывались дополнительные группы в образовательных организациях. В 2011 году было дополнительно создано 25 мест в дошкольных организациях (15 мест в Елховской ООШ и 10 мест в Большеклочковской СОШ), реализующих программы дошкольного образования, в 2012 году – 24 мест (10 мест Нерльская СОШ и 14 мест Крапивновская ООШ). В 2013 году введено 30 мест. Основным инструментом решения проблемы доступности дошкольного образования выступала реконструкция существующих учреждений. Для решения указанных задач бюджетам муниципальных образований предоставлялись субсидии из областного бюджета.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Значительные усилия были также направлены на повышение качества дошкольного образования. Наиболее значимыми мероприятиями в данной области явились: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lastRenderedPageBreak/>
        <w:t>- материально-техническое оснащение дошкольных образовательных организаций в рамках реализации мероприятий Федеральной целевой программы развития образования на 2011 - 2015 годы по направлению «Модернизация муниципальных систем дошкольного образования»;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повышение средней заработной платы педагогических работников   муниципальных дошкольных образовательных учреждений  до средней заработной платы в сфере общего образования в Ивановской области (в рамках исполнения постановления администрации Тейковского муниципального района № 237 от 14.05.2013г. «Об утверждении плана мероприятий («Дорожной карты») «Изменения в отраслях социальной сферы, направленные на повышение эффективности образования»).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Значительное увеличение уровня оплаты труда педагогических работников дошкольного образования является базовым инструментом, призванным поднять престиж профессии педагогического работника, обеспечить приток квалифицированных кадров в образовательные организации и, на этой основе, повысить качество предоставляемого дошкольного образования.</w:t>
      </w:r>
    </w:p>
    <w:p w:rsidR="00146DD1" w:rsidRPr="00017A7F" w:rsidRDefault="00146DD1" w:rsidP="00146DD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2.1.2. Начальное общее, основное общее, среднее общее образование.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Начальное общее, основное общее, среднее общее образование в Тейковском муниципальном районе предоставляется в 9 образовательных организациях. Работают 2 базовые школы, эти школы являются социокультурными центрами села и ресурсными центрами муниципальных образований.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Контингент учащихся в общеобразовательных организациях составил на начало 2012-2013 учебного года 738 человек и, по демографическим причинам, будет иметь в среднесрочной перспективе тенденцию к увеличению.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На начало 2013 года 80% школьников Тейковского муниципального района обучаются в школах, обеспечивающих от 80% до 100% основных видов современных условий обучения: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- 95,7% обучающихся школьников имеют возможность пользоваться современно оборудованными спортзалами и спортплощадками, 59,3% -современными библиотеками; 67,57% - медиатеками;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- 93 % школьников получают горячее питание, охват учащихся 1-4 классов составляет 100%; 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- 77,77% школ оборудованы современными столовыми;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- 55,56% школ имеют лицензированные медицинские кабинеты, в 55,56% школ ведется автоматизированный мониторинг здоровья школьников;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- 100% школ района оборудованы автоматической пожарной сигнализацией, 100% – системами оповещения о пожаре, 33,3% – кнопками экстренного вызова полиции;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достигнут достаточно высокий уровень обеспеченности школ компьютерной техникой (4,4 ученика на один компьютер); мультимедийные проекторы имеются в 100% школ, интерактивные доски – в 100%;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все школы района имеют доступ к Интернету, собственные сайты в сети Интернет; 35,3% обучающихся имеют возможность пользоваться широкополосным Интернетом (не менее 2 Мб/с);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для организации обучения школьников организуется их подвоз к месту учебы и обратно к месту жительства – работают 9 транспортных единиц по 18 школьным маршрутам.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С целью обеспечения равного доступа к качественному образованию применяются формы дистанционного обучения для учащихся малокомплектных сельских школ. С применением данных форм обучения обучаются 48 школьников из Нерльской и Морозовской школ.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Обучающимся с ограниченными возможностями здоровья созданы условия для </w:t>
      </w:r>
      <w:r w:rsidRPr="00017A7F">
        <w:rPr>
          <w:rFonts w:ascii="Times New Roman" w:hAnsi="Times New Roman"/>
          <w:sz w:val="24"/>
          <w:shd w:val="clear" w:color="auto" w:fill="FFFFFF"/>
        </w:rPr>
        <w:t xml:space="preserve">максимального раскрытия их потенциала. </w:t>
      </w:r>
      <w:r w:rsidRPr="00017A7F">
        <w:rPr>
          <w:rFonts w:ascii="Times New Roman" w:hAnsi="Times New Roman"/>
          <w:sz w:val="24"/>
        </w:rPr>
        <w:t xml:space="preserve">С целью инклюзивного образования реализуется программа «Доступная среда» на базе МБОУ Нерльская СОШ. </w:t>
      </w:r>
      <w:r w:rsidRPr="00017A7F"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</w:rPr>
        <w:t xml:space="preserve">За последние годы система общего образования Тейковского муниципального района динамично развивалась, в том числе в рамках реализации федерального проекта модернизации региональных систем общего образования. Накопленный потенциал и темп внедрения преобразований позволяют прогнозировать сохранение позитивных тенденций в ближайшие годы.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 xml:space="preserve">С 2014 года началась 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федерального проекта «Детский спорт». Перечень мероприятий предусматривает </w:t>
      </w:r>
      <w:r w:rsidRPr="00017A7F">
        <w:rPr>
          <w:rFonts w:ascii="Times New Roman" w:hAnsi="Times New Roman"/>
          <w:sz w:val="24"/>
          <w:lang w:val="ru-RU"/>
        </w:rPr>
        <w:lastRenderedPageBreak/>
        <w:t>ремонт спортивных залов, оснащение спортивным инвентарем и оборудованием, развитие школьных спортивных клубов.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Проведенные мероприятия по модернизации спортивной инфраструктуры позволили к 2017 году отремонтировать спортивные залы в Нерльской, Новолеушинской, Новогоряновской школах, увеличив долю общеобразовательных организаций, имеющих современные спортивные залы до 50% и довести количество учащихся района,  занимающихся физической культурой и спортом во внеурочное время до 96,2 %, а также позволили создать дополнительные возможности по привлечению к занятиям физической культурой и спортом молодежи и взрослого населения, открыть 5 школьных спортивных клубов.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В 2017 году в федеральном проекте «Детский спорт» будет принимать участие Морозовская школа, что позволит увеличить долю общеобразовательных организаций, имеющих современные спортивные залы до 67% и довести количество обучающихся, занимающихся физической культурой и спортом во внеурочное время, до 99 %.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2. Показатели, характеризующие текущую ситуацию </w:t>
      </w: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>в сфере общего образования</w:t>
      </w: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46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878"/>
        <w:gridCol w:w="879"/>
        <w:gridCol w:w="879"/>
        <w:gridCol w:w="879"/>
        <w:gridCol w:w="879"/>
      </w:tblGrid>
      <w:tr w:rsidR="00146DD1" w:rsidRPr="00017A7F" w:rsidTr="009445DB">
        <w:trPr>
          <w:tblHeader/>
        </w:trPr>
        <w:tc>
          <w:tcPr>
            <w:tcW w:w="555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515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878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46DD1" w:rsidRPr="00017A7F" w:rsidTr="009445DB">
        <w:trPr>
          <w:cantSplit/>
        </w:trPr>
        <w:tc>
          <w:tcPr>
            <w:tcW w:w="55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учащихся по основным общеобразовательным программам в общеобразовательных организациях</w:t>
            </w:r>
          </w:p>
        </w:tc>
        <w:tc>
          <w:tcPr>
            <w:tcW w:w="87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758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738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747</w:t>
            </w:r>
          </w:p>
        </w:tc>
      </w:tr>
      <w:tr w:rsidR="00146DD1" w:rsidRPr="00017A7F" w:rsidTr="009445DB">
        <w:trPr>
          <w:cantSplit/>
        </w:trPr>
        <w:tc>
          <w:tcPr>
            <w:tcW w:w="55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1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учащихся, обучающихся в школах, отвечающих современным требованиям к условиям организации образовательного процесса</w:t>
            </w:r>
          </w:p>
        </w:tc>
        <w:tc>
          <w:tcPr>
            <w:tcW w:w="87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</w:tr>
      <w:tr w:rsidR="00146DD1" w:rsidRPr="00017A7F" w:rsidTr="009445DB">
        <w:trPr>
          <w:cantSplit/>
        </w:trPr>
        <w:tc>
          <w:tcPr>
            <w:tcW w:w="55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1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среднего балла единого государственного экзамена (в расчете на 1 предмет) в процентах в школе с лучшими результатами ЕГЭ) к среднему баллу единого государственного экзамена (в расчете на 1 предмет) в  процентах школе с худшими результатами ЕГЭ</w:t>
            </w:r>
          </w:p>
        </w:tc>
        <w:tc>
          <w:tcPr>
            <w:tcW w:w="87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1,15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1,36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1,45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3,61</w:t>
            </w:r>
          </w:p>
        </w:tc>
      </w:tr>
      <w:tr w:rsidR="00146DD1" w:rsidRPr="00017A7F" w:rsidTr="009445DB">
        <w:trPr>
          <w:cantSplit/>
        </w:trPr>
        <w:tc>
          <w:tcPr>
            <w:tcW w:w="55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1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школьных предметов, по которым результаты ЕГЭ Тейковском муниципальном районе  превышают среднероссийские показатели</w:t>
            </w:r>
          </w:p>
        </w:tc>
        <w:tc>
          <w:tcPr>
            <w:tcW w:w="87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За последние годы в Тейковском муниципальном районе в рамках Национальной образовательной инициативы «Наша новая школа», приоритетного национального проекта «Образование», федерального проекта модернизации региональных систем общего образования, а также собственных проектов развития был реализован широкий спектр мер, направленных на модернизацию и повышение качества школьного образования.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Наиболее значимыми из них стали: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переход на нормативно-подушевое финансирование реализации программ общего образования, а также внедрение новой системы оплаты труда в муниципальных общеобразовательных организациях;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- повышение заработной платы педагогических работников муниципальных образовательных учреждений общего образования до средней заработной платы в Ивановской </w:t>
      </w:r>
      <w:r w:rsidRPr="00017A7F">
        <w:rPr>
          <w:rFonts w:ascii="Times New Roman" w:hAnsi="Times New Roman"/>
          <w:sz w:val="24"/>
        </w:rPr>
        <w:lastRenderedPageBreak/>
        <w:t>области и, как следствие, рост материальной заинтересованности педагогов в результатах качественного труда;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создание оптимальной сети общеобразовательных учреждений и достижение оптимальных показателей численности обучающихся и учителей (8,6 чел. на учителя);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внедрение модели дистанционного образования в общеобразовательных организациях;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апробация и внедрение федерального государственного образовательного стандарта начального общего образования (на начало 2012-2013 учебного года по новым федеральным образовательным стандартам обучалось 49% учащихся 1-4 классов), создание необходимых материально-технических и кадровых условий введения новых образовательных стандартов;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совершенствование школьной инфраструктуры, проведение капитальных и текущих ремонтов, приведение зданий и помещений общеобразовательных учреждений в соответствие с требованиями комплексной безопасности;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создание модели сохранения и укрепления здоровья школьников, в том числе реализация регионального проекта «Межведомственная система оздоровления школьников на основе автоматизированного мониторинга», реализация комплекса мер по формированию культуры здорового и безопасного образа жизни;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внедрение в деятельность школ инструментов государственно-общественного управления и повышения открытости и прозрачности деятельности образовательных организаций (в 100% школ созданы органы государственно-общественного управления; все школы представляют публичные отчеты об итогах учебной и хозяйственной деятельности);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организация сетевого взаимодействия школ с организациями дополнительного образования и профессиональными образовательными организациями.</w:t>
      </w: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В связи с объемом проделанной работы, некоторые задачи и проекты еще находятся в стадии реализации: увеличение скорости Интернета и проблема транспортного обеспечения школьников: неудовлетворительное состояние транспортной инфраструктуры создает риск износа школьных автобусов ранее установленных сроков их эксплуатации. Требуется ремонт дорог, по которым пролегают школьные маршруты.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Дополнительным фактором в данном вопросе является принятие и внедрение федеральных государственных образовательных стандартов нового поколения на основной и старшей ступенях обучения, предъявляющих новые требования к информационной среде и материально-техническому оснащению школ.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Не в полной мере решена проблема сохранения и укрепления здоровья учащихся общеобразовательных школ, создания условий для формирования в школах культуры здорового и безопасного образа жизни обучающихся. Доля учащихся с первой группой здоровья, хотя и существенно выросла за последние годы, но составляет всего 37%. Двухразовое горячее питание в общеобразовательных организациях получают всего 13,84% школьников, 95,7% имеют возможность пользоваться современно оборудованными спортивными залами и спортплощадками. Остается проблема кадровой обеспеченности медицинской деятельности в общеобразовательных школах.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Серьезной проблемой, ограничивающей потенциал дистанционного образования, является скорость каналов подключения общеобразовательных школ к сети Интернет. Только Нерльская средняя общеобразовательная школа имеет доступ к сети Интернет на скорости свыше 2 Мб/с.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В школах сохраняется дефицит педагогических кадров по ряду специальностей (учителя иностранных языков, физической культуры), доля молодых учителей значительно ниже доли педагогов пенсионного и предпенсионного возраста, однако ежегодно ведется работа по привлечению молодых специалистов в школы района.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Еще одной проблемой общего образования, которой в последнее время уделяется все больше внимания, является существенная дифференциация качества образования, предоставляемого в различных школах района. Результаты учащихся  лучшей школы района в 1,38 раза превышают результаты  школы с худшим результатом единого государственного экзамена. Эти цифры свидетельствуют о том, что доступность качественного общего образования, является принципиально различной для отдельных образовательных организаций.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lastRenderedPageBreak/>
        <w:t>2.2. Дополнительное образование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В Тейковском муниципальном районе работают 2 учреждения дополнительного образования детей. </w:t>
      </w:r>
    </w:p>
    <w:p w:rsidR="00146DD1" w:rsidRPr="00017A7F" w:rsidRDefault="00146DD1" w:rsidP="00146DD1">
      <w:pPr>
        <w:ind w:firstLine="708"/>
        <w:contextualSpacing/>
        <w:jc w:val="both"/>
      </w:pPr>
      <w:r w:rsidRPr="00017A7F">
        <w:t xml:space="preserve">Сеть кружков и секций работают во всех образовательных учреждениях Тейковского муниципального района. Услуги предоставляются на бесплатной основе. </w:t>
      </w:r>
    </w:p>
    <w:p w:rsidR="00146DD1" w:rsidRPr="00017A7F" w:rsidRDefault="00146DD1" w:rsidP="00146D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7A7F">
        <w:rPr>
          <w:bCs/>
        </w:rPr>
        <w:t xml:space="preserve">Широкий спектр программ дополнительного образования позволяет удовлетворить запросы разных категорий детей, в том числе детей с ограниченными возможностями здоровья и подростков, совершивших правонарушения. </w:t>
      </w:r>
    </w:p>
    <w:p w:rsidR="00146DD1" w:rsidRPr="00017A7F" w:rsidRDefault="00146DD1" w:rsidP="00146DD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46DD1" w:rsidRPr="00017A7F" w:rsidRDefault="00146DD1" w:rsidP="00146DD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3. Показатели, характеризующие текущую ситуацию </w:t>
      </w:r>
    </w:p>
    <w:p w:rsidR="00146DD1" w:rsidRPr="00017A7F" w:rsidRDefault="00146DD1" w:rsidP="00146DD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>в сфере дополнительного образования</w:t>
      </w:r>
    </w:p>
    <w:p w:rsidR="00146DD1" w:rsidRPr="00017A7F" w:rsidRDefault="00146DD1" w:rsidP="00146DD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889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373"/>
        <w:gridCol w:w="1020"/>
        <w:gridCol w:w="879"/>
        <w:gridCol w:w="879"/>
        <w:gridCol w:w="1191"/>
      </w:tblGrid>
      <w:tr w:rsidR="00146DD1" w:rsidRPr="00017A7F" w:rsidTr="009445DB">
        <w:trPr>
          <w:tblHeader/>
        </w:trPr>
        <w:tc>
          <w:tcPr>
            <w:tcW w:w="555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373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1191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</w:tr>
      <w:tr w:rsidR="00146DD1" w:rsidRPr="00017A7F" w:rsidTr="009445DB">
        <w:trPr>
          <w:cantSplit/>
        </w:trPr>
        <w:tc>
          <w:tcPr>
            <w:tcW w:w="55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7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объединений организаций дополнительного образования детей</w:t>
            </w:r>
          </w:p>
        </w:tc>
        <w:tc>
          <w:tcPr>
            <w:tcW w:w="102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9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</w:t>
            </w:r>
          </w:p>
        </w:tc>
      </w:tr>
      <w:tr w:rsidR="00146DD1" w:rsidRPr="00017A7F" w:rsidTr="009445DB">
        <w:trPr>
          <w:cantSplit/>
        </w:trPr>
        <w:tc>
          <w:tcPr>
            <w:tcW w:w="55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7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детей, занимающихся в организациях дополнительного образования детей</w:t>
            </w:r>
          </w:p>
        </w:tc>
        <w:tc>
          <w:tcPr>
            <w:tcW w:w="102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1111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1230</w:t>
            </w:r>
          </w:p>
        </w:tc>
        <w:tc>
          <w:tcPr>
            <w:tcW w:w="119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1250</w:t>
            </w:r>
          </w:p>
        </w:tc>
      </w:tr>
      <w:tr w:rsidR="00146DD1" w:rsidRPr="00017A7F" w:rsidTr="009445DB">
        <w:trPr>
          <w:cantSplit/>
        </w:trPr>
        <w:tc>
          <w:tcPr>
            <w:tcW w:w="55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7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детей, охваченных дополнительными образовательными программами</w:t>
            </w:r>
          </w:p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организациях дополнительного образования </w:t>
            </w:r>
          </w:p>
        </w:tc>
        <w:tc>
          <w:tcPr>
            <w:tcW w:w="102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81,2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83,33</w:t>
            </w:r>
          </w:p>
        </w:tc>
        <w:tc>
          <w:tcPr>
            <w:tcW w:w="119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84,57</w:t>
            </w:r>
          </w:p>
        </w:tc>
      </w:tr>
    </w:tbl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В последние годы усилия органов исполнительной власти Тейковского муниципального района в сфере дополнительного образования были направлены на: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повышение материально-технической оснащенности организаций дополнительного образования и, прежде всего ДЮСШ;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развитие сетевых форм взаимодействия организаций дополнительного образования, в том числе с общеобразовательными организациями в условиях введения новых федеральных государственных образовательных стандартов;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содействие программно-методическому обеспечению организации деятельности муниципальных организаций дополнительного образования детей;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области.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4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2.3. Выявление и поддержка одаренных детей</w:t>
      </w: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Развитие системы поддержки талантливых детей является одним из приоритетных направлений деятельности в сфере образования. </w:t>
      </w: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Ежегодно в Ивановской области организуется более 100 областных мероприятий по выявлению и поддержке одаренных детей, интеллектуальной, творческой, социальной и спортивной направленности. Примерно в половине из них принимают участие дети Тейковского муниципального района, самые популярные по количеству участников, это международные игры: «Кенгуру», «Русский медвежонок», «Британский бульдог», «Зимние интеллектуальные игры», «КИТ», «Золотое руно», а так же предметные олимпиады, конкурсы, спортивные мероприятия разного уровня.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Более 300 учащихся школ Тейковского муниципального района, ежегодно принимают участие в областных и всероссийских конкурсах,  фестивалях и спартакиадах. Победителями и призерами  областного уровня  в 2012 году стали 2 школьника из Нерльской СОШ.</w:t>
      </w: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>Таблица 4. Показатели, характеризующие текущую ситуацию в сфере выявления и поддержки одаренных детей</w:t>
      </w: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46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373"/>
        <w:gridCol w:w="1020"/>
        <w:gridCol w:w="879"/>
        <w:gridCol w:w="879"/>
        <w:gridCol w:w="879"/>
        <w:gridCol w:w="879"/>
      </w:tblGrid>
      <w:tr w:rsidR="00146DD1" w:rsidRPr="00017A7F" w:rsidTr="009445DB">
        <w:trPr>
          <w:tblHeader/>
        </w:trPr>
        <w:tc>
          <w:tcPr>
            <w:tcW w:w="555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373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</w:tr>
      <w:tr w:rsidR="00146DD1" w:rsidRPr="00017A7F" w:rsidTr="009445DB">
        <w:trPr>
          <w:cantSplit/>
        </w:trPr>
        <w:tc>
          <w:tcPr>
            <w:tcW w:w="55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7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учащихся по основным общеобразовательным программам, участвующих в олимпиадах и конкурсах различного уровня, в общей численности учащихся по основным общеобразовательным программам</w:t>
            </w:r>
          </w:p>
        </w:tc>
        <w:tc>
          <w:tcPr>
            <w:tcW w:w="102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</w:tr>
      <w:tr w:rsidR="00146DD1" w:rsidRPr="00017A7F" w:rsidTr="009445DB">
        <w:trPr>
          <w:cantSplit/>
        </w:trPr>
        <w:tc>
          <w:tcPr>
            <w:tcW w:w="55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7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учащихся, ставших победителями и призерами всероссийских конкурсов в общем числе учащихся, осваивающих общеобразовательные программы</w:t>
            </w:r>
          </w:p>
        </w:tc>
        <w:tc>
          <w:tcPr>
            <w:tcW w:w="102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0,67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0,67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0,98</w:t>
            </w:r>
          </w:p>
        </w:tc>
        <w:tc>
          <w:tcPr>
            <w:tcW w:w="87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0,67</w:t>
            </w:r>
          </w:p>
        </w:tc>
      </w:tr>
    </w:tbl>
    <w:p w:rsidR="00146DD1" w:rsidRPr="00017A7F" w:rsidRDefault="00146DD1" w:rsidP="00146DD1">
      <w:pPr>
        <w:pStyle w:val="Pro-Gramma"/>
        <w:spacing w:before="0" w:line="240" w:lineRule="auto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eastAsia="Lucida Sans Unicode" w:hAnsi="Times New Roman"/>
          <w:kern w:val="1"/>
          <w:sz w:val="24"/>
        </w:rPr>
      </w:pPr>
      <w:r w:rsidRPr="00017A7F">
        <w:rPr>
          <w:rFonts w:ascii="Times New Roman" w:hAnsi="Times New Roman"/>
          <w:sz w:val="24"/>
        </w:rPr>
        <w:t xml:space="preserve">В рамках Всероссийской олимпиады школьников, как наиболее массовом интеллектуальном состязании, принимают участие обучающиеся 5 – 11 классов всех школ Тейковского муниципального района. </w:t>
      </w:r>
      <w:r w:rsidRPr="00017A7F">
        <w:rPr>
          <w:rFonts w:ascii="Times New Roman" w:eastAsia="Lucida Sans Unicode" w:hAnsi="Times New Roman"/>
          <w:kern w:val="1"/>
          <w:sz w:val="24"/>
        </w:rPr>
        <w:t xml:space="preserve"> В 2012 году 420 школьников приняли участие в школьном этапе Олимпиады, 125 учащихся из 7 школ района - вышли на муниципальный уровень. На региональном уровне выступали 10 старшеклассников из Нерльской, Новогоряновской, Новолеушинской и Морозовской организаций, одна из них стала призёром регионального этапа Олимпиады.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eastAsia="Calibri" w:hAnsi="Times New Roman"/>
          <w:sz w:val="24"/>
          <w:lang w:eastAsia="en-US"/>
        </w:rPr>
      </w:pPr>
      <w:r w:rsidRPr="00017A7F">
        <w:rPr>
          <w:rFonts w:ascii="Times New Roman" w:eastAsia="Lucida Sans Unicode" w:hAnsi="Times New Roman"/>
          <w:kern w:val="1"/>
          <w:sz w:val="24"/>
        </w:rPr>
        <w:t xml:space="preserve"> </w:t>
      </w:r>
      <w:r w:rsidRPr="00017A7F">
        <w:rPr>
          <w:rFonts w:ascii="Times New Roman" w:eastAsia="Calibri" w:hAnsi="Times New Roman"/>
          <w:sz w:val="24"/>
          <w:lang w:eastAsia="en-US"/>
        </w:rPr>
        <w:t xml:space="preserve">В качестве мер поощрения и мотивации одаренным учащимся за высокие показатели в Олимпиаде вручены ценные подарки, учащиеся награждены дипломами и грамотами муниципального уровня.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Благодаря развитию </w:t>
      </w:r>
      <w:r w:rsidRPr="00017A7F">
        <w:rPr>
          <w:rFonts w:ascii="Times New Roman" w:eastAsia="Lucida Sans Unicode" w:hAnsi="Times New Roman"/>
          <w:kern w:val="1"/>
          <w:sz w:val="24"/>
        </w:rPr>
        <w:t>дистанционных форм обучения и расширению каналов доступа в Интернет ежегодно увеличивается количество участников дистанционного обучения (Нерльская и Морозовская СОШ). В 2012-13 учебном году 2-е учащихся приняли участие в областном конкурсе компьютерных проектов.</w:t>
      </w:r>
      <w:r w:rsidRPr="00017A7F">
        <w:rPr>
          <w:rFonts w:ascii="Times New Roman" w:eastAsia="Calibri" w:hAnsi="Times New Roman"/>
          <w:sz w:val="24"/>
          <w:lang w:eastAsia="en-US"/>
        </w:rPr>
        <w:t xml:space="preserve"> 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>Во всех образовательных организациях реализуются школьные программы и проекты по выявлению и поддержке талантливых детей, предусматривающие организацию и проведение школьных олимпиад, соревнований, конкурсов, слетов, обеспечение участия детей в мероприятиях различного уровня, материальную поддержку детей за особые успехи в учебе, спорте, социальной и творческой деятельности.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>К числу недостатков действующей системы выявления и поддержки одаренных детей, в настоящий момент можно отнести: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  <w:lang w:eastAsia="ar-SA"/>
        </w:rPr>
        <w:t xml:space="preserve">- низкую обеспеченность </w:t>
      </w:r>
      <w:r w:rsidRPr="00017A7F">
        <w:rPr>
          <w:rFonts w:ascii="Times New Roman" w:hAnsi="Times New Roman"/>
          <w:sz w:val="24"/>
        </w:rPr>
        <w:t>образовательных организаций современно оборудованными помещениями творческих студий и актовых залов, используемых для организации занятий во внеурочное время;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Style w:val="aff1"/>
          <w:i w:val="0"/>
          <w:sz w:val="24"/>
        </w:rPr>
      </w:pPr>
      <w:r w:rsidRPr="00017A7F">
        <w:rPr>
          <w:rFonts w:ascii="Times New Roman" w:hAnsi="Times New Roman"/>
          <w:sz w:val="24"/>
        </w:rPr>
        <w:t xml:space="preserve">- дефицит качественного доступа в Интернет ряда образовательных организаций, ограничивающий </w:t>
      </w:r>
      <w:r w:rsidRPr="00017A7F">
        <w:rPr>
          <w:rStyle w:val="aff1"/>
          <w:i w:val="0"/>
          <w:sz w:val="24"/>
        </w:rPr>
        <w:t>участие в дистанционном обучении учащихся, проживающих в отдаленных населенных пунктах, а также участие в дистанционных олимпиадах;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Style w:val="aff1"/>
          <w:i w:val="0"/>
          <w:sz w:val="24"/>
        </w:rPr>
        <w:t>-</w:t>
      </w:r>
      <w:r w:rsidRPr="00017A7F">
        <w:rPr>
          <w:rStyle w:val="aff1"/>
          <w:i w:val="0"/>
          <w:sz w:val="24"/>
        </w:rPr>
        <w:tab/>
        <w:t xml:space="preserve">низкий уровень интеграции </w:t>
      </w:r>
      <w:r w:rsidRPr="00017A7F">
        <w:rPr>
          <w:rFonts w:ascii="Times New Roman" w:hAnsi="Times New Roman"/>
          <w:sz w:val="24"/>
        </w:rPr>
        <w:t>образовательных организаций всех уровней образования в вопросах поддержки и сопровождения.</w:t>
      </w:r>
    </w:p>
    <w:p w:rsidR="00146DD1" w:rsidRPr="00017A7F" w:rsidRDefault="00146DD1" w:rsidP="00146D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4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2.4. Молодежная политика</w:t>
      </w: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В современном обществе вопросы молодежной политики имеют особую актуальность. Усилия и средства, вкладываемые в мероприятия, направленные на воспитание молодежи, ее адаптацию и социализацию, в будущем могут стать основой для успешного социального, экономического и политического развития района, региона и страны.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lastRenderedPageBreak/>
        <w:t xml:space="preserve">Вектор развития государственной молодежной политики определен, как совершенствование и реализация правовых, экономических, организационных условий и механизмов, обеспечивающих достижение достойного качества жизни молодежи. </w:t>
      </w:r>
    </w:p>
    <w:p w:rsidR="00146DD1" w:rsidRPr="00017A7F" w:rsidRDefault="00146DD1" w:rsidP="00146DD1">
      <w:pPr>
        <w:ind w:firstLine="709"/>
        <w:jc w:val="both"/>
      </w:pPr>
      <w:r w:rsidRPr="00017A7F">
        <w:t xml:space="preserve">На начало 2013 года на территории Тейковского муниципального района  проживает </w:t>
      </w:r>
      <w:r w:rsidRPr="00017A7F">
        <w:rPr>
          <w:color w:val="FF0000"/>
        </w:rPr>
        <w:t xml:space="preserve"> </w:t>
      </w:r>
      <w:r w:rsidRPr="00017A7F">
        <w:t>2264</w:t>
      </w:r>
      <w:r w:rsidRPr="00017A7F">
        <w:rPr>
          <w:color w:val="FF0000"/>
        </w:rPr>
        <w:t xml:space="preserve"> </w:t>
      </w:r>
      <w:r w:rsidRPr="00017A7F">
        <w:t xml:space="preserve"> молодых граждан в возрасте от 14 до 30 лет, что составляет 19 % от численности жителей района. Деятельностью различных общественных или клубных объединений охвачено 30% молодежи, в том числе в 5 патриотических клубах занимается 85 человек, в 19 клубах по месту жительства – 258 человек, в 5 клубах молодой семьи – 146 человек, в  общественном молодежном собрании – 16 человек.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В районе ведется планомерная работа по вовлечению молодежи в процессы развития института гражданского общества путем оказания всесторонней правовой, информационной, методической поддержки деятельности молодежных и детских общественных объединений.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Молодежная политика в районе реализуется по следующим основным направлениям: 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017A7F">
        <w:rPr>
          <w:rFonts w:ascii="Times New Roman" w:hAnsi="Times New Roman"/>
          <w:b/>
          <w:sz w:val="24"/>
        </w:rPr>
        <w:t>- работа с талантливой молодежью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ab/>
        <w:t xml:space="preserve">В этом направлении разработана система мер по поддержке талантливой молодежи и созданию условий для ее плодотворной деятельности. Представители талантливой молодежи принимают участия в районных, областных, межрегиональных, всероссийских и международных конкурсах. 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017A7F">
        <w:rPr>
          <w:rFonts w:ascii="Times New Roman" w:hAnsi="Times New Roman"/>
          <w:b/>
          <w:sz w:val="24"/>
        </w:rPr>
        <w:t>- гражданско-патриотическое воспитание молодого поколения</w:t>
      </w:r>
    </w:p>
    <w:p w:rsidR="00146DD1" w:rsidRPr="00017A7F" w:rsidRDefault="00146DD1" w:rsidP="00146DD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ab/>
        <w:t>В 2010-2012 годах в области действовал межведомственный план по допризывной подготовке молодежи Ивановской области, направленный на популяризацию службы в армии, ознакомление с историческим прошлым, организацию соревнований по военно-прикладным и техническим видам спорта и т.п. В 2011 году в целях реализации на территории района Государственной программы «Патриотическое воспитание граждан Российской Федерации на 2011-2015 годы» был принят межведомственный план мероприятий по военно-патриотическому воспитанию и подготовке к военной службе граждан (молодежи) Российской Федерации в Тейковском муниципальном районе.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Ежегодно проводятся десятки мероприятий, направленных на патриотическое воспитание молодого поколения, в которых принимает участие более 900  человек.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017A7F">
        <w:rPr>
          <w:rFonts w:ascii="Times New Roman" w:hAnsi="Times New Roman"/>
          <w:b/>
          <w:sz w:val="24"/>
        </w:rPr>
        <w:t>- социальная адаптация молодежи</w:t>
      </w:r>
    </w:p>
    <w:p w:rsidR="00146DD1" w:rsidRPr="00017A7F" w:rsidRDefault="00146DD1" w:rsidP="00146DD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ab/>
        <w:t>Социальная адаптация молодежи включает в себя проведение мероприятий направленных на: противодействие распространению алкоголизма, наркомании, токсикомании в молодежной среде; профилактику безнадзорности, беспризорности, правонарушений и экстремизма среди молодежи; содействие формированию навыков здорового образа жизни. В состав данного направления также входит организация временного трудоустройства молодежи в летний период.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7A7F">
        <w:rPr>
          <w:rFonts w:ascii="Times New Roman" w:hAnsi="Times New Roman"/>
          <w:b/>
          <w:sz w:val="24"/>
          <w:szCs w:val="24"/>
        </w:rPr>
        <w:t>- привлечение молодежи к волонтерской (добровольческой) деятельности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В настоящее время на территории района действует 10  молодежных объединений, осуществляющих добровольческую деятельность. Добровольческие инициативы реализуются молодежными объединениями на базе общеобразовательных школ, учреждений по месту жительства. В процессе волонтерской деятельности молодые люди осваивают способы социального и профессионального поведения, новые социальные роли, а также социальные и профессиональные виды деятельности.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7A7F">
        <w:rPr>
          <w:rFonts w:ascii="Times New Roman" w:hAnsi="Times New Roman"/>
          <w:b/>
          <w:sz w:val="24"/>
          <w:szCs w:val="24"/>
        </w:rPr>
        <w:t>-  гражданская активность молодежи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В районе создано и работает  общественное молодежное собрание при Тейковском районном Совете, в состав которого вошли  активные представители молодежи из всех поселений района.    Главная цель – привлечение молодежи к активному участию в различных сферах деятельности, решению важных социально-экономических проблем района.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7A7F">
        <w:rPr>
          <w:rFonts w:ascii="Times New Roman" w:hAnsi="Times New Roman"/>
          <w:b/>
          <w:sz w:val="24"/>
          <w:szCs w:val="24"/>
        </w:rPr>
        <w:t>-  работа с молодыми семьями.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В целях укрепления института семьи и брака район ежегодно участвует в областном  фестивале клубов молодых семей «Крепкая семья». В 2013 году  семья района принимала участие во Всероссийском фестивале. В рамках фестиваля молодые семьи демонстрируют навыки и умения в различных областях семейной жизни, а также участвуют в спортивных и интеллектуальных состязаниях, которые определяют самую ловкую и самую интеллектуальную пару.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DD1" w:rsidRPr="00017A7F" w:rsidRDefault="00146DD1" w:rsidP="00146DD1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  <w:r w:rsidRPr="00017A7F">
        <w:rPr>
          <w:rFonts w:ascii="Times New Roman" w:hAnsi="Times New Roman"/>
          <w:szCs w:val="24"/>
        </w:rPr>
        <w:t>3. Цель (цели) и ожидаемые результаты</w:t>
      </w:r>
    </w:p>
    <w:p w:rsidR="00146DD1" w:rsidRPr="00017A7F" w:rsidRDefault="00146DD1" w:rsidP="00146DD1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  <w:r w:rsidRPr="00017A7F">
        <w:rPr>
          <w:rFonts w:ascii="Times New Roman" w:hAnsi="Times New Roman"/>
          <w:szCs w:val="24"/>
        </w:rPr>
        <w:t xml:space="preserve"> реализации муниципальной 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3.1. Цели и целевые показатели муниципальной программы</w:t>
      </w:r>
    </w:p>
    <w:p w:rsidR="00146DD1" w:rsidRPr="00017A7F" w:rsidRDefault="00146DD1" w:rsidP="00146DD1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ab/>
        <w:t>Целями реализации муниципальной программы выступают: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обеспечение соответствия качества образования меняющимся запросам населения и перспективным задачам развития общества и экономики;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повышение качества образовательных услуг и обеспечение возможности для всего населения Тейковского муниципального района получить доступное образование, обеспечивающее потребности экономики района.</w:t>
      </w: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146DD1" w:rsidRPr="00017A7F" w:rsidRDefault="00146DD1" w:rsidP="00146DD1">
      <w:pPr>
        <w:keepNext/>
        <w:jc w:val="center"/>
        <w:rPr>
          <w:bCs/>
          <w:lang w:val="x-none" w:eastAsia="x-none"/>
        </w:rPr>
      </w:pPr>
      <w:r w:rsidRPr="00017A7F">
        <w:rPr>
          <w:bCs/>
          <w:lang w:val="x-none" w:eastAsia="x-none"/>
        </w:rPr>
        <w:t xml:space="preserve">Таблица 6. Сведения о целевых индикаторах (показателях) </w:t>
      </w:r>
    </w:p>
    <w:p w:rsidR="00146DD1" w:rsidRPr="00017A7F" w:rsidRDefault="00146DD1" w:rsidP="00146DD1">
      <w:pPr>
        <w:keepNext/>
        <w:jc w:val="center"/>
        <w:rPr>
          <w:bCs/>
          <w:lang w:val="x-none" w:eastAsia="x-none"/>
        </w:rPr>
      </w:pPr>
      <w:r w:rsidRPr="00017A7F">
        <w:rPr>
          <w:bCs/>
          <w:lang w:val="x-none" w:eastAsia="x-none"/>
        </w:rPr>
        <w:t>реализации Программы</w:t>
      </w:r>
    </w:p>
    <w:p w:rsidR="00146DD1" w:rsidRPr="00017A7F" w:rsidRDefault="00146DD1" w:rsidP="00146DD1">
      <w:pPr>
        <w:keepNext/>
        <w:jc w:val="center"/>
        <w:rPr>
          <w:bCs/>
          <w:lang w:val="x-none" w:eastAsia="x-none"/>
        </w:rPr>
      </w:pPr>
    </w:p>
    <w:tbl>
      <w:tblPr>
        <w:tblW w:w="1073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283"/>
        <w:gridCol w:w="708"/>
        <w:gridCol w:w="851"/>
        <w:gridCol w:w="709"/>
        <w:gridCol w:w="850"/>
        <w:gridCol w:w="709"/>
        <w:gridCol w:w="850"/>
        <w:gridCol w:w="851"/>
        <w:gridCol w:w="850"/>
        <w:gridCol w:w="776"/>
        <w:gridCol w:w="776"/>
      </w:tblGrid>
      <w:tr w:rsidR="00146DD1" w:rsidRPr="00017A7F" w:rsidTr="009445DB">
        <w:trPr>
          <w:trHeight w:val="1161"/>
          <w:tblHeader/>
        </w:trPr>
        <w:tc>
          <w:tcPr>
            <w:tcW w:w="519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keepNext/>
              <w:spacing w:before="40" w:after="40"/>
              <w:ind w:left="-142"/>
              <w:rPr>
                <w:b/>
              </w:rPr>
            </w:pPr>
            <w:r w:rsidRPr="00017A7F">
              <w:t>№</w:t>
            </w:r>
            <w:r w:rsidRPr="00017A7F">
              <w:br/>
              <w:t>п/п</w:t>
            </w:r>
          </w:p>
        </w:tc>
        <w:tc>
          <w:tcPr>
            <w:tcW w:w="2283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keepNext/>
              <w:spacing w:before="40" w:after="40"/>
              <w:rPr>
                <w:b/>
              </w:rPr>
            </w:pPr>
            <w:r w:rsidRPr="00017A7F"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Ед. изм.</w:t>
            </w:r>
          </w:p>
        </w:tc>
        <w:tc>
          <w:tcPr>
            <w:tcW w:w="851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2012</w:t>
            </w:r>
          </w:p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факт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2013</w:t>
            </w:r>
          </w:p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оценка</w:t>
            </w:r>
          </w:p>
        </w:tc>
        <w:tc>
          <w:tcPr>
            <w:tcW w:w="850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2014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2015</w:t>
            </w:r>
          </w:p>
        </w:tc>
        <w:tc>
          <w:tcPr>
            <w:tcW w:w="850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2016</w:t>
            </w:r>
          </w:p>
        </w:tc>
        <w:tc>
          <w:tcPr>
            <w:tcW w:w="851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2017</w:t>
            </w:r>
          </w:p>
        </w:tc>
        <w:tc>
          <w:tcPr>
            <w:tcW w:w="850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2018</w:t>
            </w:r>
          </w:p>
        </w:tc>
        <w:tc>
          <w:tcPr>
            <w:tcW w:w="776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</w:pPr>
            <w:r w:rsidRPr="00017A7F">
              <w:t>2019</w:t>
            </w:r>
          </w:p>
        </w:tc>
        <w:tc>
          <w:tcPr>
            <w:tcW w:w="776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</w:pPr>
            <w:r w:rsidRPr="00017A7F">
              <w:t>2020</w:t>
            </w:r>
          </w:p>
        </w:tc>
      </w:tr>
      <w:tr w:rsidR="00146DD1" w:rsidRPr="00017A7F" w:rsidTr="009445DB">
        <w:trPr>
          <w:cantSplit/>
          <w:trHeight w:val="2527"/>
        </w:trPr>
        <w:tc>
          <w:tcPr>
            <w:tcW w:w="51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</w:pPr>
            <w:r w:rsidRPr="00017A7F">
              <w:t>1</w:t>
            </w:r>
          </w:p>
        </w:tc>
        <w:tc>
          <w:tcPr>
            <w:tcW w:w="2283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</w:pPr>
            <w:r w:rsidRPr="00017A7F">
              <w:t>Удельный вес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70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%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70,0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70,0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71,0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72,0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73,0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74,0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75,0</w:t>
            </w:r>
          </w:p>
        </w:tc>
        <w:tc>
          <w:tcPr>
            <w:tcW w:w="776" w:type="dxa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76,0</w:t>
            </w:r>
          </w:p>
        </w:tc>
        <w:tc>
          <w:tcPr>
            <w:tcW w:w="776" w:type="dxa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77,0</w:t>
            </w:r>
          </w:p>
        </w:tc>
      </w:tr>
      <w:tr w:rsidR="00146DD1" w:rsidRPr="00017A7F" w:rsidTr="009445DB">
        <w:trPr>
          <w:cantSplit/>
          <w:trHeight w:val="5271"/>
        </w:trPr>
        <w:tc>
          <w:tcPr>
            <w:tcW w:w="51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</w:pPr>
            <w:r w:rsidRPr="00017A7F">
              <w:t>2</w:t>
            </w:r>
          </w:p>
        </w:tc>
        <w:tc>
          <w:tcPr>
            <w:tcW w:w="2283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</w:pPr>
            <w:r w:rsidRPr="00017A7F"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70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%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64,5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71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75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80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85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90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100</w:t>
            </w:r>
          </w:p>
        </w:tc>
        <w:tc>
          <w:tcPr>
            <w:tcW w:w="776" w:type="dxa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100</w:t>
            </w:r>
          </w:p>
        </w:tc>
        <w:tc>
          <w:tcPr>
            <w:tcW w:w="776" w:type="dxa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100</w:t>
            </w:r>
          </w:p>
        </w:tc>
      </w:tr>
      <w:tr w:rsidR="00146DD1" w:rsidRPr="00017A7F" w:rsidTr="009445DB">
        <w:trPr>
          <w:cantSplit/>
          <w:trHeight w:val="4722"/>
        </w:trPr>
        <w:tc>
          <w:tcPr>
            <w:tcW w:w="51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</w:pPr>
            <w:r w:rsidRPr="00017A7F">
              <w:lastRenderedPageBreak/>
              <w:t>3</w:t>
            </w:r>
          </w:p>
        </w:tc>
        <w:tc>
          <w:tcPr>
            <w:tcW w:w="2283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</w:pPr>
            <w:r w:rsidRPr="00017A7F">
              <w:t>Отношение среднего балла единого государственного экзамена (в расчете на 1 предмет) в  процентах в школе с лучшими результатами ЕГЭ к среднему баллу единого государственного экзамена (в расчете на 1 предмет) в процентах школе с худшими результатами ЕГЭ</w:t>
            </w:r>
          </w:p>
        </w:tc>
        <w:tc>
          <w:tcPr>
            <w:tcW w:w="70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%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1,45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3,61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1,80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1,75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1,70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1,65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1,60</w:t>
            </w:r>
          </w:p>
        </w:tc>
        <w:tc>
          <w:tcPr>
            <w:tcW w:w="776" w:type="dxa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1,55</w:t>
            </w:r>
          </w:p>
        </w:tc>
        <w:tc>
          <w:tcPr>
            <w:tcW w:w="776" w:type="dxa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1,50</w:t>
            </w:r>
          </w:p>
        </w:tc>
      </w:tr>
      <w:tr w:rsidR="00146DD1" w:rsidRPr="00017A7F" w:rsidTr="009445DB">
        <w:trPr>
          <w:cantSplit/>
          <w:trHeight w:val="3088"/>
        </w:trPr>
        <w:tc>
          <w:tcPr>
            <w:tcW w:w="51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</w:pPr>
            <w:r w:rsidRPr="00017A7F">
              <w:t>4</w:t>
            </w:r>
          </w:p>
        </w:tc>
        <w:tc>
          <w:tcPr>
            <w:tcW w:w="2283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</w:pPr>
            <w:r w:rsidRPr="00017A7F">
              <w:t>Доля учащихся, обучающихся в школах,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70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%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80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89,4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90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92,0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93,0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94,0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95,0</w:t>
            </w:r>
          </w:p>
          <w:p w:rsidR="00146DD1" w:rsidRPr="00017A7F" w:rsidRDefault="00146DD1" w:rsidP="009445DB">
            <w:pPr>
              <w:spacing w:before="40" w:after="40"/>
              <w:jc w:val="center"/>
            </w:pPr>
          </w:p>
        </w:tc>
        <w:tc>
          <w:tcPr>
            <w:tcW w:w="776" w:type="dxa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96,0</w:t>
            </w:r>
          </w:p>
        </w:tc>
        <w:tc>
          <w:tcPr>
            <w:tcW w:w="776" w:type="dxa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97,0</w:t>
            </w:r>
          </w:p>
        </w:tc>
      </w:tr>
      <w:tr w:rsidR="00146DD1" w:rsidRPr="00017A7F" w:rsidTr="009445DB">
        <w:trPr>
          <w:cantSplit/>
          <w:trHeight w:val="2527"/>
        </w:trPr>
        <w:tc>
          <w:tcPr>
            <w:tcW w:w="51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</w:pPr>
            <w:r w:rsidRPr="00017A7F">
              <w:t>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6DD1" w:rsidRPr="00017A7F" w:rsidRDefault="00146DD1" w:rsidP="009445DB">
            <w:pPr>
              <w:spacing w:before="40" w:after="40"/>
            </w:pPr>
            <w:r w:rsidRPr="00017A7F">
              <w:t xml:space="preserve">Охват молодежи Тейковского муниципального района проводимыми муниципальными мероприятиями по работе с молодежью </w:t>
            </w:r>
          </w:p>
        </w:tc>
        <w:tc>
          <w:tcPr>
            <w:tcW w:w="70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%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before="60" w:after="6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r w:rsidRPr="00017A7F">
              <w:t xml:space="preserve">60,0 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r w:rsidRPr="00017A7F">
              <w:t xml:space="preserve">61,0 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r w:rsidRPr="00017A7F">
              <w:t xml:space="preserve">61,5 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r w:rsidRPr="00017A7F">
              <w:t xml:space="preserve">62,0 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r w:rsidRPr="00017A7F">
              <w:t xml:space="preserve">62,5 </w:t>
            </w:r>
          </w:p>
        </w:tc>
        <w:tc>
          <w:tcPr>
            <w:tcW w:w="776" w:type="dxa"/>
          </w:tcPr>
          <w:p w:rsidR="00146DD1" w:rsidRPr="00017A7F" w:rsidRDefault="00146DD1" w:rsidP="009445DB">
            <w:pPr>
              <w:spacing w:before="40" w:after="40"/>
            </w:pPr>
            <w:r w:rsidRPr="00017A7F">
              <w:t>63,0</w:t>
            </w:r>
          </w:p>
        </w:tc>
        <w:tc>
          <w:tcPr>
            <w:tcW w:w="776" w:type="dxa"/>
          </w:tcPr>
          <w:p w:rsidR="00146DD1" w:rsidRPr="00017A7F" w:rsidRDefault="00146DD1" w:rsidP="009445DB">
            <w:pPr>
              <w:spacing w:before="40" w:after="40"/>
            </w:pPr>
            <w:r w:rsidRPr="00017A7F">
              <w:t>63,5</w:t>
            </w:r>
          </w:p>
        </w:tc>
      </w:tr>
    </w:tbl>
    <w:p w:rsidR="00146DD1" w:rsidRPr="00017A7F" w:rsidRDefault="00146DD1" w:rsidP="00146DD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</w:p>
    <w:p w:rsidR="00146DD1" w:rsidRPr="00017A7F" w:rsidRDefault="00146DD1" w:rsidP="00146DD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3.2. Ожидаемые результаты реализации муниципальной программы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>К концу 2018 года все дети в возрасте от 3 до 7 лет будут иметь возможность получить дошкольное образование в муниципальных образовательных организациях. Значительно возрастет качество дошкольного образования, произойдет переход на предоставление дошкольного образования в соответствии с федеральным государственным образовательным стандартом.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 xml:space="preserve">К 2019 году в большинстве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</w:t>
      </w:r>
      <w:r w:rsidRPr="00017A7F">
        <w:rPr>
          <w:rFonts w:ascii="Times New Roman" w:hAnsi="Times New Roman"/>
          <w:sz w:val="24"/>
          <w:lang w:eastAsia="ar-SA"/>
        </w:rPr>
        <w:lastRenderedPageBreak/>
        <w:t>сооружения. Каждый ребенок с ограниченными возможностями здоровья сможет получать качественное общее образование.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>Повысится качество общего образования в образовательных организациях и удовлетворенность населения качеством образовательных услуг. Гражданам будет доступна полная и объективная информация об образовательных организациях, уровнях обучения, содержании и качестве их программ (услуг), эффективная обратная связь с органом, осуществляющим управление в сфере образования.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>Средняя заработная плата педагогических работников общеобразовательных организаций составит не менее 100 процентов от средней заработной платы, по данным территориального органа федеральной службы государственной статистики, а педагогических работников дошкольных образовательных организаций – не менее 100 процентов к средней заработной плате в общем образовании региона. Повысится привлекательность педагогической профессии и уровень квалификации преподавательских кадров.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 xml:space="preserve">Возрастет охват детей дополнительным образованием, с каждым годом все большее число детей будет принимать участие в различных олимпиадах и конкурсах. Продолжится работа по выявлению и поддержке одаренных детей, развитию их талантов и способностей. </w:t>
      </w:r>
    </w:p>
    <w:p w:rsidR="00146DD1" w:rsidRPr="00017A7F" w:rsidRDefault="00146DD1" w:rsidP="00146DD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3.3. Задачи муниципальной программы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 xml:space="preserve">В рамках реализации </w:t>
      </w:r>
      <w:r w:rsidRPr="00017A7F">
        <w:rPr>
          <w:rFonts w:ascii="Times New Roman" w:hAnsi="Times New Roman"/>
          <w:sz w:val="24"/>
        </w:rPr>
        <w:t>муниципальной</w:t>
      </w:r>
      <w:r w:rsidRPr="00017A7F">
        <w:rPr>
          <w:rFonts w:ascii="Times New Roman" w:hAnsi="Times New Roman"/>
          <w:sz w:val="24"/>
          <w:lang w:eastAsia="ar-SA"/>
        </w:rPr>
        <w:t xml:space="preserve"> программы в 2014-20</w:t>
      </w:r>
      <w:r w:rsidRPr="00017A7F">
        <w:rPr>
          <w:rFonts w:ascii="Times New Roman" w:hAnsi="Times New Roman"/>
          <w:sz w:val="24"/>
          <w:lang w:val="ru-RU" w:eastAsia="ar-SA"/>
        </w:rPr>
        <w:t>20</w:t>
      </w:r>
      <w:r w:rsidRPr="00017A7F">
        <w:rPr>
          <w:rFonts w:ascii="Times New Roman" w:hAnsi="Times New Roman"/>
          <w:sz w:val="24"/>
          <w:lang w:eastAsia="ar-SA"/>
        </w:rPr>
        <w:t xml:space="preserve"> гг. планируется решить следующие основные задачи: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1)</w:t>
      </w:r>
      <w:r w:rsidRPr="00017A7F">
        <w:rPr>
          <w:rFonts w:ascii="Times New Roman" w:hAnsi="Times New Roman"/>
          <w:sz w:val="24"/>
        </w:rPr>
        <w:tab/>
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развития, в том числе: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развитие эффективных финансово-экономических механизмов управления образованием (совершенствование нормативного финансирования; введение эффективного контракта с педагогическими и научно-педагогическими кадрами);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радикальное обновление методов и технологий обучения.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2)</w:t>
      </w:r>
      <w:r w:rsidRPr="00017A7F">
        <w:rPr>
          <w:rFonts w:ascii="Times New Roman" w:hAnsi="Times New Roman"/>
          <w:sz w:val="24"/>
        </w:rPr>
        <w:tab/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детей, в том числе: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обеспечение доступности качественного общего образования независимо от места жительства, социального и материального положения семей и состояния здоровья обучающихся;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создание современных условий обучения;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развитие сетевого взаимодействия образовательных организаций;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внедрение и совершенствование современных организационно-экономических механизмов управления образованием.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3)</w:t>
      </w:r>
      <w:r w:rsidRPr="00017A7F">
        <w:rPr>
          <w:rFonts w:ascii="Times New Roman" w:hAnsi="Times New Roman"/>
          <w:sz w:val="24"/>
        </w:rPr>
        <w:tab/>
        <w:t>модернизация образовательных программ в системах дошкольного, общего и дополнительного образования детей, направленная на всестороннее развитие детей и достижение современного качества учебных результатов и результатов социализации, в том числе: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стимулирование качественного труда педагогических работников;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внедрение федеральных государственных образовательных стандартов общего образования;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обновление содержания, технологий и материальной среды образования;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развитие информационных технологий.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4)</w:t>
      </w:r>
      <w:r w:rsidRPr="00017A7F">
        <w:rPr>
          <w:rFonts w:ascii="Times New Roman" w:hAnsi="Times New Roman"/>
          <w:sz w:val="24"/>
        </w:rPr>
        <w:tab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участия, в том числе: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внедрение системы оценки качества образования;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участие в проведении мониторинговых исследований в образовании;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расширение участия общественности в оценке качества образования.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5)</w:t>
      </w:r>
      <w:r w:rsidRPr="00017A7F">
        <w:rPr>
          <w:rFonts w:ascii="Times New Roman" w:hAnsi="Times New Roman"/>
          <w:sz w:val="24"/>
        </w:rPr>
        <w:tab/>
        <w:t>обеспечение эффективной системы по социализации и самореализации молодежи, развитию потенциала молодежи (поддержка социальной активности молодежи).</w:t>
      </w:r>
    </w:p>
    <w:p w:rsidR="00146DD1" w:rsidRPr="00017A7F" w:rsidRDefault="00146DD1" w:rsidP="00146DD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3.4. Подпрограммы муниципальной программы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Муниципальная программа реализуется посредством </w:t>
      </w:r>
      <w:r w:rsidRPr="00017A7F">
        <w:rPr>
          <w:rFonts w:ascii="Times New Roman" w:hAnsi="Times New Roman"/>
          <w:sz w:val="24"/>
          <w:lang w:val="ru-RU"/>
        </w:rPr>
        <w:t>12</w:t>
      </w:r>
      <w:r w:rsidRPr="00017A7F">
        <w:rPr>
          <w:rFonts w:ascii="Times New Roman" w:hAnsi="Times New Roman"/>
          <w:sz w:val="24"/>
        </w:rPr>
        <w:t xml:space="preserve"> подпрограмм.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Подпрограммы преимущественно объединяют в себе мероприятия, направленные на изменение сложившейся ситуации в сфере образования Тейковского муниципального района:</w:t>
      </w:r>
    </w:p>
    <w:p w:rsidR="00146DD1" w:rsidRPr="00017A7F" w:rsidRDefault="00146DD1" w:rsidP="00146DD1">
      <w:pPr>
        <w:pStyle w:val="Pro-T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lastRenderedPageBreak/>
        <w:t>подпрограмма  «Развитие общего образования» муниципальной программы «Развитие образования Тейковского муниципального района» (срок реализации – 2014-20</w:t>
      </w:r>
      <w:r w:rsidRPr="00017A7F">
        <w:rPr>
          <w:rFonts w:ascii="Times New Roman" w:hAnsi="Times New Roman"/>
          <w:sz w:val="24"/>
          <w:szCs w:val="24"/>
          <w:lang w:val="ru-RU"/>
        </w:rPr>
        <w:t>20</w:t>
      </w:r>
      <w:r w:rsidRPr="00017A7F">
        <w:rPr>
          <w:rFonts w:ascii="Times New Roman" w:hAnsi="Times New Roman"/>
          <w:sz w:val="24"/>
          <w:szCs w:val="24"/>
        </w:rPr>
        <w:t xml:space="preserve"> гг.) направлена на реализацию мероприятий по укреплению пожарной безопасности общеобразовательных организаций, укрепление материально-технической базы дошкольных образовательных учреждений и образовательных организаций,  антитеррористическую защищенность образовательных учреждений. В рамках подпрограммы предусмотрена 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школьников», а также совершенствование учительского корпуса.</w:t>
      </w:r>
    </w:p>
    <w:p w:rsidR="00146DD1" w:rsidRPr="00017A7F" w:rsidRDefault="00146DD1" w:rsidP="00146DD1">
      <w:pPr>
        <w:pStyle w:val="Pro-T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подпрограмма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(срок реализации – 2014-20</w:t>
      </w:r>
      <w:r w:rsidRPr="00017A7F">
        <w:rPr>
          <w:rFonts w:ascii="Times New Roman" w:hAnsi="Times New Roman"/>
          <w:sz w:val="24"/>
          <w:szCs w:val="24"/>
          <w:lang w:val="ru-RU"/>
        </w:rPr>
        <w:t>20</w:t>
      </w:r>
      <w:r w:rsidRPr="00017A7F">
        <w:rPr>
          <w:rFonts w:ascii="Times New Roman" w:hAnsi="Times New Roman"/>
          <w:sz w:val="24"/>
          <w:szCs w:val="24"/>
        </w:rPr>
        <w:t xml:space="preserve"> гг.) направлена на обеспечение в полном объеме законодательно установленных мер социальной поддержки обучающихся и их родителей.</w:t>
      </w:r>
    </w:p>
    <w:p w:rsidR="00146DD1" w:rsidRPr="00017A7F" w:rsidRDefault="00146DD1" w:rsidP="00146DD1">
      <w:pPr>
        <w:pStyle w:val="Pro-T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подпрограмма «Выявление и поддержка одаренных детей» (срок реализации – 2014-20</w:t>
      </w:r>
      <w:r w:rsidRPr="00017A7F">
        <w:rPr>
          <w:rFonts w:ascii="Times New Roman" w:hAnsi="Times New Roman"/>
          <w:sz w:val="24"/>
          <w:szCs w:val="24"/>
          <w:lang w:val="ru-RU"/>
        </w:rPr>
        <w:t>20</w:t>
      </w:r>
      <w:r w:rsidRPr="00017A7F">
        <w:rPr>
          <w:rFonts w:ascii="Times New Roman" w:hAnsi="Times New Roman"/>
          <w:sz w:val="24"/>
          <w:szCs w:val="24"/>
        </w:rPr>
        <w:t xml:space="preserve"> гг.) муниципальной программы «Развитие образования Тейковского муниципального района» направлена на реализацию комплекса мер по выявлению и поддержке одаренных детей, развитию их интеллектуального и творческого потенциала;</w:t>
      </w:r>
    </w:p>
    <w:p w:rsidR="00146DD1" w:rsidRPr="00017A7F" w:rsidRDefault="00146DD1" w:rsidP="00146DD1">
      <w:pPr>
        <w:pStyle w:val="Pro-T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подпрограмма «Реализация основных общеобразовательных программ»» (срок реализации – 2014-20</w:t>
      </w:r>
      <w:r w:rsidRPr="00017A7F">
        <w:rPr>
          <w:rFonts w:ascii="Times New Roman" w:hAnsi="Times New Roman"/>
          <w:sz w:val="24"/>
          <w:szCs w:val="24"/>
          <w:lang w:val="ru-RU"/>
        </w:rPr>
        <w:t>20</w:t>
      </w:r>
      <w:r w:rsidRPr="00017A7F">
        <w:rPr>
          <w:rFonts w:ascii="Times New Roman" w:hAnsi="Times New Roman"/>
          <w:sz w:val="24"/>
          <w:szCs w:val="24"/>
        </w:rPr>
        <w:t xml:space="preserve"> гг.) муниципальной программы «Развитие образования Тейковского муниципального района» призвана решить проблему очередности в дошкольные образовательные организации и направлена на модернизацию системы общего образования, обеспечение современных условий предоставления образования, выравнивание доступности качественного общего образования в различных общеобразовательных организациях. </w:t>
      </w:r>
    </w:p>
    <w:p w:rsidR="00146DD1" w:rsidRPr="00017A7F" w:rsidRDefault="00146DD1" w:rsidP="00146DD1">
      <w:pPr>
        <w:pStyle w:val="Pro-T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подпрограмма «Финансовое обеспечение предоставления общедоступного и бесплатного образования в муниципальных образовательных учреждениях» муниципальной программы «Развитие образования Тейковского муниципального района» (срок реализации – 2014-20</w:t>
      </w:r>
      <w:r w:rsidRPr="00017A7F">
        <w:rPr>
          <w:rFonts w:ascii="Times New Roman" w:hAnsi="Times New Roman"/>
          <w:sz w:val="24"/>
          <w:szCs w:val="24"/>
          <w:lang w:val="ru-RU"/>
        </w:rPr>
        <w:t>20</w:t>
      </w:r>
      <w:r w:rsidRPr="00017A7F">
        <w:rPr>
          <w:rFonts w:ascii="Times New Roman" w:hAnsi="Times New Roman"/>
          <w:sz w:val="24"/>
          <w:szCs w:val="24"/>
        </w:rPr>
        <w:t xml:space="preserve"> гг.) направлена на обеспечение государственных гарантий прав граждан на получение общедоступного и бесплатного общего образования в образовательных учреждениях района.</w:t>
      </w:r>
    </w:p>
    <w:p w:rsidR="00146DD1" w:rsidRPr="00017A7F" w:rsidRDefault="00146DD1" w:rsidP="00146DD1">
      <w:pPr>
        <w:pStyle w:val="Pro-T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подпрограмма «Реализация дополнительных общеобразовательных программ» муниципальной программы «Развитие образования Тейковского муниципального района» (срок реализации – 2014-20</w:t>
      </w:r>
      <w:r w:rsidRPr="00017A7F">
        <w:rPr>
          <w:rFonts w:ascii="Times New Roman" w:hAnsi="Times New Roman"/>
          <w:sz w:val="24"/>
          <w:szCs w:val="24"/>
          <w:lang w:val="ru-RU"/>
        </w:rPr>
        <w:t>20</w:t>
      </w:r>
      <w:r w:rsidRPr="00017A7F">
        <w:rPr>
          <w:rFonts w:ascii="Times New Roman" w:hAnsi="Times New Roman"/>
          <w:sz w:val="24"/>
          <w:szCs w:val="24"/>
        </w:rPr>
        <w:t xml:space="preserve"> гг.) направлена на сохранение достигнутого объема и качества предоставления дополнительного образования в муниципальных организациях дополнительного образования района. Обеспечение конкурентоспособности оплаты труда педагогических работников муниципальных образовательных учреждений дополнительного образования детей.</w:t>
      </w:r>
    </w:p>
    <w:p w:rsidR="00146DD1" w:rsidRPr="00017A7F" w:rsidRDefault="00146DD1" w:rsidP="00146DD1">
      <w:pPr>
        <w:pStyle w:val="Pro-T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подпрограмма «Организация отдыха и оздоровления детей» муниципальной программы «Развитие образования Тейковского муниципального района» (срок реализации – 2014-20</w:t>
      </w:r>
      <w:r w:rsidRPr="00017A7F">
        <w:rPr>
          <w:rFonts w:ascii="Times New Roman" w:hAnsi="Times New Roman"/>
          <w:sz w:val="24"/>
          <w:szCs w:val="24"/>
          <w:lang w:val="ru-RU"/>
        </w:rPr>
        <w:t>20</w:t>
      </w:r>
      <w:r w:rsidRPr="00017A7F">
        <w:rPr>
          <w:rFonts w:ascii="Times New Roman" w:hAnsi="Times New Roman"/>
          <w:sz w:val="24"/>
          <w:szCs w:val="24"/>
        </w:rPr>
        <w:t xml:space="preserve"> гг.) направлена на обеспечение охвата детей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</w:t>
      </w:r>
    </w:p>
    <w:p w:rsidR="00146DD1" w:rsidRPr="00017A7F" w:rsidRDefault="00146DD1" w:rsidP="00146DD1">
      <w:pPr>
        <w:pStyle w:val="Pro-T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подпрограмма « 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 муниципальной программы «Развитие образования Тейковского муниципального района» (срок реализации – 2014-20</w:t>
      </w:r>
      <w:r w:rsidRPr="00017A7F">
        <w:rPr>
          <w:rFonts w:ascii="Times New Roman" w:hAnsi="Times New Roman"/>
          <w:sz w:val="24"/>
          <w:szCs w:val="24"/>
          <w:lang w:val="ru-RU"/>
        </w:rPr>
        <w:t>20</w:t>
      </w:r>
      <w:r w:rsidRPr="00017A7F">
        <w:rPr>
          <w:rFonts w:ascii="Times New Roman" w:hAnsi="Times New Roman"/>
          <w:sz w:val="24"/>
          <w:szCs w:val="24"/>
        </w:rPr>
        <w:t xml:space="preserve"> гг.) направлена профилактику преступлений и правонарушений среди подростков и молодежи.</w:t>
      </w:r>
    </w:p>
    <w:p w:rsidR="00146DD1" w:rsidRPr="00017A7F" w:rsidRDefault="00146DD1" w:rsidP="00146DD1">
      <w:pPr>
        <w:pStyle w:val="Pro-T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подпрограмма «Реализация молодежной политики на территории Тейковского муниципального района» муниципальной программы «Развитие образования Тейковского </w:t>
      </w:r>
      <w:r w:rsidRPr="00017A7F">
        <w:rPr>
          <w:rFonts w:ascii="Times New Roman" w:hAnsi="Times New Roman"/>
          <w:sz w:val="24"/>
          <w:szCs w:val="24"/>
        </w:rPr>
        <w:lastRenderedPageBreak/>
        <w:t>муниципального района» (срок реализации – 2014-20</w:t>
      </w:r>
      <w:r w:rsidRPr="00017A7F">
        <w:rPr>
          <w:rFonts w:ascii="Times New Roman" w:hAnsi="Times New Roman"/>
          <w:sz w:val="24"/>
          <w:szCs w:val="24"/>
          <w:lang w:val="ru-RU"/>
        </w:rPr>
        <w:t>20</w:t>
      </w:r>
      <w:r w:rsidRPr="00017A7F">
        <w:rPr>
          <w:rFonts w:ascii="Times New Roman" w:hAnsi="Times New Roman"/>
          <w:sz w:val="24"/>
          <w:szCs w:val="24"/>
        </w:rPr>
        <w:t xml:space="preserve"> гг.) направлена на воспитание молодежи, ее адаптацию и социализацию, в будущем могут стать основой для успешного социального, экономического и политического развития района, региона и страны</w:t>
      </w:r>
    </w:p>
    <w:p w:rsidR="00146DD1" w:rsidRPr="00017A7F" w:rsidRDefault="00146DD1" w:rsidP="00146DD1">
      <w:pPr>
        <w:pStyle w:val="Pro-Tab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  <w:lang w:val="ru-RU"/>
        </w:rPr>
        <w:t>подпрограмма «</w:t>
      </w:r>
      <w:r w:rsidRPr="00017A7F">
        <w:rPr>
          <w:rFonts w:ascii="Times New Roman" w:hAnsi="Times New Roman"/>
          <w:sz w:val="24"/>
          <w:szCs w:val="24"/>
        </w:rPr>
        <w:t>Меры социально-экономической поддержки молодых специалистов муниципальных организаций системы образования</w:t>
      </w:r>
      <w:r w:rsidRPr="00017A7F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017A7F">
        <w:rPr>
          <w:rFonts w:ascii="Times New Roman" w:hAnsi="Times New Roman"/>
          <w:sz w:val="24"/>
          <w:szCs w:val="24"/>
        </w:rPr>
        <w:t>муниципальной программы «Развитие образования Тейковского муниципального района» (срок реализации – 2014-20</w:t>
      </w:r>
      <w:r w:rsidRPr="00017A7F">
        <w:rPr>
          <w:rFonts w:ascii="Times New Roman" w:hAnsi="Times New Roman"/>
          <w:sz w:val="24"/>
          <w:szCs w:val="24"/>
          <w:lang w:val="ru-RU"/>
        </w:rPr>
        <w:t>20</w:t>
      </w:r>
      <w:r w:rsidRPr="00017A7F">
        <w:rPr>
          <w:rFonts w:ascii="Times New Roman" w:hAnsi="Times New Roman"/>
          <w:sz w:val="24"/>
          <w:szCs w:val="24"/>
        </w:rPr>
        <w:t xml:space="preserve"> гг.) направлена на</w:t>
      </w:r>
      <w:r w:rsidRPr="00017A7F">
        <w:rPr>
          <w:rFonts w:ascii="Times New Roman" w:hAnsi="Times New Roman"/>
          <w:sz w:val="24"/>
          <w:szCs w:val="24"/>
          <w:lang w:val="ru-RU"/>
        </w:rPr>
        <w:t xml:space="preserve"> осуществление мер по социальной поддержке молодых специалистов муниципальных организаций системы образования.</w:t>
      </w:r>
    </w:p>
    <w:p w:rsidR="00146DD1" w:rsidRPr="00017A7F" w:rsidRDefault="00146DD1" w:rsidP="00146DD1">
      <w:pPr>
        <w:pStyle w:val="Pro-Tab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  <w:lang w:val="ru-RU"/>
        </w:rPr>
        <w:t>подпрограмма «</w:t>
      </w:r>
      <w:r w:rsidRPr="00017A7F">
        <w:rPr>
          <w:rFonts w:ascii="Times New Roman" w:hAnsi="Times New Roman"/>
          <w:sz w:val="24"/>
          <w:szCs w:val="24"/>
        </w:rPr>
        <w:t>Формирование доступной среды  для детей-инвалидов в образовательных организациях Тейковского муниципального района</w:t>
      </w:r>
      <w:r w:rsidRPr="00017A7F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017A7F">
        <w:rPr>
          <w:rFonts w:ascii="Times New Roman" w:hAnsi="Times New Roman"/>
          <w:sz w:val="24"/>
          <w:szCs w:val="24"/>
        </w:rPr>
        <w:t>муниципальной программы «Развитие образования Тейковского муниципального района» (срок реализации – 201</w:t>
      </w:r>
      <w:r w:rsidRPr="00017A7F">
        <w:rPr>
          <w:rFonts w:ascii="Times New Roman" w:hAnsi="Times New Roman"/>
          <w:sz w:val="24"/>
          <w:szCs w:val="24"/>
          <w:lang w:val="ru-RU"/>
        </w:rPr>
        <w:t>5</w:t>
      </w:r>
      <w:r w:rsidRPr="00017A7F">
        <w:rPr>
          <w:rFonts w:ascii="Times New Roman" w:hAnsi="Times New Roman"/>
          <w:sz w:val="24"/>
          <w:szCs w:val="24"/>
        </w:rPr>
        <w:t>-20</w:t>
      </w:r>
      <w:r w:rsidRPr="00017A7F">
        <w:rPr>
          <w:rFonts w:ascii="Times New Roman" w:hAnsi="Times New Roman"/>
          <w:sz w:val="24"/>
          <w:szCs w:val="24"/>
          <w:lang w:val="ru-RU"/>
        </w:rPr>
        <w:t>20</w:t>
      </w:r>
      <w:r w:rsidRPr="00017A7F">
        <w:rPr>
          <w:rFonts w:ascii="Times New Roman" w:hAnsi="Times New Roman"/>
          <w:sz w:val="24"/>
          <w:szCs w:val="24"/>
        </w:rPr>
        <w:t xml:space="preserve"> гг.) направлена на</w:t>
      </w:r>
      <w:r w:rsidRPr="00017A7F">
        <w:rPr>
          <w:rFonts w:ascii="Times New Roman" w:hAnsi="Times New Roman"/>
          <w:sz w:val="24"/>
          <w:szCs w:val="24"/>
          <w:lang w:val="ru-RU"/>
        </w:rPr>
        <w:t xml:space="preserve"> создание условий, обеспечивающих совместное обучение детей-инвалидов и детей, не имеющих нарушений в развитии.</w:t>
      </w:r>
    </w:p>
    <w:p w:rsidR="00146DD1" w:rsidRPr="00017A7F" w:rsidRDefault="00146DD1" w:rsidP="00146DD1">
      <w:pPr>
        <w:pStyle w:val="Pro-Tab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  <w:lang w:val="ru-RU"/>
        </w:rPr>
        <w:t>подпрограмма  «</w:t>
      </w:r>
      <w:r w:rsidRPr="00017A7F">
        <w:rPr>
          <w:rFonts w:ascii="Times New Roman" w:hAnsi="Times New Roman"/>
          <w:sz w:val="24"/>
          <w:szCs w:val="24"/>
        </w:rPr>
        <w:t xml:space="preserve">Организация целевой подготовки педагогов для работы в </w:t>
      </w:r>
      <w:r w:rsidRPr="00017A7F">
        <w:rPr>
          <w:rFonts w:ascii="Times New Roman" w:hAnsi="Times New Roman"/>
          <w:sz w:val="24"/>
          <w:szCs w:val="24"/>
          <w:lang w:val="ru-RU"/>
        </w:rPr>
        <w:t xml:space="preserve">муниципальных </w:t>
      </w:r>
      <w:r w:rsidRPr="00017A7F">
        <w:rPr>
          <w:rFonts w:ascii="Times New Roman" w:hAnsi="Times New Roman"/>
          <w:sz w:val="24"/>
          <w:szCs w:val="24"/>
        </w:rPr>
        <w:t>образовательных организациях Тейковского муниципального района</w:t>
      </w:r>
      <w:r w:rsidRPr="00017A7F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017A7F">
        <w:rPr>
          <w:rFonts w:ascii="Times New Roman" w:hAnsi="Times New Roman"/>
          <w:sz w:val="24"/>
          <w:szCs w:val="24"/>
        </w:rPr>
        <w:t>муниципальной программы «Развитие образования Тейковского муниципального района» (срок реализации – 201</w:t>
      </w:r>
      <w:r w:rsidRPr="00017A7F">
        <w:rPr>
          <w:rFonts w:ascii="Times New Roman" w:hAnsi="Times New Roman"/>
          <w:sz w:val="24"/>
          <w:szCs w:val="24"/>
          <w:lang w:val="ru-RU"/>
        </w:rPr>
        <w:t>7</w:t>
      </w:r>
      <w:r w:rsidRPr="00017A7F">
        <w:rPr>
          <w:rFonts w:ascii="Times New Roman" w:hAnsi="Times New Roman"/>
          <w:sz w:val="24"/>
          <w:szCs w:val="24"/>
        </w:rPr>
        <w:t>-20</w:t>
      </w:r>
      <w:r w:rsidRPr="00017A7F">
        <w:rPr>
          <w:rFonts w:ascii="Times New Roman" w:hAnsi="Times New Roman"/>
          <w:sz w:val="24"/>
          <w:szCs w:val="24"/>
          <w:lang w:val="ru-RU"/>
        </w:rPr>
        <w:t>20</w:t>
      </w:r>
      <w:r w:rsidRPr="00017A7F">
        <w:rPr>
          <w:rFonts w:ascii="Times New Roman" w:hAnsi="Times New Roman"/>
          <w:sz w:val="24"/>
          <w:szCs w:val="24"/>
        </w:rPr>
        <w:t xml:space="preserve"> гг.) направлена на</w:t>
      </w:r>
      <w:r w:rsidRPr="00017A7F">
        <w:rPr>
          <w:rFonts w:ascii="Times New Roman" w:hAnsi="Times New Roman"/>
          <w:sz w:val="24"/>
          <w:szCs w:val="24"/>
          <w:lang w:val="ru-RU"/>
        </w:rPr>
        <w:t xml:space="preserve"> привлечение в сферу образования молодых педагогов.</w:t>
      </w:r>
    </w:p>
    <w:p w:rsidR="00146DD1" w:rsidRPr="00017A7F" w:rsidRDefault="00146DD1" w:rsidP="00146DD1">
      <w:pPr>
        <w:pStyle w:val="Pro-Tab"/>
        <w:ind w:left="360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  <w:lang w:val="ru-RU"/>
        </w:rPr>
        <w:t>П</w:t>
      </w:r>
      <w:r w:rsidRPr="00017A7F">
        <w:rPr>
          <w:rFonts w:ascii="Times New Roman" w:hAnsi="Times New Roman"/>
          <w:sz w:val="24"/>
          <w:szCs w:val="24"/>
        </w:rPr>
        <w:t>одпрограммы обеспечивают выполнение базовых полномочий и задач в сфере образования, выступают фундаментом для реализации мероприятий, направленных на модернизацию и совершенствование предоставления образования.</w:t>
      </w:r>
    </w:p>
    <w:p w:rsidR="00146DD1" w:rsidRPr="00017A7F" w:rsidRDefault="00146DD1" w:rsidP="00146DD1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>4. Ресурсное обеспечение муниципальной программы</w:t>
      </w: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(тыс.руб.)</w:t>
      </w:r>
    </w:p>
    <w:tbl>
      <w:tblPr>
        <w:tblW w:w="10632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137"/>
        <w:gridCol w:w="1134"/>
        <w:gridCol w:w="1276"/>
        <w:gridCol w:w="1276"/>
        <w:gridCol w:w="1134"/>
        <w:gridCol w:w="1134"/>
        <w:gridCol w:w="1134"/>
      </w:tblGrid>
      <w:tr w:rsidR="00146DD1" w:rsidRPr="00505AEF" w:rsidTr="009445DB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keepNext/>
              <w:spacing w:before="40" w:after="40"/>
              <w:rPr>
                <w:b/>
              </w:rPr>
            </w:pPr>
            <w:r w:rsidRPr="00505AEF">
              <w:rPr>
                <w:lang w:val="en-US"/>
              </w:rPr>
              <w:t>№</w:t>
            </w:r>
            <w:r w:rsidRPr="00505AEF"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keepNext/>
              <w:spacing w:before="40" w:after="40"/>
              <w:rPr>
                <w:b/>
              </w:rPr>
            </w:pPr>
            <w:r w:rsidRPr="00505AEF">
              <w:t xml:space="preserve">Наименование подпрограммы / </w:t>
            </w:r>
            <w:r w:rsidRPr="00505AEF">
              <w:br/>
              <w:t>Источник ресурсного обеспечения</w:t>
            </w:r>
          </w:p>
        </w:tc>
        <w:tc>
          <w:tcPr>
            <w:tcW w:w="113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505AEF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505AEF">
              <w:t>2015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505AEF">
              <w:t>2016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505AEF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505AEF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keepNext/>
              <w:spacing w:before="40" w:after="40"/>
              <w:jc w:val="center"/>
            </w:pPr>
            <w:r w:rsidRPr="00505AEF"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keepNext/>
              <w:spacing w:before="40" w:after="40"/>
              <w:jc w:val="center"/>
            </w:pPr>
            <w:r w:rsidRPr="00505AEF">
              <w:t>2020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программа, всего: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jc w:val="center"/>
              <w:rPr>
                <w:b/>
              </w:rPr>
            </w:pPr>
            <w:r w:rsidRPr="00505AEF">
              <w:rPr>
                <w:b/>
              </w:rPr>
              <w:t>117193,5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jc w:val="center"/>
              <w:rPr>
                <w:b/>
                <w:color w:val="000000"/>
              </w:rPr>
            </w:pPr>
            <w:r w:rsidRPr="00505AEF">
              <w:rPr>
                <w:b/>
                <w:color w:val="000000"/>
              </w:rPr>
              <w:t>116661,6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jc w:val="center"/>
              <w:rPr>
                <w:b/>
                <w:color w:val="000000"/>
              </w:rPr>
            </w:pPr>
            <w:r w:rsidRPr="00505AEF">
              <w:rPr>
                <w:b/>
                <w:color w:val="000000"/>
              </w:rPr>
              <w:t>112636,0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jc w:val="center"/>
              <w:rPr>
                <w:b/>
              </w:rPr>
            </w:pPr>
            <w:r w:rsidRPr="00505AEF">
              <w:rPr>
                <w:b/>
              </w:rPr>
              <w:t>113423,8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DD1" w:rsidRPr="00505AEF" w:rsidRDefault="00146DD1" w:rsidP="009445DB">
            <w:pPr>
              <w:jc w:val="center"/>
              <w:rPr>
                <w:b/>
              </w:rPr>
            </w:pPr>
            <w:r w:rsidRPr="00505AEF">
              <w:rPr>
                <w:b/>
              </w:rPr>
              <w:t>126417,8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</w:rPr>
            </w:pPr>
            <w:r w:rsidRPr="00505AEF">
              <w:rPr>
                <w:b/>
              </w:rPr>
              <w:t>55190,0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</w:rPr>
            </w:pPr>
            <w:r w:rsidRPr="00505AEF">
              <w:rPr>
                <w:b/>
              </w:rPr>
              <w:t>52462,1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jc w:val="center"/>
            </w:pPr>
            <w:r w:rsidRPr="00505AEF">
              <w:t>117193,5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jc w:val="center"/>
              <w:rPr>
                <w:color w:val="000000"/>
              </w:rPr>
            </w:pPr>
            <w:r w:rsidRPr="00505AEF">
              <w:rPr>
                <w:color w:val="000000"/>
              </w:rPr>
              <w:t>116661,6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jc w:val="center"/>
              <w:rPr>
                <w:color w:val="000000"/>
              </w:rPr>
            </w:pPr>
            <w:r w:rsidRPr="00505AEF">
              <w:rPr>
                <w:color w:val="000000"/>
              </w:rPr>
              <w:t>112636,0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jc w:val="center"/>
            </w:pPr>
            <w:r w:rsidRPr="00505AEF">
              <w:rPr>
                <w:b/>
              </w:rPr>
              <w:t>113423,8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DD1" w:rsidRPr="00505AEF" w:rsidRDefault="00146DD1" w:rsidP="009445DB">
            <w:pPr>
              <w:jc w:val="center"/>
              <w:rPr>
                <w:b/>
              </w:rPr>
            </w:pPr>
            <w:r w:rsidRPr="00505AEF">
              <w:rPr>
                <w:b/>
              </w:rPr>
              <w:t>126417,8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</w:rPr>
            </w:pPr>
            <w:r w:rsidRPr="00505AEF">
              <w:rPr>
                <w:b/>
              </w:rPr>
              <w:t>55190,0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</w:rPr>
            </w:pPr>
            <w:r w:rsidRPr="00505AEF">
              <w:rPr>
                <w:b/>
              </w:rPr>
              <w:t>52462,1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jc w:val="center"/>
            </w:pPr>
            <w:r w:rsidRPr="00505AEF">
              <w:t>55269,5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jc w:val="center"/>
              <w:rPr>
                <w:color w:val="000000"/>
              </w:rPr>
            </w:pPr>
            <w:r w:rsidRPr="00505AEF">
              <w:rPr>
                <w:color w:val="000000"/>
              </w:rPr>
              <w:t>53942,4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jc w:val="center"/>
              <w:rPr>
                <w:color w:val="000000"/>
              </w:rPr>
            </w:pPr>
            <w:r w:rsidRPr="00505AEF">
              <w:rPr>
                <w:color w:val="000000"/>
              </w:rPr>
              <w:t>58455,8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jc w:val="center"/>
            </w:pPr>
            <w:r w:rsidRPr="00505AEF">
              <w:t>56645,0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DD1" w:rsidRPr="00505AEF" w:rsidRDefault="00146DD1" w:rsidP="009445DB">
            <w:pPr>
              <w:jc w:val="center"/>
            </w:pPr>
            <w:r w:rsidRPr="00505AEF">
              <w:t>64173,8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</w:pPr>
            <w:r w:rsidRPr="00505AEF">
              <w:t>1002,7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</w:pPr>
            <w:r w:rsidRPr="00505AEF">
              <w:t>1002,7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1352,6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2 774,4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1451,4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60571,4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color w:val="000000"/>
              </w:rPr>
            </w:pPr>
            <w:r w:rsidRPr="00505AEF">
              <w:rPr>
                <w:color w:val="000000"/>
              </w:rPr>
              <w:t>59944,8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color w:val="000000"/>
              </w:rPr>
            </w:pPr>
            <w:r w:rsidRPr="00505AEF">
              <w:rPr>
                <w:color w:val="000000"/>
              </w:rPr>
              <w:t>52728,8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jc w:val="center"/>
            </w:pPr>
            <w:r w:rsidRPr="00505AEF">
              <w:t>55271,4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60330,0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54187,3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51459,4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подпрограммы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Подпрограмма «Развитие общего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9789,9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4789,3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11312,8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2352,0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9789,9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4789,3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11312,8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2352,0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500,0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</w:pPr>
            <w:r w:rsidRPr="00505AEF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</w:pPr>
            <w:r w:rsidRPr="00505AEF">
              <w:t>1250,0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</w:pPr>
            <w:r w:rsidRPr="00505AEF"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1678,4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1451,4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</w:pPr>
            <w:r w:rsidRPr="00505AEF"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</w:pPr>
            <w:r w:rsidRPr="00505AEF"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</w:pPr>
            <w:r w:rsidRPr="00505AEF"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6676,4</w:t>
            </w:r>
          </w:p>
          <w:p w:rsidR="00146DD1" w:rsidRPr="00505AEF" w:rsidRDefault="00146DD1" w:rsidP="009445DB">
            <w:pPr>
              <w:spacing w:before="40" w:after="40"/>
              <w:jc w:val="center"/>
            </w:pPr>
          </w:p>
          <w:p w:rsidR="00146DD1" w:rsidRPr="00505AEF" w:rsidRDefault="00146DD1" w:rsidP="009445DB">
            <w:pPr>
              <w:spacing w:before="40" w:after="40"/>
              <w:jc w:val="center"/>
            </w:pPr>
          </w:p>
          <w:p w:rsidR="00146DD1" w:rsidRPr="00505AEF" w:rsidRDefault="00146DD1" w:rsidP="009445DB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7811,5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2837,9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8148,8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2352,0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1829,7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2035,8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1647,7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1367,5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725,5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1829,7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2035,8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1647,7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1367,5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725,5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2075,1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1759,0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942,4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601,8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730,9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725,5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  <w:r w:rsidRPr="00505AEF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  <w:r w:rsidRPr="00505AE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70,7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1093,4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1045,9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636,6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Выявление и поддержка одаренных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«Реализация основных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46435,8</w:t>
            </w:r>
          </w:p>
          <w:p w:rsidR="00146DD1" w:rsidRPr="00505AEF" w:rsidRDefault="00146DD1" w:rsidP="009445DB">
            <w:pPr>
              <w:spacing w:before="40" w:after="40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44390,8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44601,2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46435,8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44390,8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44601,2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285,6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  <w:r w:rsidRPr="00505AE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46435,8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44105,2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44681,4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44601,2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51530,7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56440,5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0,0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51530,7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56440,5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0,0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51530,7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56440,5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0,0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3747,1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3603,5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4118,8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3927,7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3747,1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3603,5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4118,8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3927,7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48,8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10,1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163,6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223,2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4276,9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3698,3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3593,4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3684,8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3895,6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3927,7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«Организация отдыха и оздоровление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781,6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690,5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665,7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665,7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781,6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690,5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665,7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665,7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302,4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277,2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277,2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134,4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388,1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388,5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388,5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80,0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105,0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190,0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80,0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105,0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  <w:rPr>
                <w:b/>
              </w:rPr>
            </w:pPr>
            <w:r w:rsidRPr="00505AEF">
              <w:rPr>
                <w:b/>
              </w:rPr>
              <w:t>190,0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80,0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105,0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spacing w:before="40" w:after="40"/>
              <w:jc w:val="center"/>
            </w:pPr>
            <w:r w:rsidRPr="00505AEF">
              <w:t>190,0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  <w:r w:rsidRPr="00505AEF"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val="en-US" w:eastAsia="en-US"/>
              </w:rPr>
            </w:pPr>
            <w:r w:rsidRPr="00505AEF">
              <w:rPr>
                <w:b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234,0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129,0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val="en-US" w:eastAsia="en-US"/>
              </w:rPr>
            </w:pPr>
            <w:r w:rsidRPr="00505AEF">
              <w:rPr>
                <w:b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234,0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129,0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val="en-US" w:eastAsia="en-US"/>
              </w:rPr>
            </w:pPr>
            <w:r w:rsidRPr="00505AEF">
              <w:rPr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234,0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129,0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194,5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  <w:r w:rsidRPr="00505AEF"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1847,5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1847,5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1096,0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750,0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rPr>
                <w:color w:val="FF0000"/>
              </w:rPr>
            </w:pPr>
            <w:r w:rsidRPr="00505AEF">
              <w:rPr>
                <w:color w:val="FF0000"/>
              </w:rPr>
              <w:lastRenderedPageBreak/>
              <w:t>12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  <w:rPr>
                <w:color w:val="FF0000"/>
              </w:rPr>
            </w:pPr>
            <w:r w:rsidRPr="00505AEF"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b/>
                <w:lang w:eastAsia="en-US"/>
              </w:rPr>
            </w:pPr>
            <w:r w:rsidRPr="00505AEF">
              <w:rPr>
                <w:b/>
                <w:lang w:eastAsia="en-US"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</w:tr>
      <w:tr w:rsidR="00146DD1" w:rsidRPr="00505AEF" w:rsidTr="009445D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505AEF" w:rsidRDefault="00146DD1" w:rsidP="009445DB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spacing w:before="40" w:after="40"/>
            </w:pPr>
            <w:r w:rsidRPr="00505AE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505AEF" w:rsidRDefault="00146DD1" w:rsidP="009445DB">
            <w:pPr>
              <w:jc w:val="center"/>
              <w:rPr>
                <w:lang w:eastAsia="en-US"/>
              </w:rPr>
            </w:pPr>
            <w:r w:rsidRPr="00505AEF">
              <w:rPr>
                <w:lang w:eastAsia="en-US"/>
              </w:rPr>
              <w:t>0</w:t>
            </w:r>
          </w:p>
        </w:tc>
      </w:tr>
    </w:tbl>
    <w:p w:rsidR="00146DD1" w:rsidRPr="00017A7F" w:rsidRDefault="00146DD1" w:rsidP="00146DD1">
      <w:pPr>
        <w:jc w:val="center"/>
        <w:rPr>
          <w:b/>
        </w:rPr>
      </w:pPr>
    </w:p>
    <w:p w:rsidR="00146DD1" w:rsidRPr="00017A7F" w:rsidRDefault="00146DD1" w:rsidP="00146DD1">
      <w:pPr>
        <w:ind w:right="850"/>
        <w:contextualSpacing/>
        <w:jc w:val="right"/>
      </w:pPr>
    </w:p>
    <w:p w:rsidR="00146DD1" w:rsidRPr="00017A7F" w:rsidRDefault="00146DD1" w:rsidP="00146DD1">
      <w:pPr>
        <w:ind w:right="850"/>
        <w:contextualSpacing/>
        <w:sectPr w:rsidR="00146DD1" w:rsidRPr="00017A7F" w:rsidSect="00E14643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1</w:t>
      </w:r>
    </w:p>
    <w:p w:rsidR="00146DD1" w:rsidRPr="00017A7F" w:rsidRDefault="00146DD1" w:rsidP="00146DD1">
      <w:pPr>
        <w:jc w:val="right"/>
      </w:pPr>
      <w:r w:rsidRPr="00017A7F">
        <w:t xml:space="preserve"> к муниципальной программе </w:t>
      </w:r>
    </w:p>
    <w:p w:rsidR="00146DD1" w:rsidRPr="00017A7F" w:rsidRDefault="00146DD1" w:rsidP="00146DD1">
      <w:pPr>
        <w:jc w:val="right"/>
      </w:pPr>
      <w:r w:rsidRPr="00017A7F">
        <w:t xml:space="preserve">«Развитие образования </w:t>
      </w:r>
    </w:p>
    <w:p w:rsidR="00146DD1" w:rsidRPr="00017A7F" w:rsidRDefault="00146DD1" w:rsidP="00146DD1">
      <w:pPr>
        <w:jc w:val="right"/>
      </w:pPr>
      <w:r w:rsidRPr="00017A7F">
        <w:t>Тейковского муниципального района»</w:t>
      </w:r>
    </w:p>
    <w:p w:rsidR="00146DD1" w:rsidRPr="00017A7F" w:rsidRDefault="00146DD1" w:rsidP="00146DD1">
      <w:pPr>
        <w:tabs>
          <w:tab w:val="left" w:pos="990"/>
        </w:tabs>
        <w:ind w:left="720"/>
        <w:contextualSpacing/>
        <w:jc w:val="center"/>
        <w:rPr>
          <w:b/>
        </w:rPr>
      </w:pPr>
      <w:r w:rsidRPr="00017A7F">
        <w:rPr>
          <w:b/>
        </w:rPr>
        <w:t xml:space="preserve">Подпрограмма </w:t>
      </w:r>
    </w:p>
    <w:p w:rsidR="00146DD1" w:rsidRPr="00017A7F" w:rsidRDefault="00146DD1" w:rsidP="00146DD1">
      <w:pPr>
        <w:tabs>
          <w:tab w:val="left" w:pos="990"/>
        </w:tabs>
        <w:ind w:left="720"/>
        <w:contextualSpacing/>
        <w:jc w:val="center"/>
        <w:rPr>
          <w:b/>
        </w:rPr>
      </w:pPr>
      <w:r w:rsidRPr="00017A7F">
        <w:rPr>
          <w:b/>
        </w:rPr>
        <w:t>«Развитие общего образования»</w:t>
      </w:r>
    </w:p>
    <w:p w:rsidR="00146DD1" w:rsidRPr="00017A7F" w:rsidRDefault="00146DD1" w:rsidP="00146DD1">
      <w:pPr>
        <w:tabs>
          <w:tab w:val="left" w:pos="990"/>
        </w:tabs>
        <w:ind w:left="720"/>
        <w:contextualSpacing/>
        <w:jc w:val="center"/>
        <w:rPr>
          <w:b/>
        </w:rPr>
      </w:pPr>
    </w:p>
    <w:p w:rsidR="00146DD1" w:rsidRPr="00017A7F" w:rsidRDefault="00146DD1" w:rsidP="00146DD1">
      <w:pPr>
        <w:keepNext/>
        <w:numPr>
          <w:ilvl w:val="0"/>
          <w:numId w:val="3"/>
        </w:numPr>
        <w:jc w:val="center"/>
        <w:outlineLvl w:val="3"/>
        <w:rPr>
          <w:bCs/>
        </w:rPr>
      </w:pPr>
      <w:r w:rsidRPr="00017A7F">
        <w:rPr>
          <w:bCs/>
        </w:rPr>
        <w:t>Паспорт подпрограммы</w:t>
      </w: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146DD1" w:rsidRPr="00F174EE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F174EE" w:rsidRDefault="00146DD1" w:rsidP="009445DB">
            <w:pPr>
              <w:rPr>
                <w:b/>
              </w:rPr>
            </w:pPr>
            <w:r w:rsidRPr="00F174EE">
              <w:t>Наименование подпрограммы</w:t>
            </w:r>
          </w:p>
        </w:tc>
        <w:tc>
          <w:tcPr>
            <w:tcW w:w="6978" w:type="dxa"/>
            <w:shd w:val="clear" w:color="auto" w:fill="auto"/>
          </w:tcPr>
          <w:p w:rsidR="00146DD1" w:rsidRPr="00F174EE" w:rsidRDefault="00146DD1" w:rsidP="009445DB">
            <w:pPr>
              <w:tabs>
                <w:tab w:val="left" w:pos="990"/>
              </w:tabs>
              <w:contextualSpacing/>
              <w:jc w:val="both"/>
            </w:pPr>
            <w:r w:rsidRPr="00F174EE">
              <w:t>Развитие общего образования</w:t>
            </w:r>
          </w:p>
        </w:tc>
      </w:tr>
      <w:tr w:rsidR="00146DD1" w:rsidRPr="00F174EE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F174EE" w:rsidRDefault="00146DD1" w:rsidP="009445DB">
            <w:r w:rsidRPr="00F174EE">
              <w:t xml:space="preserve">Срок реализации подпрограммы </w:t>
            </w:r>
          </w:p>
        </w:tc>
        <w:tc>
          <w:tcPr>
            <w:tcW w:w="6978" w:type="dxa"/>
            <w:shd w:val="clear" w:color="auto" w:fill="auto"/>
          </w:tcPr>
          <w:p w:rsidR="00146DD1" w:rsidRPr="00F174EE" w:rsidRDefault="00146DD1" w:rsidP="009445DB">
            <w:pPr>
              <w:jc w:val="both"/>
            </w:pPr>
            <w:r w:rsidRPr="00F174EE">
              <w:t>2014-2020</w:t>
            </w:r>
          </w:p>
        </w:tc>
      </w:tr>
      <w:tr w:rsidR="00146DD1" w:rsidRPr="00F174EE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F174EE" w:rsidRDefault="00146DD1" w:rsidP="009445DB">
            <w:r w:rsidRPr="00F174EE">
              <w:t>Исполнители подпрограммы</w:t>
            </w:r>
          </w:p>
        </w:tc>
        <w:tc>
          <w:tcPr>
            <w:tcW w:w="6978" w:type="dxa"/>
            <w:shd w:val="clear" w:color="auto" w:fill="auto"/>
          </w:tcPr>
          <w:p w:rsidR="00146DD1" w:rsidRPr="00F174EE" w:rsidRDefault="00146DD1" w:rsidP="009445DB">
            <w:pPr>
              <w:jc w:val="both"/>
            </w:pPr>
            <w:r w:rsidRPr="00F174EE">
              <w:t>Отдел образования администрации Тейковского муниципального района</w:t>
            </w:r>
          </w:p>
        </w:tc>
      </w:tr>
      <w:tr w:rsidR="00146DD1" w:rsidRPr="00F174EE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F174EE" w:rsidRDefault="00146DD1" w:rsidP="009445DB">
            <w:r w:rsidRPr="00F174EE">
              <w:t>Цель (цели) подпрограммы</w:t>
            </w:r>
          </w:p>
        </w:tc>
        <w:tc>
          <w:tcPr>
            <w:tcW w:w="6978" w:type="dxa"/>
            <w:shd w:val="clear" w:color="auto" w:fill="auto"/>
          </w:tcPr>
          <w:p w:rsidR="00146DD1" w:rsidRPr="00F174EE" w:rsidRDefault="00146DD1" w:rsidP="009445DB">
            <w:pPr>
              <w:jc w:val="both"/>
            </w:pPr>
            <w:r w:rsidRPr="00F174EE">
              <w:t>Укрепление пожарной безопасности общеобразовательных учреждений.</w:t>
            </w:r>
          </w:p>
          <w:p w:rsidR="00146DD1" w:rsidRPr="00F174EE" w:rsidRDefault="00146DD1" w:rsidP="009445DB">
            <w:pPr>
              <w:jc w:val="both"/>
            </w:pPr>
            <w:r w:rsidRPr="00F174EE">
              <w:t>Укрепление материально-технической базы образовательных учреждений.</w:t>
            </w:r>
          </w:p>
          <w:p w:rsidR="00146DD1" w:rsidRPr="00F174EE" w:rsidRDefault="00146DD1" w:rsidP="009445DB">
            <w:pPr>
              <w:jc w:val="both"/>
            </w:pPr>
            <w:r w:rsidRPr="00F174EE">
              <w:t>Укрепление материально-технической базы дошкольных образовательных учреждений.</w:t>
            </w:r>
          </w:p>
          <w:p w:rsidR="00146DD1" w:rsidRPr="00F174EE" w:rsidRDefault="00146DD1" w:rsidP="009445DB">
            <w:pPr>
              <w:jc w:val="both"/>
            </w:pPr>
            <w:r w:rsidRPr="00F174EE">
              <w:t>Организация антитеррористической защищенности образовательных учреждений.</w:t>
            </w:r>
          </w:p>
          <w:p w:rsidR="00146DD1" w:rsidRPr="00F174EE" w:rsidRDefault="00146DD1" w:rsidP="009445DB">
            <w:pPr>
              <w:jc w:val="both"/>
            </w:pPr>
            <w:r w:rsidRPr="00F174EE"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146DD1" w:rsidRPr="00F174EE" w:rsidRDefault="00146DD1" w:rsidP="009445DB">
            <w:pPr>
              <w:jc w:val="both"/>
            </w:pPr>
            <w:r w:rsidRPr="00F174EE">
              <w:t>Совершенствование учительского корпуса.</w:t>
            </w:r>
          </w:p>
        </w:tc>
      </w:tr>
      <w:tr w:rsidR="00146DD1" w:rsidRPr="00F174EE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F174EE" w:rsidRDefault="00146DD1" w:rsidP="009445DB">
            <w:r w:rsidRPr="00F174EE"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shd w:val="clear" w:color="auto" w:fill="auto"/>
          </w:tcPr>
          <w:p w:rsidR="00146DD1" w:rsidRPr="00F174EE" w:rsidRDefault="00146DD1" w:rsidP="009445DB">
            <w:pPr>
              <w:jc w:val="both"/>
            </w:pPr>
            <w:r w:rsidRPr="00F174EE">
              <w:t xml:space="preserve">Общий объем бюджетных ассигнований: 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2014 год – 8546,0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2015 год – 9789,9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2016 год – 4789,3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2017 год – 6697,3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2018 год – 11312,8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2019 год – 2382,4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2020 год – 2352,0 тыс.руб.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- областной бюджет: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2014 год – 651,4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2015 год – 300,0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2016 год – 500,0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2017 год – 500,0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2018 год – 1250,0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2019 год – 0,0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2020 год - 0,0 тыс.руб.</w:t>
            </w:r>
          </w:p>
          <w:p w:rsidR="00146DD1" w:rsidRPr="00F174EE" w:rsidRDefault="00146DD1" w:rsidP="009445DB">
            <w:pPr>
              <w:spacing w:before="40"/>
              <w:jc w:val="both"/>
            </w:pPr>
            <w:r w:rsidRPr="00F174EE">
              <w:t>- федеральный бюджет:</w:t>
            </w:r>
          </w:p>
          <w:p w:rsidR="00146DD1" w:rsidRPr="00F174EE" w:rsidRDefault="00146DD1" w:rsidP="009445DB">
            <w:pPr>
              <w:spacing w:before="40"/>
              <w:jc w:val="both"/>
            </w:pPr>
            <w:r w:rsidRPr="00F174EE">
              <w:t>2014 год – 1218,2 тыс. руб.</w:t>
            </w:r>
          </w:p>
          <w:p w:rsidR="00146DD1" w:rsidRPr="00F174EE" w:rsidRDefault="00146DD1" w:rsidP="009445DB">
            <w:pPr>
              <w:spacing w:before="40"/>
              <w:jc w:val="both"/>
            </w:pPr>
            <w:r w:rsidRPr="00F174EE">
              <w:t>2015 год – 1678,4 тыс. руб.</w:t>
            </w:r>
          </w:p>
          <w:p w:rsidR="00146DD1" w:rsidRPr="00F174EE" w:rsidRDefault="00146DD1" w:rsidP="009445DB">
            <w:pPr>
              <w:spacing w:before="40"/>
              <w:jc w:val="both"/>
            </w:pPr>
            <w:r w:rsidRPr="00F174EE">
              <w:t>2016 год – 1451,4 тыс. руб.</w:t>
            </w:r>
          </w:p>
          <w:p w:rsidR="00146DD1" w:rsidRPr="00F174EE" w:rsidRDefault="00146DD1" w:rsidP="009445DB">
            <w:pPr>
              <w:spacing w:before="40"/>
              <w:jc w:val="both"/>
            </w:pPr>
            <w:r w:rsidRPr="00F174EE">
              <w:t>2017 год – 1507,4 тыс. руб.</w:t>
            </w:r>
          </w:p>
          <w:p w:rsidR="00146DD1" w:rsidRPr="00F174EE" w:rsidRDefault="00146DD1" w:rsidP="009445DB">
            <w:pPr>
              <w:spacing w:before="40"/>
              <w:jc w:val="both"/>
            </w:pPr>
            <w:r w:rsidRPr="00F174EE">
              <w:t>2018 год – 1914,0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2019 год – 0,0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2020 год – 0,0 тыс.руб.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- бюджет Тейковского муниципального района: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2014 год – 6676,4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2015 год – 7811,5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2016 год – 2837,9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2017 год – 4689,9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2018 год – 8148,8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2019 год – 2382,4 тыс. руб.</w:t>
            </w:r>
          </w:p>
          <w:p w:rsidR="00146DD1" w:rsidRPr="00F174EE" w:rsidRDefault="00146DD1" w:rsidP="009445DB">
            <w:pPr>
              <w:jc w:val="both"/>
            </w:pPr>
            <w:r w:rsidRPr="00F174EE">
              <w:t>2020 год  - 2352,0 тыс.руб.</w:t>
            </w:r>
          </w:p>
        </w:tc>
      </w:tr>
    </w:tbl>
    <w:p w:rsidR="00146DD1" w:rsidRPr="00017A7F" w:rsidRDefault="00146DD1" w:rsidP="00146DD1">
      <w:pPr>
        <w:ind w:left="709"/>
        <w:jc w:val="both"/>
      </w:pPr>
    </w:p>
    <w:p w:rsidR="00146DD1" w:rsidRPr="00017A7F" w:rsidRDefault="00146DD1" w:rsidP="00146DD1">
      <w:pPr>
        <w:ind w:left="709"/>
        <w:jc w:val="both"/>
      </w:pPr>
    </w:p>
    <w:p w:rsidR="00146DD1" w:rsidRPr="00017A7F" w:rsidRDefault="00146DD1" w:rsidP="00146DD1">
      <w:pPr>
        <w:pStyle w:val="4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146DD1" w:rsidRPr="00017A7F" w:rsidRDefault="00146DD1" w:rsidP="00146DD1">
      <w:pPr>
        <w:pStyle w:val="Pro-Gramma"/>
        <w:ind w:left="0" w:firstLine="360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ind w:firstLine="709"/>
        <w:jc w:val="both"/>
      </w:pPr>
      <w:r w:rsidRPr="00017A7F">
        <w:t xml:space="preserve">Подробный перечень проводимых мероприятий в сфере образования для педагогов нормативными правовыми актами Тейковского муниципального района не установлен. Количество и состав проводимых мероприятий во многом определяются объемами выделяемых на данные цели бюджетных ассигнований. </w:t>
      </w:r>
    </w:p>
    <w:p w:rsidR="00146DD1" w:rsidRPr="00017A7F" w:rsidRDefault="00146DD1" w:rsidP="00146DD1">
      <w:pPr>
        <w:ind w:firstLine="709"/>
        <w:jc w:val="both"/>
      </w:pPr>
      <w:r w:rsidRPr="00017A7F">
        <w:t>В периоде 2014-2016 гг. ожидается сохранение количества проводимых мероприятий для педагогов и их качества на достигнутом уровне.</w:t>
      </w:r>
    </w:p>
    <w:p w:rsidR="00146DD1" w:rsidRPr="00017A7F" w:rsidRDefault="00146DD1" w:rsidP="00146DD1">
      <w:pPr>
        <w:ind w:left="720" w:firstLine="696"/>
        <w:jc w:val="both"/>
      </w:pPr>
    </w:p>
    <w:p w:rsidR="00146DD1" w:rsidRPr="00017A7F" w:rsidRDefault="00146DD1" w:rsidP="00146DD1">
      <w:pPr>
        <w:pStyle w:val="4"/>
        <w:numPr>
          <w:ilvl w:val="0"/>
          <w:numId w:val="11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146DD1" w:rsidRPr="00017A7F" w:rsidRDefault="00146DD1" w:rsidP="00146DD1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</w:pPr>
      <w:r w:rsidRPr="00017A7F">
        <w:t>Мероприятия по укреплению пожарной безопасности общеобразовательных учреждений.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В рамках выполнения мероприятия планируется оказа</w:t>
      </w:r>
      <w:r w:rsidRPr="00017A7F">
        <w:rPr>
          <w:rFonts w:ascii="Times New Roman" w:hAnsi="Times New Roman"/>
          <w:sz w:val="24"/>
          <w:lang w:val="ru-RU"/>
        </w:rPr>
        <w:t>ние</w:t>
      </w:r>
      <w:r w:rsidRPr="00017A7F">
        <w:rPr>
          <w:rFonts w:ascii="Times New Roman" w:hAnsi="Times New Roman"/>
          <w:sz w:val="24"/>
        </w:rPr>
        <w:t xml:space="preserve"> финансов</w:t>
      </w:r>
      <w:r w:rsidRPr="00017A7F">
        <w:rPr>
          <w:rFonts w:ascii="Times New Roman" w:hAnsi="Times New Roman"/>
          <w:sz w:val="24"/>
          <w:lang w:val="ru-RU"/>
        </w:rPr>
        <w:t>ой</w:t>
      </w:r>
      <w:r w:rsidRPr="00017A7F">
        <w:rPr>
          <w:rFonts w:ascii="Times New Roman" w:hAnsi="Times New Roman"/>
          <w:sz w:val="24"/>
        </w:rPr>
        <w:t xml:space="preserve"> помощ</w:t>
      </w:r>
      <w:r w:rsidRPr="00017A7F">
        <w:rPr>
          <w:rFonts w:ascii="Times New Roman" w:hAnsi="Times New Roman"/>
          <w:sz w:val="24"/>
          <w:lang w:val="ru-RU"/>
        </w:rPr>
        <w:t>и</w:t>
      </w:r>
      <w:r w:rsidRPr="00017A7F">
        <w:rPr>
          <w:rFonts w:ascii="Times New Roman" w:hAnsi="Times New Roman"/>
          <w:sz w:val="24"/>
        </w:rPr>
        <w:t xml:space="preserve"> общеобразовательным </w:t>
      </w:r>
      <w:r w:rsidRPr="00017A7F">
        <w:rPr>
          <w:rFonts w:ascii="Times New Roman" w:hAnsi="Times New Roman"/>
          <w:sz w:val="24"/>
          <w:lang w:val="ru-RU"/>
        </w:rPr>
        <w:t>учреждениям</w:t>
      </w:r>
      <w:r w:rsidRPr="00017A7F">
        <w:rPr>
          <w:rFonts w:ascii="Times New Roman" w:hAnsi="Times New Roman"/>
          <w:sz w:val="24"/>
        </w:rPr>
        <w:t xml:space="preserve"> по обеспечению требований пожарной безопасности.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lastRenderedPageBreak/>
        <w:t xml:space="preserve">По предварительным оценкам посредством реализации подпрограммы требования пожарной безопасности будут обеспечены в 9 общеобразовательных организациях.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Срок выполнения мероприятия –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spacing w:before="40" w:after="40"/>
        <w:jc w:val="both"/>
      </w:pPr>
      <w:r w:rsidRPr="00017A7F">
        <w:t>2.Мероприятия по укреплению материально-технической базы образовательных учреждений.</w:t>
      </w:r>
    </w:p>
    <w:p w:rsidR="00146DD1" w:rsidRPr="00017A7F" w:rsidRDefault="00146DD1" w:rsidP="00146DD1">
      <w:pPr>
        <w:spacing w:before="40" w:after="40"/>
        <w:ind w:firstLine="709"/>
        <w:jc w:val="both"/>
      </w:pPr>
      <w:r w:rsidRPr="00017A7F">
        <w:t>Реализация мероприятий по укреплению материально-технической базы образовательных учреждений позволит обновить материально-техническую базу учреждений, провести необходимые текущие ремонты.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Срок выполнения мероприятия –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</w:t>
      </w:r>
    </w:p>
    <w:p w:rsidR="00146DD1" w:rsidRPr="00017A7F" w:rsidRDefault="00146DD1" w:rsidP="00146DD1">
      <w:pPr>
        <w:spacing w:before="40" w:after="40"/>
        <w:jc w:val="both"/>
      </w:pPr>
    </w:p>
    <w:p w:rsidR="00146DD1" w:rsidRPr="00017A7F" w:rsidRDefault="00146DD1" w:rsidP="00146DD1">
      <w:pPr>
        <w:spacing w:before="40" w:after="40"/>
        <w:jc w:val="both"/>
      </w:pPr>
      <w:r w:rsidRPr="00017A7F">
        <w:t xml:space="preserve">3. Мероприятия по укреплению материально-технической базы дошкольных образовательных учреждений. </w:t>
      </w:r>
    </w:p>
    <w:p w:rsidR="00146DD1" w:rsidRPr="00017A7F" w:rsidRDefault="00146DD1" w:rsidP="00146DD1">
      <w:pPr>
        <w:spacing w:before="40" w:after="40"/>
        <w:ind w:firstLine="709"/>
        <w:jc w:val="both"/>
      </w:pPr>
      <w:r w:rsidRPr="00017A7F">
        <w:t>Реализация мероприятий по укреплению материально-технической базы дошкольных образовательных учреждений позволит обновить материально-техническую базу учреждений, провести необходимые текущие ремонты.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Срок выполнения мероприятия –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</w:rPr>
        <w:t>4. Мероприятия, направленные  на антитеррористическую защищенность образовательных учреждени</w:t>
      </w:r>
      <w:r w:rsidRPr="00017A7F">
        <w:rPr>
          <w:rFonts w:ascii="Times New Roman" w:hAnsi="Times New Roman"/>
          <w:sz w:val="24"/>
          <w:lang w:val="ru-RU"/>
        </w:rPr>
        <w:t>й.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Реализация мероприятий предусматривает: плановую  работу по антитеррористической защищенности образовательных учреждений; обеспечение контрольно-пропускного режима; наличие системы видеонаблюдения, целостности ограждения (в т.ч. по периметру); наличие кнопки экстренного вызова; плановую работу по вопросам гражданской обороны; взаимодействие с правоохранительными органами и другими структурами и службами; формирование современной культуры безопасности жизнедеятельности.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Срок выполнения мероприятия –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:rsidR="00146DD1" w:rsidRPr="00017A7F" w:rsidRDefault="00146DD1" w:rsidP="00146DD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5.Совершенствование учительского корпуса.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В соответствии с законодательством Ивановской области проведение ряда мероприятий в области образования является обязательным.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В периоде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 ожидается сохранение количества проводимых мероприятий для педагогов и их качества на достигнутом уровне. Ежегодно планируется проводить от 5 до 10</w:t>
      </w:r>
      <w:r w:rsidRPr="00017A7F">
        <w:rPr>
          <w:rFonts w:ascii="Times New Roman" w:hAnsi="Times New Roman"/>
          <w:sz w:val="24"/>
          <w:lang w:val="ru-RU"/>
        </w:rPr>
        <w:t xml:space="preserve"> м</w:t>
      </w:r>
      <w:r w:rsidRPr="00017A7F">
        <w:rPr>
          <w:rFonts w:ascii="Times New Roman" w:hAnsi="Times New Roman"/>
          <w:sz w:val="24"/>
        </w:rPr>
        <w:t>униципальных мероприятий в сфере образования (конференции, профессиональный праздник «День учителя») семинары, мастер-классы, групповых консультаций для педагогов по различным вопросам.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Мероприятия направлены на повышение квалификации и обобщение опыта работы педагогов по проблемам внедрения новых образовательных технологий и современной модели образования. Планируется, что в семинарах, конференциях, форумах и выставках по проблемам внедрения современной модели образования ежегодно будут принимать участие все педагоги района.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lastRenderedPageBreak/>
        <w:t>Срок выполнения мероприятия –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  <w:lang w:val="ru-RU"/>
        </w:rPr>
        <w:t>6.Реализация мероприятий по итогам областного конкурса лучших общеобразовательных организаций, реализующих проект</w:t>
      </w:r>
      <w:r w:rsidRPr="00017A7F">
        <w:rPr>
          <w:rFonts w:ascii="Times New Roman" w:hAnsi="Times New Roman"/>
          <w:sz w:val="24"/>
        </w:rPr>
        <w:t xml:space="preserve"> «Межведомственная система оздоровления школьников».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Выполнение мероприятия предполагает денежное поощрение организациям системы общего образования, наиболее эффективно реализующих проект «Межведомственная система оздоровления школьников». Порядок отбора общеобразовательных организаций, а также порядок предоставления субсидий местным бюджетам на соответствующие цели устанавливаются в соответствии с Приложением 2 к настоящей подпрограмме.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Срок выполнения мероприятия –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7</w:t>
      </w:r>
      <w:r w:rsidRPr="00017A7F">
        <w:rPr>
          <w:rFonts w:ascii="Times New Roman" w:hAnsi="Times New Roman"/>
          <w:sz w:val="24"/>
        </w:rPr>
        <w:t>.</w:t>
      </w:r>
      <w:r w:rsidRPr="00017A7F">
        <w:rPr>
          <w:rFonts w:ascii="Times New Roman" w:hAnsi="Times New Roman"/>
          <w:sz w:val="24"/>
          <w:lang w:val="ru-RU"/>
        </w:rPr>
        <w:t>Реализация мероприятий по укреплению пожарной безопасности общеобразовательных организаций.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В рамках выполнения мероприятия планируется оказа</w:t>
      </w:r>
      <w:r w:rsidRPr="00017A7F">
        <w:rPr>
          <w:rFonts w:ascii="Times New Roman" w:hAnsi="Times New Roman"/>
          <w:sz w:val="24"/>
          <w:lang w:val="ru-RU"/>
        </w:rPr>
        <w:t>ние</w:t>
      </w:r>
      <w:r w:rsidRPr="00017A7F">
        <w:rPr>
          <w:rFonts w:ascii="Times New Roman" w:hAnsi="Times New Roman"/>
          <w:sz w:val="24"/>
        </w:rPr>
        <w:t xml:space="preserve"> финансов</w:t>
      </w:r>
      <w:r w:rsidRPr="00017A7F">
        <w:rPr>
          <w:rFonts w:ascii="Times New Roman" w:hAnsi="Times New Roman"/>
          <w:sz w:val="24"/>
          <w:lang w:val="ru-RU"/>
        </w:rPr>
        <w:t>ой</w:t>
      </w:r>
      <w:r w:rsidRPr="00017A7F">
        <w:rPr>
          <w:rFonts w:ascii="Times New Roman" w:hAnsi="Times New Roman"/>
          <w:sz w:val="24"/>
        </w:rPr>
        <w:t xml:space="preserve"> помощ</w:t>
      </w:r>
      <w:r w:rsidRPr="00017A7F">
        <w:rPr>
          <w:rFonts w:ascii="Times New Roman" w:hAnsi="Times New Roman"/>
          <w:sz w:val="24"/>
          <w:lang w:val="ru-RU"/>
        </w:rPr>
        <w:t>и</w:t>
      </w:r>
      <w:r w:rsidRPr="00017A7F">
        <w:rPr>
          <w:rFonts w:ascii="Times New Roman" w:hAnsi="Times New Roman"/>
          <w:sz w:val="24"/>
        </w:rPr>
        <w:t xml:space="preserve"> общеобразовательным организациям по обеспечению требований пожарной безопасности.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Порядок предоставления субсидий местным бюджетам в целях софинансирования расходов местных бюджетов по укреплению пожарной безопасности образовательных организаций устанавливается в соответствии с Приложением 1 к настоящей подпрограмме.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Срок выполнения мероприятия –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8.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Реализация мероприятия предусматривает мероприятия по созданию в общеобразовательных организациях, расположенных в сельской местности, условий для занятий физической культурой и спортом в рамках федерального проекта «Детский спорт». Перечень мероприятий предусматривает ремонт спортивных залов, развитие школьных спортивных клубов, оснащение спортивным инвентарем.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9. Мероприятия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Перечень мероприятий предусматривает ремонт спортивных залов, развитие школьных спортивных клубов, оснащение спортивным инвентарем. Проведенные мероприятия по модернизации спортивной инфраструктуры позволят увеличить количество учащихся школ района, занимающихся физической культурой и спортом во внеурочное время, а также создать дополнительные возможности по привлечению к занятиям физической культурой и спортом молодежи, открыть школьные спортивные клубы. 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10. На укрепление материально-технической базы муниципальных образовательных организаций Ивановской области.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 xml:space="preserve">Реализация мероприятия предполагает укрепление материально-технической базы образовательных организаций района за счет средств областного бюджета по наказам </w:t>
      </w:r>
      <w:r w:rsidRPr="00017A7F">
        <w:rPr>
          <w:rFonts w:ascii="Times New Roman" w:hAnsi="Times New Roman"/>
          <w:sz w:val="24"/>
          <w:szCs w:val="24"/>
        </w:rPr>
        <w:lastRenderedPageBreak/>
        <w:t xml:space="preserve">избирателей Ивановской области. Перечень мероприятий включает в себя: приобретение школьного автотранспорта, установка детских игровых площадок, приобретение тиров, ремонта фасада зданий. 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b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11.</w:t>
      </w:r>
      <w:r w:rsidRPr="00017A7F">
        <w:rPr>
          <w:rFonts w:ascii="Times New Roman" w:hAnsi="Times New Roman"/>
          <w:b/>
          <w:sz w:val="24"/>
          <w:szCs w:val="24"/>
        </w:rPr>
        <w:t xml:space="preserve"> </w:t>
      </w:r>
      <w:r w:rsidRPr="00017A7F">
        <w:rPr>
          <w:rFonts w:ascii="Times New Roman" w:hAnsi="Times New Roman"/>
          <w:sz w:val="24"/>
          <w:szCs w:val="24"/>
        </w:rPr>
        <w:t>Софинансирование расходов на укрепление материально технической базы муниципальных образовательных организаций</w:t>
      </w:r>
      <w:r w:rsidRPr="00017A7F">
        <w:rPr>
          <w:rFonts w:ascii="Times New Roman" w:hAnsi="Times New Roman"/>
          <w:b/>
          <w:sz w:val="24"/>
          <w:szCs w:val="24"/>
        </w:rPr>
        <w:t>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Реализация мероприятия предполагает укрепление материально-технической базы образовательных организаций района за счет средств бюджета Тейковского муниципального района в качестве софинансирования при проведении следующих мероприятий: приобретение школьного автотранспорта, установка детских игровых площадок, приобретение тиров, ремонта фасада зданий. 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Софинансирование расходов местного бюджета устанавливается в соответствии с Порядком расходования субсидии выделенной бюджету Тейковского муниципального района на укрепление материально-технической базы образовательных учреждений. 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>
      <w:pPr>
        <w:sectPr w:rsidR="00146DD1" w:rsidRPr="00017A7F" w:rsidSect="00B06769">
          <w:headerReference w:type="default" r:id="rId5"/>
          <w:footerReference w:type="default" r:id="rId6"/>
          <w:pgSz w:w="11906" w:h="16838"/>
          <w:pgMar w:top="567" w:right="851" w:bottom="426" w:left="1701" w:header="709" w:footer="709" w:gutter="0"/>
          <w:pgNumType w:start="2"/>
          <w:cols w:space="708"/>
          <w:docGrid w:linePitch="360"/>
        </w:sectPr>
      </w:pPr>
    </w:p>
    <w:p w:rsidR="00146DD1" w:rsidRPr="00017A7F" w:rsidRDefault="00146DD1" w:rsidP="00146DD1">
      <w:pPr>
        <w:keepNext/>
        <w:numPr>
          <w:ilvl w:val="0"/>
          <w:numId w:val="18"/>
        </w:numPr>
        <w:spacing w:before="240"/>
        <w:jc w:val="center"/>
        <w:rPr>
          <w:bCs/>
          <w:lang w:val="x-none" w:eastAsia="x-none"/>
        </w:rPr>
      </w:pPr>
      <w:r w:rsidRPr="00017A7F">
        <w:rPr>
          <w:bCs/>
          <w:lang w:val="x-none" w:eastAsia="x-none"/>
        </w:rPr>
        <w:lastRenderedPageBreak/>
        <w:t>Ресурсное обеспечение мероприятий подпрограммы</w:t>
      </w:r>
    </w:p>
    <w:p w:rsidR="00146DD1" w:rsidRPr="00017A7F" w:rsidRDefault="00146DD1" w:rsidP="00146DD1">
      <w:pPr>
        <w:keepNext/>
        <w:spacing w:before="120"/>
        <w:ind w:left="1134"/>
        <w:jc w:val="center"/>
        <w:rPr>
          <w:lang w:val="x-none" w:eastAsia="x-none"/>
        </w:rPr>
      </w:pPr>
      <w:r w:rsidRPr="00017A7F">
        <w:rPr>
          <w:lang w:val="x-none" w:eastAsia="x-none"/>
        </w:rPr>
        <w:t>«Развитие общего образования»</w:t>
      </w:r>
    </w:p>
    <w:p w:rsidR="00146DD1" w:rsidRPr="00017A7F" w:rsidRDefault="00146DD1" w:rsidP="00146DD1">
      <w:pPr>
        <w:keepNext/>
        <w:spacing w:before="120"/>
        <w:ind w:left="1134"/>
        <w:jc w:val="right"/>
        <w:rPr>
          <w:lang w:val="x-none" w:eastAsia="x-none"/>
        </w:rPr>
      </w:pPr>
      <w:r w:rsidRPr="00017A7F">
        <w:rPr>
          <w:lang w:val="x-none" w:eastAsia="x-none"/>
        </w:rPr>
        <w:t>(тыс. руб.)</w:t>
      </w: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134"/>
        <w:gridCol w:w="1134"/>
        <w:gridCol w:w="1134"/>
        <w:gridCol w:w="1134"/>
        <w:gridCol w:w="1134"/>
        <w:gridCol w:w="1276"/>
        <w:gridCol w:w="1276"/>
      </w:tblGrid>
      <w:tr w:rsidR="00146DD1" w:rsidRPr="006A18F0" w:rsidTr="009445D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/>
              <w:rPr>
                <w:b/>
              </w:rPr>
            </w:pPr>
            <w:r w:rsidRPr="006A18F0">
              <w:t>№ п/п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rPr>
                <w:b/>
              </w:rPr>
            </w:pPr>
            <w:r w:rsidRPr="006A18F0">
              <w:t xml:space="preserve">Наименование подпрограммы / </w:t>
            </w:r>
            <w:r w:rsidRPr="006A18F0"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2018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keepNext/>
              <w:spacing w:before="40" w:after="40"/>
              <w:jc w:val="center"/>
            </w:pPr>
            <w:r w:rsidRPr="006A18F0">
              <w:t>2019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keepNext/>
              <w:spacing w:before="40" w:after="40"/>
              <w:jc w:val="center"/>
            </w:pPr>
            <w:r w:rsidRPr="006A18F0">
              <w:t>2020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</w:pPr>
            <w:r w:rsidRPr="006A18F0"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  <w:rPr>
                <w:b/>
              </w:rPr>
            </w:pPr>
            <w:r w:rsidRPr="006A18F0"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  <w:rPr>
                <w:b/>
              </w:rPr>
            </w:pPr>
            <w:r w:rsidRPr="006A18F0">
              <w:rPr>
                <w:b/>
              </w:rP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  <w:rPr>
                <w:b/>
              </w:rPr>
            </w:pPr>
            <w:r w:rsidRPr="006A18F0">
              <w:rPr>
                <w:b/>
              </w:rP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jc w:val="center"/>
              <w:rPr>
                <w:b/>
              </w:rPr>
            </w:pPr>
            <w:r w:rsidRPr="006A18F0"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jc w:val="center"/>
              <w:rPr>
                <w:b/>
              </w:rPr>
            </w:pPr>
            <w:r w:rsidRPr="006A18F0">
              <w:rPr>
                <w:b/>
              </w:rPr>
              <w:t>11312,8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/>
              <w:jc w:val="center"/>
              <w:rPr>
                <w:b/>
              </w:rPr>
            </w:pPr>
            <w:r w:rsidRPr="006A18F0">
              <w:rPr>
                <w:b/>
              </w:rPr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/>
              <w:jc w:val="center"/>
              <w:rPr>
                <w:b/>
              </w:rPr>
            </w:pPr>
            <w:r w:rsidRPr="006A18F0">
              <w:rPr>
                <w:b/>
              </w:rPr>
              <w:t>2352,0</w:t>
            </w:r>
          </w:p>
        </w:tc>
      </w:tr>
      <w:tr w:rsidR="00146DD1" w:rsidRPr="006A18F0" w:rsidTr="009445DB">
        <w:trPr>
          <w:cantSplit/>
          <w:trHeight w:val="3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</w:pPr>
            <w:r w:rsidRPr="006A18F0"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jc w:val="center"/>
            </w:pPr>
            <w:r w:rsidRPr="006A18F0"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jc w:val="center"/>
            </w:pPr>
            <w:r w:rsidRPr="006A18F0">
              <w:t>11312,8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2352,0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</w:pPr>
            <w:r w:rsidRPr="006A18F0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jc w:val="center"/>
            </w:pPr>
            <w:r w:rsidRPr="006A18F0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jc w:val="center"/>
            </w:pPr>
            <w:r w:rsidRPr="006A18F0">
              <w:t>1250,0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</w:pPr>
            <w:r w:rsidRPr="006A18F0"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jc w:val="center"/>
            </w:pPr>
            <w:r w:rsidRPr="006A18F0"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jc w:val="center"/>
            </w:pPr>
            <w:r w:rsidRPr="006A18F0"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</w:pPr>
            <w:r w:rsidRPr="006A18F0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6676,4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7811,5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2837,9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8148,8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/>
              <w:jc w:val="center"/>
            </w:pPr>
            <w:r w:rsidRPr="006A18F0">
              <w:t>2352,0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/>
            </w:pPr>
            <w:r w:rsidRPr="006A18F0">
              <w:t>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990"/>
              </w:tabs>
              <w:contextualSpacing/>
              <w:jc w:val="both"/>
            </w:pPr>
            <w:r w:rsidRPr="006A18F0"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393,0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393,0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2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1137,8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5399,7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2000,0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2080,0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1137,8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5399,7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2000,0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2080,0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3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990"/>
              </w:tabs>
              <w:contextualSpacing/>
              <w:jc w:val="both"/>
            </w:pPr>
            <w:r w:rsidRPr="006A18F0"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1080,0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804,0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287,3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176,9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1080,0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804,0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287,3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176,9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4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990"/>
              </w:tabs>
              <w:contextualSpacing/>
              <w:jc w:val="both"/>
            </w:pPr>
            <w:r w:rsidRPr="006A18F0">
              <w:t xml:space="preserve">Мероприятия, направленные  на антитеррористическую защищенность образовательных учреждений 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413,6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413,6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5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 xml:space="preserve">Совершенствование учительского корпуса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95,1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95,1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6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A18F0"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lastRenderedPageBreak/>
              <w:t>7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552"/>
                <w:tab w:val="left" w:pos="1048"/>
                <w:tab w:val="left" w:pos="1951"/>
              </w:tabs>
            </w:pPr>
            <w:r w:rsidRPr="006A18F0">
              <w:t xml:space="preserve">Реализация  мероприятий по укреплению пожарной безопасности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 xml:space="preserve">-областной бюджет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8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 xml:space="preserve">Создание в общеобразовательных организациях, расположенных в сельской  местности, условий для занятий физической культурой  и спортом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9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10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11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 xml:space="preserve">Софинансирование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1290,0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1600,0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1290,0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1600,0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</w:tbl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/>
    <w:p w:rsidR="00146DD1" w:rsidRPr="00017A7F" w:rsidRDefault="00146DD1" w:rsidP="00146DD1">
      <w:pPr>
        <w:jc w:val="right"/>
      </w:pPr>
    </w:p>
    <w:p w:rsidR="00146DD1" w:rsidRPr="00017A7F" w:rsidRDefault="00146DD1" w:rsidP="00146DD1">
      <w:pPr>
        <w:jc w:val="right"/>
      </w:pPr>
    </w:p>
    <w:p w:rsidR="00146DD1" w:rsidRPr="00017A7F" w:rsidRDefault="00146DD1" w:rsidP="00146DD1">
      <w:pPr>
        <w:sectPr w:rsidR="00146DD1" w:rsidRPr="00017A7F" w:rsidSect="00524D5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jc w:val="right"/>
      </w:pPr>
      <w:r w:rsidRPr="00017A7F">
        <w:lastRenderedPageBreak/>
        <w:t xml:space="preserve">Приложение 2                </w:t>
      </w:r>
    </w:p>
    <w:p w:rsidR="00146DD1" w:rsidRPr="00017A7F" w:rsidRDefault="00146DD1" w:rsidP="00146DD1">
      <w:pPr>
        <w:jc w:val="right"/>
      </w:pPr>
      <w:r w:rsidRPr="00017A7F">
        <w:t xml:space="preserve">к муниципальной программе </w:t>
      </w:r>
    </w:p>
    <w:p w:rsidR="00146DD1" w:rsidRPr="00017A7F" w:rsidRDefault="00146DD1" w:rsidP="00146DD1">
      <w:pPr>
        <w:jc w:val="right"/>
      </w:pPr>
      <w:r w:rsidRPr="00017A7F">
        <w:t xml:space="preserve">«Развитие образования Тейковского </w:t>
      </w:r>
    </w:p>
    <w:p w:rsidR="00146DD1" w:rsidRPr="00017A7F" w:rsidRDefault="00146DD1" w:rsidP="00146DD1">
      <w:pPr>
        <w:tabs>
          <w:tab w:val="left" w:pos="0"/>
        </w:tabs>
        <w:ind w:firstLine="709"/>
        <w:jc w:val="right"/>
      </w:pPr>
      <w:r w:rsidRPr="00017A7F">
        <w:t>муниципального района»</w:t>
      </w:r>
    </w:p>
    <w:p w:rsidR="00146DD1" w:rsidRPr="00017A7F" w:rsidRDefault="00146DD1" w:rsidP="00146DD1">
      <w:pPr>
        <w:tabs>
          <w:tab w:val="left" w:pos="0"/>
        </w:tabs>
        <w:ind w:firstLine="709"/>
        <w:jc w:val="right"/>
      </w:pPr>
    </w:p>
    <w:p w:rsidR="00146DD1" w:rsidRPr="00017A7F" w:rsidRDefault="00146DD1" w:rsidP="00146DD1">
      <w:pPr>
        <w:keepNext/>
        <w:jc w:val="center"/>
        <w:rPr>
          <w:b/>
          <w:bCs/>
          <w:lang w:val="x-none" w:eastAsia="x-none"/>
        </w:rPr>
      </w:pPr>
      <w:r w:rsidRPr="00017A7F">
        <w:rPr>
          <w:b/>
          <w:bCs/>
          <w:lang w:val="x-none" w:eastAsia="x-none"/>
        </w:rPr>
        <w:t xml:space="preserve">Подпрограмма </w:t>
      </w:r>
    </w:p>
    <w:p w:rsidR="00146DD1" w:rsidRPr="00017A7F" w:rsidRDefault="00146DD1" w:rsidP="00146DD1">
      <w:pPr>
        <w:keepNext/>
        <w:jc w:val="center"/>
        <w:rPr>
          <w:b/>
          <w:bCs/>
          <w:lang w:val="x-none" w:eastAsia="x-none"/>
        </w:rPr>
      </w:pPr>
      <w:r w:rsidRPr="00017A7F">
        <w:rPr>
          <w:b/>
          <w:bCs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146DD1" w:rsidRPr="00017A7F" w:rsidRDefault="00146DD1" w:rsidP="00146DD1">
      <w:pPr>
        <w:keepNext/>
        <w:jc w:val="center"/>
        <w:outlineLvl w:val="2"/>
        <w:rPr>
          <w:bCs/>
          <w:color w:val="C41C16"/>
          <w:lang w:val="x-none" w:eastAsia="x-none"/>
        </w:rPr>
      </w:pPr>
    </w:p>
    <w:p w:rsidR="00146DD1" w:rsidRPr="00017A7F" w:rsidRDefault="00146DD1" w:rsidP="00146DD1">
      <w:pPr>
        <w:keepNext/>
        <w:numPr>
          <w:ilvl w:val="0"/>
          <w:numId w:val="7"/>
        </w:numPr>
        <w:jc w:val="center"/>
        <w:outlineLvl w:val="3"/>
        <w:rPr>
          <w:bCs/>
          <w:lang w:val="x-none" w:eastAsia="x-none"/>
        </w:rPr>
      </w:pPr>
      <w:r w:rsidRPr="00017A7F">
        <w:rPr>
          <w:bCs/>
          <w:lang w:val="x-none" w:eastAsia="x-none"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146DD1" w:rsidRPr="00FD69E8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FD69E8" w:rsidRDefault="00146DD1" w:rsidP="009445DB">
            <w:pPr>
              <w:spacing w:before="40" w:after="40"/>
              <w:rPr>
                <w:b/>
              </w:rPr>
            </w:pPr>
            <w:r w:rsidRPr="00FD69E8"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146DD1" w:rsidRPr="00FD69E8" w:rsidRDefault="00146DD1" w:rsidP="009445DB">
            <w:pPr>
              <w:keepNext/>
              <w:jc w:val="both"/>
              <w:rPr>
                <w:bCs/>
              </w:rPr>
            </w:pPr>
            <w:r w:rsidRPr="00FD69E8">
              <w:rPr>
                <w:bCs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146DD1" w:rsidRPr="00FD69E8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FD69E8" w:rsidRDefault="00146DD1" w:rsidP="009445DB">
            <w:pPr>
              <w:spacing w:before="40" w:after="40"/>
            </w:pPr>
            <w:r w:rsidRPr="00FD69E8">
              <w:t xml:space="preserve">Срок реализации подпрограммы </w:t>
            </w:r>
          </w:p>
        </w:tc>
        <w:tc>
          <w:tcPr>
            <w:tcW w:w="6945" w:type="dxa"/>
            <w:shd w:val="clear" w:color="auto" w:fill="auto"/>
          </w:tcPr>
          <w:p w:rsidR="00146DD1" w:rsidRPr="00FD69E8" w:rsidRDefault="00146DD1" w:rsidP="009445DB">
            <w:pPr>
              <w:spacing w:before="40" w:after="40"/>
            </w:pPr>
            <w:r w:rsidRPr="00FD69E8">
              <w:t>2014-2020</w:t>
            </w:r>
          </w:p>
        </w:tc>
      </w:tr>
      <w:tr w:rsidR="00146DD1" w:rsidRPr="00FD69E8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FD69E8" w:rsidRDefault="00146DD1" w:rsidP="009445DB">
            <w:pPr>
              <w:spacing w:before="40" w:after="40"/>
            </w:pPr>
            <w:r w:rsidRPr="00FD69E8">
              <w:t>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146DD1" w:rsidRPr="00FD69E8" w:rsidRDefault="00146DD1" w:rsidP="009445DB">
            <w:pPr>
              <w:spacing w:before="40" w:after="40"/>
            </w:pPr>
            <w:r w:rsidRPr="00FD69E8">
              <w:t>Отдел образования администрации Тейковского муниципального района</w:t>
            </w:r>
          </w:p>
        </w:tc>
      </w:tr>
      <w:tr w:rsidR="00146DD1" w:rsidRPr="00FD69E8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FD69E8" w:rsidRDefault="00146DD1" w:rsidP="009445DB">
            <w:pPr>
              <w:spacing w:before="40" w:after="40"/>
            </w:pPr>
            <w:r w:rsidRPr="00FD69E8">
              <w:t>Цель (цели) подпрограммы</w:t>
            </w:r>
          </w:p>
        </w:tc>
        <w:tc>
          <w:tcPr>
            <w:tcW w:w="6945" w:type="dxa"/>
            <w:shd w:val="clear" w:color="auto" w:fill="auto"/>
          </w:tcPr>
          <w:p w:rsidR="00146DD1" w:rsidRPr="00FD69E8" w:rsidRDefault="00146DD1" w:rsidP="009445DB">
            <w:pPr>
              <w:spacing w:before="40" w:after="40"/>
            </w:pPr>
            <w:r w:rsidRPr="00FD69E8">
              <w:t xml:space="preserve">Софинансирование расходов на организацию питания обучающихся 1-4 классов муниципальных общеобразовательных организаций. </w:t>
            </w:r>
          </w:p>
          <w:p w:rsidR="00146DD1" w:rsidRPr="00FD69E8" w:rsidRDefault="00146DD1" w:rsidP="009445DB">
            <w:pPr>
              <w:spacing w:before="40" w:after="40"/>
            </w:pPr>
            <w:r w:rsidRPr="00FD69E8"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146DD1" w:rsidRPr="00FD69E8" w:rsidRDefault="00146DD1" w:rsidP="009445DB">
            <w:pPr>
              <w:spacing w:before="40" w:after="40"/>
            </w:pPr>
            <w:r w:rsidRPr="00FD69E8"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146DD1" w:rsidRPr="00FD69E8" w:rsidRDefault="00146DD1" w:rsidP="009445DB">
            <w:pPr>
              <w:spacing w:before="40" w:after="40"/>
            </w:pPr>
          </w:p>
        </w:tc>
      </w:tr>
      <w:tr w:rsidR="00146DD1" w:rsidRPr="00F767E9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FD69E8" w:rsidRDefault="00146DD1" w:rsidP="009445DB">
            <w:pPr>
              <w:spacing w:before="40" w:after="40"/>
            </w:pPr>
            <w:r w:rsidRPr="00FD69E8">
              <w:lastRenderedPageBreak/>
              <w:t>Объем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146DD1" w:rsidRPr="00FD69E8" w:rsidRDefault="00146DD1" w:rsidP="009445DB">
            <w:pPr>
              <w:spacing w:before="40" w:after="40"/>
            </w:pPr>
            <w:r w:rsidRPr="00FD69E8">
              <w:t xml:space="preserve">Общий объем бюджетных ассигнований: </w:t>
            </w:r>
          </w:p>
          <w:p w:rsidR="00146DD1" w:rsidRPr="00FD69E8" w:rsidRDefault="00146DD1" w:rsidP="009445DB">
            <w:pPr>
              <w:spacing w:before="40" w:after="40"/>
            </w:pPr>
            <w:r w:rsidRPr="00FD69E8">
              <w:t>2014 год – 2085,6 тыс. руб.</w:t>
            </w:r>
          </w:p>
          <w:p w:rsidR="00146DD1" w:rsidRPr="00FD69E8" w:rsidRDefault="00146DD1" w:rsidP="009445DB">
            <w:pPr>
              <w:spacing w:before="40" w:after="40"/>
            </w:pPr>
            <w:r w:rsidRPr="00FD69E8">
              <w:t>2015 год – 1829,7 тыс. руб.</w:t>
            </w:r>
          </w:p>
          <w:p w:rsidR="00146DD1" w:rsidRPr="00FD69E8" w:rsidRDefault="00146DD1" w:rsidP="009445DB">
            <w:pPr>
              <w:spacing w:before="40" w:after="40"/>
            </w:pPr>
            <w:r w:rsidRPr="00FD69E8">
              <w:t>2016 год – 2035,8 тыс. руб.</w:t>
            </w:r>
          </w:p>
          <w:p w:rsidR="00146DD1" w:rsidRPr="00FD69E8" w:rsidRDefault="00146DD1" w:rsidP="009445DB">
            <w:pPr>
              <w:spacing w:before="40" w:after="40"/>
            </w:pPr>
            <w:r w:rsidRPr="00FD69E8">
              <w:t>2017 год – 1647,7 тыс.руб.</w:t>
            </w:r>
          </w:p>
          <w:p w:rsidR="00146DD1" w:rsidRPr="00FD69E8" w:rsidRDefault="00146DD1" w:rsidP="009445DB">
            <w:pPr>
              <w:spacing w:before="40" w:after="40"/>
            </w:pPr>
            <w:r w:rsidRPr="00FD69E8">
              <w:t>2018 год – 1367,5 тыс.руб.</w:t>
            </w:r>
          </w:p>
          <w:p w:rsidR="00146DD1" w:rsidRPr="00FD69E8" w:rsidRDefault="00146DD1" w:rsidP="009445DB">
            <w:pPr>
              <w:spacing w:before="40" w:after="40"/>
            </w:pPr>
            <w:r w:rsidRPr="00FD69E8">
              <w:t xml:space="preserve">2019 год – 725,5 тыс. руб. </w:t>
            </w:r>
          </w:p>
          <w:p w:rsidR="00146DD1" w:rsidRPr="00FD69E8" w:rsidRDefault="00146DD1" w:rsidP="009445DB">
            <w:pPr>
              <w:spacing w:before="40" w:after="40"/>
            </w:pPr>
            <w:r w:rsidRPr="00FD69E8">
              <w:t>2020 год – 725,5 тыс.руб.</w:t>
            </w:r>
          </w:p>
          <w:p w:rsidR="00146DD1" w:rsidRPr="00FD69E8" w:rsidRDefault="00146DD1" w:rsidP="009445DB">
            <w:pPr>
              <w:spacing w:before="40" w:after="40"/>
            </w:pPr>
            <w:r w:rsidRPr="00FD69E8">
              <w:t>- областной бюджет: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2014 год – 2075,1 тыс. руб.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2015 год – 1759,0 тыс. руб.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2016 год – 942,4 тыс. руб.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2017 год – 601,8 тыс.руб.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2018 год – 730,9тыс.руб.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2019 год – 725,5 тыс. руб.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2020 год – 725,5 тыс.руб.</w:t>
            </w:r>
          </w:p>
          <w:p w:rsidR="00146DD1" w:rsidRPr="00FD69E8" w:rsidRDefault="00146DD1" w:rsidP="009445DB">
            <w:pPr>
              <w:spacing w:before="40" w:after="40"/>
            </w:pPr>
            <w:r w:rsidRPr="00FD69E8">
              <w:t>- бюджет Тейковского муниципального района: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2014 год – 10,5 тыс. руб.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2015 год – 70,7 тыс. руб.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2016 год – 1093,4 тыс. руб.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2017 год – 1045,9тыс.руб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2018 год – 636,6 тыс.руб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2019 год – 0,0 тыс. руб.</w:t>
            </w:r>
          </w:p>
          <w:p w:rsidR="00146DD1" w:rsidRPr="00FD69E8" w:rsidRDefault="00146DD1" w:rsidP="009445DB">
            <w:pPr>
              <w:spacing w:before="40"/>
            </w:pPr>
            <w:r w:rsidRPr="00FD69E8">
              <w:t>2020 год – 0,0 тыс.руб.</w:t>
            </w:r>
          </w:p>
        </w:tc>
      </w:tr>
    </w:tbl>
    <w:p w:rsidR="00146DD1" w:rsidRPr="005E7D9C" w:rsidRDefault="00146DD1" w:rsidP="00146DD1">
      <w:pPr>
        <w:keepNext/>
        <w:ind w:left="720"/>
        <w:outlineLvl w:val="3"/>
        <w:rPr>
          <w:bCs/>
          <w:lang w:eastAsia="x-none"/>
        </w:rPr>
      </w:pPr>
    </w:p>
    <w:p w:rsidR="00146DD1" w:rsidRPr="00017A7F" w:rsidRDefault="00146DD1" w:rsidP="00146DD1">
      <w:pPr>
        <w:pStyle w:val="4"/>
        <w:numPr>
          <w:ilvl w:val="0"/>
          <w:numId w:val="7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Краткая характеристика сферы реализации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Реализация подпрограммы предусматривает финансовое обеспечение за счет областного бюджета основных мер социальной поддержки обучающихся образовательных организаций и их родителей, установленных областным законодательством (Закон Ивановской области от 05.07.2013 №66-ОЗ «Об образовании в Ивановской области»), в том числе: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1)</w:t>
      </w:r>
      <w:r w:rsidRPr="00017A7F">
        <w:rPr>
          <w:rFonts w:ascii="Times New Roman" w:hAnsi="Times New Roman"/>
          <w:sz w:val="24"/>
        </w:rPr>
        <w:tab/>
        <w:t>дополнительное финансовое обеспечение мероприятий по организации питания обучающихся 1-4 классов муниципальных общеобразовательных организаций (все обучающиеся общеобразовательных организаций 1-4 классов обеспечиваются в учебные дни горячим питанием);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2)</w:t>
      </w:r>
      <w:r w:rsidRPr="00017A7F">
        <w:rPr>
          <w:rFonts w:ascii="Times New Roman" w:hAnsi="Times New Roman"/>
          <w:sz w:val="24"/>
        </w:rPr>
        <w:tab/>
        <w:t>обеспечение присмотра и ухода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3)</w:t>
      </w:r>
      <w:r w:rsidRPr="00017A7F">
        <w:rPr>
          <w:rFonts w:ascii="Times New Roman" w:hAnsi="Times New Roman"/>
          <w:sz w:val="24"/>
        </w:rPr>
        <w:tab/>
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4)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в рамках подпрограммы «Развитие общего образования» муниципальной программы «Развитие образования Тейковского муниципального района».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В целях улучшения условий обучения детей в общеобразовательных организациях бюджету Тейковского муниципального района  предоставляется субсидия на дополнительное финансирование мероприятий по организации питания в муниципальных общеобразовательных организациях. Субсидия предоставляется из расчета 20 рублей на одного учащегося 1-4 классов на один учебный </w:t>
      </w:r>
      <w:r w:rsidRPr="00017A7F">
        <w:rPr>
          <w:rFonts w:ascii="Times New Roman" w:hAnsi="Times New Roman"/>
          <w:sz w:val="24"/>
        </w:rPr>
        <w:lastRenderedPageBreak/>
        <w:t>день. Для данной категории учащихся предоставление горячего питания в период обучения является наиболее востребованным с точки зрения влияния на показатели здоровья и физического развития.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Обеспечение присмотра и ухода за детьми-сиротами и детьми, оставшимися без попечения родителей, детьми-инвалидами (в дошкольных группах или дошкольных образовательных организациях) осуществляется в соответствии с Законом Ивановской области от 05.07.2013 №66-ОЗ «Об образовании в Ивановской области».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выплачивается на первого ребенка в размере 20 процентов среднего размера родительской платы за присмотр и уход за детьми в муниципальных образовательных организациях Тейковского муниципального района, на второго ребенка - в размере 50 процентов, на третьего ребенка и последующих детей - в размере 70 процентов размера указанной родительской платы.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С 2016 года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выплачивается при условии признания семьи малоимущей на первого ребенка в размере 25 процентов среднего размера родительской платы за присмотр и уход за детьми в муниципальных образовательных организациях Тейковского муниципального района, на второго ребенка - в размере 55 процентов, на третьего ребенка и последующих детей - в размере 75 процентов размера указанной родительской платы.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4"/>
        <w:numPr>
          <w:ilvl w:val="0"/>
          <w:numId w:val="7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Благодаря реализации подпрограммы планируется обеспечить в 2014-2016 годах: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</w:t>
      </w:r>
      <w:r w:rsidRPr="00017A7F">
        <w:rPr>
          <w:rFonts w:ascii="Times New Roman" w:hAnsi="Times New Roman"/>
          <w:sz w:val="24"/>
        </w:rPr>
        <w:tab/>
        <w:t xml:space="preserve">обеспечение горячим питанием всех учащихся 1-4 классов общеобразовательных организаций Тейковского муниципального района 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</w:t>
      </w:r>
      <w:r w:rsidRPr="00017A7F">
        <w:rPr>
          <w:rFonts w:ascii="Times New Roman" w:hAnsi="Times New Roman"/>
          <w:sz w:val="24"/>
        </w:rPr>
        <w:tab/>
        <w:t>содержание в дошкольных образовательных организациях (в т.ч. оздоровительных, в санаторных группах), дошкольных группах общеобразовательных организаций  детей-сирот и детей, оставшихся без попечения родителей, детей-инвалидов;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Фактические значения целевых показателей могут незначительно отклониться от плановых в соответствии с реальной динамикой численности и структуры учащихся в муниципальных общеобразовательных организациях.</w:t>
      </w:r>
    </w:p>
    <w:p w:rsidR="00146DD1" w:rsidRPr="00017A7F" w:rsidRDefault="00146DD1" w:rsidP="00146DD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 xml:space="preserve">Сведения о целевых индикаторах (показателях) </w:t>
      </w:r>
    </w:p>
    <w:p w:rsidR="00146DD1" w:rsidRPr="00017A7F" w:rsidRDefault="00146DD1" w:rsidP="00146DD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tbl>
      <w:tblPr>
        <w:tblW w:w="1108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934"/>
        <w:gridCol w:w="2008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146DD1" w:rsidRPr="00017A7F" w:rsidTr="009445DB">
        <w:trPr>
          <w:trHeight w:val="603"/>
          <w:tblHeader/>
        </w:trPr>
        <w:tc>
          <w:tcPr>
            <w:tcW w:w="477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34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2008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41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41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41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41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741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741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41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41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741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146DD1" w:rsidRPr="00017A7F" w:rsidTr="009445DB">
        <w:trPr>
          <w:cantSplit/>
          <w:trHeight w:val="1772"/>
        </w:trPr>
        <w:tc>
          <w:tcPr>
            <w:tcW w:w="47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Среднегодовая численность обучающихся первых-четвертых классов муниципальных общеобразовательных организаций </w:t>
            </w:r>
          </w:p>
        </w:tc>
        <w:tc>
          <w:tcPr>
            <w:tcW w:w="200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308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319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337</w:t>
            </w:r>
          </w:p>
        </w:tc>
        <w:tc>
          <w:tcPr>
            <w:tcW w:w="741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361</w:t>
            </w:r>
          </w:p>
        </w:tc>
        <w:tc>
          <w:tcPr>
            <w:tcW w:w="741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741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357</w:t>
            </w:r>
          </w:p>
        </w:tc>
        <w:tc>
          <w:tcPr>
            <w:tcW w:w="741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357</w:t>
            </w:r>
          </w:p>
        </w:tc>
      </w:tr>
      <w:tr w:rsidR="00146DD1" w:rsidRPr="00017A7F" w:rsidTr="009445DB">
        <w:trPr>
          <w:cantSplit/>
          <w:trHeight w:val="2484"/>
        </w:trPr>
        <w:tc>
          <w:tcPr>
            <w:tcW w:w="47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934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детей-сирот, детей, оставшихся без попечения родителей, детей-инвалидов, обучающихся в дошкольных группах общеобразовательных организаций (на начало учебного года)</w:t>
            </w:r>
          </w:p>
        </w:tc>
        <w:tc>
          <w:tcPr>
            <w:tcW w:w="200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46DD1" w:rsidRPr="00017A7F" w:rsidTr="009445DB">
        <w:trPr>
          <w:cantSplit/>
          <w:trHeight w:val="2243"/>
        </w:trPr>
        <w:tc>
          <w:tcPr>
            <w:tcW w:w="47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0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257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296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322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74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741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365</w:t>
            </w:r>
          </w:p>
        </w:tc>
        <w:tc>
          <w:tcPr>
            <w:tcW w:w="741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741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741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</w:tr>
    </w:tbl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Отчетные значения по целевым показателям №1-2 определяются на основе данных муниципальных органов управления образованием.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Отчетные значения по целевому показателю №3 определяются в соответствии с Методикой расчета субвенций, утвержденной Законом Ивановской области от 02.07.2013 №65-ОЗ.</w:t>
      </w:r>
    </w:p>
    <w:p w:rsidR="00146DD1" w:rsidRPr="00C937D1" w:rsidRDefault="00146DD1" w:rsidP="00146DD1">
      <w:pPr>
        <w:pStyle w:val="4"/>
        <w:spacing w:before="0" w:after="0"/>
        <w:ind w:firstLine="709"/>
        <w:rPr>
          <w:rFonts w:ascii="Times New Roman" w:hAnsi="Times New Roman"/>
          <w:b w:val="0"/>
          <w:sz w:val="28"/>
        </w:rPr>
      </w:pPr>
    </w:p>
    <w:p w:rsidR="00146DD1" w:rsidRPr="00017A7F" w:rsidRDefault="00146DD1" w:rsidP="00146DD1">
      <w:pPr>
        <w:pStyle w:val="4"/>
        <w:numPr>
          <w:ilvl w:val="0"/>
          <w:numId w:val="7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146DD1" w:rsidRPr="00017A7F" w:rsidRDefault="00146DD1" w:rsidP="00146DD1">
      <w:pPr>
        <w:pStyle w:val="Pro-Gramma"/>
        <w:rPr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146DD1" w:rsidRPr="00017A7F" w:rsidRDefault="00146DD1" w:rsidP="00146DD1">
      <w:pPr>
        <w:pStyle w:val="Pro-List1"/>
        <w:numPr>
          <w:ilvl w:val="0"/>
          <w:numId w:val="25"/>
        </w:numPr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Софинансирование расходов на организацию питания обучающихся 1-4 классов муниципальных общеобразовательных организаций</w:t>
      </w:r>
      <w:r w:rsidRPr="00017A7F">
        <w:rPr>
          <w:rFonts w:ascii="Times New Roman" w:hAnsi="Times New Roman"/>
          <w:sz w:val="24"/>
          <w:lang w:val="ru-RU"/>
        </w:rPr>
        <w:t>.</w:t>
      </w:r>
      <w:r w:rsidRPr="00017A7F">
        <w:rPr>
          <w:rFonts w:ascii="Times New Roman" w:hAnsi="Times New Roman"/>
          <w:sz w:val="24"/>
        </w:rPr>
        <w:t xml:space="preserve"> 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ab/>
      </w:r>
      <w:r w:rsidRPr="00017A7F">
        <w:rPr>
          <w:rFonts w:ascii="Times New Roman" w:hAnsi="Times New Roman"/>
          <w:sz w:val="24"/>
          <w:lang w:val="ru-RU"/>
        </w:rPr>
        <w:t xml:space="preserve">    </w:t>
      </w:r>
      <w:r w:rsidRPr="00017A7F">
        <w:rPr>
          <w:rFonts w:ascii="Times New Roman" w:hAnsi="Times New Roman"/>
          <w:sz w:val="24"/>
        </w:rPr>
        <w:t>Объем расходов на дополнительное финансирование мероприятий по организации питания в общеобразовательных организациях Тейковского муниципального района определяется исходя из прогнозируемой среднегодовой численности учащихся 1-4 классов и нормы финансирования расходов (20 руб. на человека в учебный день). В случае изменения ожидаемых значений среднегодовой численности учащихся плановый объем субсидий может быть скорректирован.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146DD1" w:rsidRPr="00017A7F" w:rsidRDefault="00146DD1" w:rsidP="00146DD1">
      <w:pPr>
        <w:pStyle w:val="Pro-List1"/>
        <w:spacing w:before="0" w:line="240" w:lineRule="auto"/>
        <w:ind w:left="709" w:firstLine="0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List1"/>
        <w:numPr>
          <w:ilvl w:val="0"/>
          <w:numId w:val="25"/>
        </w:numPr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lastRenderedPageBreak/>
        <w:t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</w:t>
      </w:r>
      <w:r w:rsidRPr="00017A7F">
        <w:rPr>
          <w:rFonts w:ascii="Times New Roman" w:hAnsi="Times New Roman"/>
          <w:sz w:val="24"/>
          <w:lang w:val="ru-RU"/>
        </w:rPr>
        <w:t>.</w:t>
      </w:r>
      <w:r w:rsidRPr="00017A7F">
        <w:rPr>
          <w:rFonts w:ascii="Times New Roman" w:hAnsi="Times New Roman"/>
          <w:sz w:val="24"/>
        </w:rPr>
        <w:t xml:space="preserve"> </w:t>
      </w:r>
    </w:p>
    <w:p w:rsidR="00146DD1" w:rsidRPr="00017A7F" w:rsidRDefault="00146DD1" w:rsidP="00146DD1">
      <w:pPr>
        <w:pStyle w:val="Pro-List1"/>
        <w:tabs>
          <w:tab w:val="clear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Объем средств на обеспечение присмотра и ухода за детьми-сиротами и детьми, оставшимися без попечения родителей, детьми-инвалидами, определяется в соответствии с методикой, утвержденной Законом Ивановской области от 05.07.2013 №66-ОЗ «Об образовании в Ивановской области», на основе соответствующих нормативов финансирования, устанавливаемых в расчете на одного ребенка.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146DD1" w:rsidRPr="00017A7F" w:rsidRDefault="00146DD1" w:rsidP="00146DD1">
      <w:pPr>
        <w:pStyle w:val="Pro-List1"/>
        <w:spacing w:before="0" w:line="240" w:lineRule="auto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List1"/>
        <w:numPr>
          <w:ilvl w:val="0"/>
          <w:numId w:val="25"/>
        </w:numPr>
        <w:tabs>
          <w:tab w:val="clear" w:pos="1134"/>
          <w:tab w:val="left" w:pos="709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ab/>
        <w:t xml:space="preserve">Объем выплат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определяется в соответствии с методикой, утвержденной Законом Ивановской области от 02.07.2013 №65-ОЗ «О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образования». 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4.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</w:t>
      </w:r>
      <w:r w:rsidRPr="00017A7F">
        <w:rPr>
          <w:rFonts w:ascii="Times New Roman" w:hAnsi="Times New Roman"/>
          <w:sz w:val="24"/>
          <w:lang w:val="ru-RU"/>
        </w:rPr>
        <w:t>.</w:t>
      </w:r>
      <w:r w:rsidRPr="00017A7F">
        <w:rPr>
          <w:rFonts w:ascii="Times New Roman" w:hAnsi="Times New Roman"/>
          <w:sz w:val="24"/>
        </w:rPr>
        <w:t xml:space="preserve"> 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 xml:space="preserve">Формирование списка </w:t>
      </w:r>
      <w:r w:rsidRPr="00017A7F">
        <w:rPr>
          <w:rFonts w:ascii="Times New Roman" w:hAnsi="Times New Roman"/>
          <w:sz w:val="24"/>
        </w:rPr>
        <w:t>базовы</w:t>
      </w:r>
      <w:r w:rsidRPr="00017A7F">
        <w:rPr>
          <w:rFonts w:ascii="Times New Roman" w:hAnsi="Times New Roman"/>
          <w:sz w:val="24"/>
          <w:lang w:val="ru-RU"/>
        </w:rPr>
        <w:t>х</w:t>
      </w:r>
      <w:r w:rsidRPr="00017A7F">
        <w:rPr>
          <w:rFonts w:ascii="Times New Roman" w:hAnsi="Times New Roman"/>
          <w:sz w:val="24"/>
        </w:rPr>
        <w:t xml:space="preserve"> образовательны</w:t>
      </w:r>
      <w:r w:rsidRPr="00017A7F">
        <w:rPr>
          <w:rFonts w:ascii="Times New Roman" w:hAnsi="Times New Roman"/>
          <w:sz w:val="24"/>
          <w:lang w:val="ru-RU"/>
        </w:rPr>
        <w:t>х</w:t>
      </w:r>
      <w:r w:rsidRPr="00017A7F">
        <w:rPr>
          <w:rFonts w:ascii="Times New Roman" w:hAnsi="Times New Roman"/>
          <w:sz w:val="24"/>
        </w:rPr>
        <w:t xml:space="preserve"> учреждени</w:t>
      </w:r>
      <w:r w:rsidRPr="00017A7F">
        <w:rPr>
          <w:rFonts w:ascii="Times New Roman" w:hAnsi="Times New Roman"/>
          <w:sz w:val="24"/>
          <w:lang w:val="ru-RU"/>
        </w:rPr>
        <w:t>й</w:t>
      </w:r>
      <w:r w:rsidRPr="00017A7F">
        <w:rPr>
          <w:rFonts w:ascii="Times New Roman" w:hAnsi="Times New Roman"/>
          <w:sz w:val="24"/>
        </w:rPr>
        <w:t>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 w:rsidRPr="00017A7F">
        <w:rPr>
          <w:rFonts w:ascii="Times New Roman" w:hAnsi="Times New Roman"/>
          <w:sz w:val="24"/>
          <w:lang w:val="ru-RU"/>
        </w:rPr>
        <w:t xml:space="preserve">; обеспечение участия педагогических работников в курсах повышения квалификации; создание универсальной безбарьерной среды, позволяющей обеспечить полноценную интеграцию детей-инвалидов.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Исполнителем мероприятий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DD1" w:rsidRPr="00017A7F" w:rsidRDefault="00146DD1" w:rsidP="00146DD1">
      <w:pPr>
        <w:pStyle w:val="Pro-Gramma"/>
        <w:numPr>
          <w:ilvl w:val="0"/>
          <w:numId w:val="7"/>
        </w:numPr>
        <w:spacing w:before="0" w:line="240" w:lineRule="auto"/>
        <w:ind w:left="0" w:firstLine="360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Расходы на организацию питания обучающихся 1-4 классов муниципальных общеобразовательных организаций.</w:t>
      </w:r>
    </w:p>
    <w:p w:rsidR="00146DD1" w:rsidRPr="00017A7F" w:rsidRDefault="00146DD1" w:rsidP="00146DD1">
      <w:pPr>
        <w:pStyle w:val="Pro-Gramma"/>
        <w:spacing w:before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  <w:lang w:val="ru-RU"/>
        </w:rPr>
        <w:t xml:space="preserve">         </w:t>
      </w:r>
      <w:r w:rsidRPr="00017A7F">
        <w:rPr>
          <w:rFonts w:ascii="Times New Roman" w:hAnsi="Times New Roman"/>
          <w:sz w:val="24"/>
        </w:rPr>
        <w:t>Объем расходов на дополнительное финансирование мероприятий по организации питания в общеобразовательных организациях Тейковского муниципального района определяется исходя из прогнозируемой среднегодовой численности учащихся 1-4 классов и нормы финансирования расходов (20 руб</w:t>
      </w:r>
      <w:r w:rsidRPr="00017A7F">
        <w:rPr>
          <w:rFonts w:ascii="Times New Roman" w:hAnsi="Times New Roman"/>
          <w:sz w:val="24"/>
          <w:lang w:val="ru-RU"/>
        </w:rPr>
        <w:t>лей</w:t>
      </w:r>
      <w:r w:rsidRPr="00017A7F">
        <w:rPr>
          <w:rFonts w:ascii="Times New Roman" w:hAnsi="Times New Roman"/>
          <w:sz w:val="24"/>
        </w:rPr>
        <w:t xml:space="preserve"> на человека в учебный день). В случае изменения ожидаемых значений среднегодовой численности учащихся плановый объем субсидий может быть скорректирован.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</w:rPr>
        <w:t xml:space="preserve">          В 2016 году</w:t>
      </w:r>
      <w:r w:rsidRPr="00017A7F">
        <w:rPr>
          <w:rFonts w:ascii="Times New Roman" w:hAnsi="Times New Roman"/>
          <w:sz w:val="24"/>
          <w:lang w:val="ru-RU"/>
        </w:rPr>
        <w:t xml:space="preserve"> на основании</w:t>
      </w:r>
      <w:r w:rsidRPr="00017A7F">
        <w:rPr>
          <w:rFonts w:ascii="Times New Roman" w:hAnsi="Times New Roman"/>
          <w:sz w:val="24"/>
        </w:rPr>
        <w:t xml:space="preserve"> </w:t>
      </w:r>
      <w:r w:rsidRPr="00017A7F">
        <w:rPr>
          <w:rFonts w:ascii="Times New Roman" w:hAnsi="Times New Roman"/>
          <w:sz w:val="24"/>
          <w:lang w:val="ru-RU"/>
        </w:rPr>
        <w:t>статьи 12 Закона Ивановской области от 05.07.2013 №66-ОЗ «Об образовании в Ивановской области» с целью усиления социальной поддержки детей из бюджета Тейковского муниципального района выделены средства на питание обучающихся 1-4 классов общеобразовательных учреждений (30 рублей в день на человека</w:t>
      </w:r>
      <w:r w:rsidRPr="00017A7F">
        <w:rPr>
          <w:sz w:val="24"/>
        </w:rPr>
        <w:t xml:space="preserve"> </w:t>
      </w:r>
      <w:r w:rsidRPr="00017A7F">
        <w:rPr>
          <w:rFonts w:ascii="Times New Roman" w:hAnsi="Times New Roman"/>
          <w:sz w:val="24"/>
          <w:lang w:val="ru-RU"/>
        </w:rPr>
        <w:t>в учебный день).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ind w:firstLine="708"/>
        <w:jc w:val="both"/>
        <w:rPr>
          <w:lang w:eastAsia="x-none"/>
        </w:rPr>
      </w:pPr>
      <w:r w:rsidRPr="00017A7F">
        <w:rPr>
          <w:lang w:eastAsia="x-none"/>
        </w:rPr>
        <w:lastRenderedPageBreak/>
        <w:t>6.</w:t>
      </w:r>
      <w:r w:rsidRPr="00017A7F">
        <w:t xml:space="preserve"> </w:t>
      </w:r>
      <w:r w:rsidRPr="00017A7F">
        <w:rPr>
          <w:lang w:eastAsia="x-none"/>
        </w:rPr>
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</w:r>
    </w:p>
    <w:p w:rsidR="00146DD1" w:rsidRPr="00017A7F" w:rsidRDefault="00146DD1" w:rsidP="00146DD1">
      <w:pPr>
        <w:ind w:firstLine="708"/>
        <w:jc w:val="both"/>
        <w:rPr>
          <w:color w:val="FF0000"/>
          <w:lang w:eastAsia="x-none"/>
        </w:rPr>
      </w:pPr>
      <w:r w:rsidRPr="00017A7F">
        <w:rPr>
          <w:lang w:eastAsia="x-none"/>
        </w:rPr>
        <w:t xml:space="preserve">На основании статьи 15 Закона Ивановской области от 05.07.2013 №66-ОЗ «Об образовании в Ивановской области» с целью усиления социальной поддержки детей финансовое обеспечение расходов на осуществление полномочий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 осуществляется за счет субвенции, выделенной из бюджета Ивановской области бюджету Тейковского муниципального района. </w:t>
      </w:r>
    </w:p>
    <w:p w:rsidR="00146DD1" w:rsidRPr="00017A7F" w:rsidRDefault="00146DD1" w:rsidP="00146DD1">
      <w:pPr>
        <w:ind w:firstLine="708"/>
        <w:jc w:val="both"/>
        <w:rPr>
          <w:lang w:eastAsia="x-none"/>
        </w:rPr>
      </w:pPr>
      <w:r w:rsidRPr="00017A7F">
        <w:rPr>
          <w:lang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ind w:firstLine="708"/>
        <w:jc w:val="both"/>
        <w:rPr>
          <w:lang w:eastAsia="x-none"/>
        </w:rPr>
      </w:pPr>
      <w:r w:rsidRPr="00017A7F">
        <w:rPr>
          <w:lang w:eastAsia="x-none"/>
        </w:rPr>
        <w:t>Срок выполнения мероприятия – 2014-2020 гг.</w:t>
      </w:r>
    </w:p>
    <w:p w:rsidR="00146DD1" w:rsidRPr="00017A7F" w:rsidRDefault="00146DD1" w:rsidP="00146DD1">
      <w:pPr>
        <w:ind w:firstLine="708"/>
        <w:jc w:val="both"/>
        <w:rPr>
          <w:lang w:eastAsia="x-none"/>
        </w:rPr>
      </w:pPr>
    </w:p>
    <w:p w:rsidR="00146DD1" w:rsidRPr="00017A7F" w:rsidRDefault="00146DD1" w:rsidP="00146DD1">
      <w:pPr>
        <w:ind w:firstLine="708"/>
        <w:jc w:val="both"/>
        <w:rPr>
          <w:lang w:eastAsia="x-none"/>
        </w:rPr>
      </w:pPr>
      <w:r w:rsidRPr="00017A7F">
        <w:rPr>
          <w:lang w:eastAsia="x-none"/>
        </w:rPr>
        <w:t>7.</w:t>
      </w:r>
      <w:r w:rsidRPr="00017A7F">
        <w:t xml:space="preserve"> </w:t>
      </w:r>
      <w:r w:rsidRPr="00017A7F">
        <w:rPr>
          <w:lang w:eastAsia="x-none"/>
        </w:rPr>
        <w:t>Питание детей из семей находящихся в трудной жизненной ситуации, обучающихся в муниципальных общеобразовательных организациях</w:t>
      </w:r>
    </w:p>
    <w:p w:rsidR="00146DD1" w:rsidRPr="00017A7F" w:rsidRDefault="00146DD1" w:rsidP="00146DD1">
      <w:pPr>
        <w:ind w:firstLine="708"/>
        <w:jc w:val="both"/>
        <w:rPr>
          <w:lang w:eastAsia="x-none"/>
        </w:rPr>
      </w:pPr>
      <w:r w:rsidRPr="00017A7F">
        <w:rPr>
          <w:lang w:eastAsia="x-none"/>
        </w:rPr>
        <w:t>В целях усиления социальной поддержки детей из многодетных семей и семей находящихся в трудной жизненной ситуации из бюджета Тейковского муниципального района выделяются средства на питание обучающихся 1-11 классов общеобразовательных учреждений (30 рублей в день на человека</w:t>
      </w:r>
      <w:r w:rsidRPr="00017A7F">
        <w:t xml:space="preserve"> </w:t>
      </w:r>
      <w:r w:rsidRPr="00017A7F">
        <w:rPr>
          <w:lang w:eastAsia="x-none"/>
        </w:rPr>
        <w:t>в учебный день).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sz w:val="24"/>
          <w:szCs w:val="24"/>
        </w:rPr>
        <w:tab/>
      </w:r>
      <w:r w:rsidRPr="00017A7F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ind w:firstLine="708"/>
        <w:jc w:val="both"/>
        <w:rPr>
          <w:lang w:eastAsia="x-none"/>
        </w:rPr>
      </w:pPr>
      <w:r w:rsidRPr="00017A7F">
        <w:rPr>
          <w:lang w:eastAsia="x-none"/>
        </w:rPr>
        <w:t>Срок выполнения мероприятия – 2014-2020 гг.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  <w:sectPr w:rsidR="00146DD1" w:rsidRPr="00017A7F" w:rsidSect="005F7BA6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keepNext/>
        <w:jc w:val="center"/>
        <w:outlineLvl w:val="2"/>
        <w:rPr>
          <w:bCs/>
          <w:lang w:val="x-none" w:eastAsia="x-none"/>
        </w:rPr>
      </w:pPr>
      <w:r w:rsidRPr="00B4612E">
        <w:rPr>
          <w:bCs/>
          <w:sz w:val="28"/>
          <w:szCs w:val="28"/>
          <w:lang w:val="x-none" w:eastAsia="x-none"/>
        </w:rPr>
        <w:lastRenderedPageBreak/>
        <w:t xml:space="preserve">5. </w:t>
      </w:r>
      <w:r w:rsidRPr="00017A7F">
        <w:rPr>
          <w:bCs/>
          <w:lang w:val="x-none" w:eastAsia="x-none"/>
        </w:rPr>
        <w:t>Ресурсное обеспечение подпрограммы</w:t>
      </w:r>
    </w:p>
    <w:p w:rsidR="00146DD1" w:rsidRPr="00017A7F" w:rsidRDefault="00146DD1" w:rsidP="00146DD1">
      <w:pPr>
        <w:keepNext/>
        <w:jc w:val="center"/>
        <w:rPr>
          <w:bCs/>
          <w:lang w:val="x-none" w:eastAsia="x-none"/>
        </w:rPr>
      </w:pPr>
      <w:r w:rsidRPr="00017A7F">
        <w:rPr>
          <w:bCs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146DD1" w:rsidRPr="00017A7F" w:rsidRDefault="00146DD1" w:rsidP="00146DD1">
      <w:pPr>
        <w:keepNext/>
        <w:jc w:val="right"/>
        <w:rPr>
          <w:bCs/>
          <w:lang w:eastAsia="x-none"/>
        </w:rPr>
      </w:pPr>
      <w:r w:rsidRPr="00017A7F">
        <w:rPr>
          <w:bCs/>
          <w:lang w:eastAsia="x-none"/>
        </w:rPr>
        <w:t>(</w:t>
      </w:r>
      <w:r w:rsidRPr="00017A7F">
        <w:rPr>
          <w:bCs/>
          <w:lang w:val="x-none" w:eastAsia="x-none"/>
        </w:rPr>
        <w:t>тыс.руб</w:t>
      </w:r>
      <w:r w:rsidRPr="00017A7F">
        <w:rPr>
          <w:bCs/>
          <w:lang w:eastAsia="x-none"/>
        </w:rPr>
        <w:t>.)</w:t>
      </w:r>
    </w:p>
    <w:tbl>
      <w:tblPr>
        <w:tblW w:w="15168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134"/>
        <w:gridCol w:w="1134"/>
        <w:gridCol w:w="1276"/>
        <w:gridCol w:w="1276"/>
        <w:gridCol w:w="1276"/>
        <w:gridCol w:w="992"/>
        <w:gridCol w:w="992"/>
      </w:tblGrid>
      <w:tr w:rsidR="00146DD1" w:rsidRPr="005E7D9C" w:rsidTr="009445D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keepNext/>
              <w:spacing w:before="40"/>
              <w:rPr>
                <w:b/>
              </w:rPr>
            </w:pPr>
            <w:r w:rsidRPr="005E7D9C">
              <w:rPr>
                <w:lang w:val="en-US"/>
              </w:rPr>
              <w:t>№</w:t>
            </w:r>
            <w:r w:rsidRPr="005E7D9C">
              <w:t xml:space="preserve"> п/п</w:t>
            </w:r>
          </w:p>
        </w:tc>
        <w:tc>
          <w:tcPr>
            <w:tcW w:w="652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keepNext/>
              <w:spacing w:before="40"/>
              <w:rPr>
                <w:b/>
              </w:rPr>
            </w:pPr>
            <w:r w:rsidRPr="005E7D9C">
              <w:t xml:space="preserve">Наименование подпрограммы / </w:t>
            </w:r>
            <w:r w:rsidRPr="005E7D9C"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keepNext/>
              <w:spacing w:before="40"/>
              <w:jc w:val="center"/>
              <w:rPr>
                <w:b/>
              </w:rPr>
            </w:pPr>
            <w:r w:rsidRPr="005E7D9C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keepNext/>
              <w:spacing w:before="40"/>
              <w:jc w:val="center"/>
              <w:rPr>
                <w:b/>
              </w:rPr>
            </w:pPr>
            <w:r w:rsidRPr="005E7D9C">
              <w:t>2015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keepNext/>
              <w:spacing w:before="40"/>
              <w:jc w:val="center"/>
              <w:rPr>
                <w:b/>
              </w:rPr>
            </w:pPr>
            <w:r w:rsidRPr="005E7D9C">
              <w:t>2016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keepNext/>
              <w:spacing w:before="40"/>
              <w:jc w:val="center"/>
              <w:rPr>
                <w:b/>
              </w:rPr>
            </w:pPr>
            <w:r w:rsidRPr="005E7D9C">
              <w:t>2017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keepNext/>
              <w:spacing w:before="40"/>
              <w:jc w:val="center"/>
              <w:rPr>
                <w:b/>
              </w:rPr>
            </w:pPr>
            <w:r w:rsidRPr="005E7D9C">
              <w:t>2018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46DD1" w:rsidRPr="005E7D9C" w:rsidRDefault="00146DD1" w:rsidP="009445DB">
            <w:pPr>
              <w:keepNext/>
              <w:spacing w:before="40"/>
              <w:jc w:val="center"/>
              <w:rPr>
                <w:b/>
              </w:rPr>
            </w:pPr>
            <w:r w:rsidRPr="005E7D9C">
              <w:t>2019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keepNext/>
              <w:spacing w:before="40"/>
              <w:jc w:val="center"/>
            </w:pPr>
            <w:r w:rsidRPr="005E7D9C">
              <w:t>2020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keepNext/>
              <w:jc w:val="both"/>
              <w:rPr>
                <w:b/>
                <w:bCs/>
              </w:rPr>
            </w:pPr>
            <w:r w:rsidRPr="005E7D9C">
              <w:rPr>
                <w:b/>
                <w:bCs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  <w:rPr>
                <w:b/>
              </w:rPr>
            </w:pPr>
            <w:r w:rsidRPr="005E7D9C">
              <w:rPr>
                <w:b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  <w:rPr>
                <w:b/>
              </w:rPr>
            </w:pPr>
            <w:r w:rsidRPr="005E7D9C">
              <w:rPr>
                <w:b/>
              </w:rPr>
              <w:t>1829,7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  <w:rPr>
                <w:b/>
              </w:rPr>
            </w:pPr>
            <w:r w:rsidRPr="005E7D9C">
              <w:rPr>
                <w:b/>
              </w:rPr>
              <w:t>2035,8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  <w:rPr>
                <w:b/>
              </w:rPr>
            </w:pPr>
            <w:r w:rsidRPr="005E7D9C">
              <w:rPr>
                <w:b/>
              </w:rPr>
              <w:t>1647,7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jc w:val="center"/>
              <w:rPr>
                <w:b/>
              </w:rPr>
            </w:pPr>
            <w:r w:rsidRPr="005E7D9C">
              <w:rPr>
                <w:b/>
              </w:rPr>
              <w:t>1367,5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jc w:val="center"/>
              <w:rPr>
                <w:b/>
              </w:rPr>
            </w:pPr>
            <w:r w:rsidRPr="005E7D9C">
              <w:rPr>
                <w:b/>
              </w:rPr>
              <w:t>725,5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jc w:val="center"/>
              <w:rPr>
                <w:b/>
              </w:rPr>
            </w:pPr>
            <w:r w:rsidRPr="005E7D9C">
              <w:rPr>
                <w:b/>
              </w:rPr>
              <w:t>725,5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  <w:r w:rsidRPr="005E7D9C"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1829,7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2035,8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1647,7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jc w:val="center"/>
            </w:pPr>
            <w:r w:rsidRPr="005E7D9C">
              <w:t>1367,5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jc w:val="center"/>
            </w:pPr>
            <w:r w:rsidRPr="005E7D9C">
              <w:t>725,5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jc w:val="center"/>
            </w:pPr>
            <w:r w:rsidRPr="005E7D9C">
              <w:t>725,5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  <w:r w:rsidRPr="005E7D9C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2075,1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1759,0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942,4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601,8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jc w:val="center"/>
            </w:pPr>
            <w:r w:rsidRPr="005E7D9C">
              <w:t>730,9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jc w:val="center"/>
            </w:pPr>
            <w:r w:rsidRPr="005E7D9C">
              <w:t>725,5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jc w:val="center"/>
            </w:pPr>
            <w:r w:rsidRPr="005E7D9C">
              <w:t>725,5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  <w:r w:rsidRPr="005E7D9C"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  <w:r w:rsidRPr="005E7D9C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70,7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1093,4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1045,9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636,6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  <w:r w:rsidRPr="005E7D9C">
              <w:t>1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  <w:r w:rsidRPr="005E7D9C">
              <w:t xml:space="preserve">Софинансирование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906,3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991,0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  <w:r w:rsidRPr="005E7D9C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906,3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991,0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  <w:r w:rsidRPr="005E7D9C">
              <w:t>2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  <w:r w:rsidRPr="005E7D9C"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102,8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52,3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65,5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67,6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34,7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33,8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33,8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  <w:r w:rsidRPr="005E7D9C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102,8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52,3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65,5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67,6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34,7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33,8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33,8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  <w:r w:rsidRPr="005E7D9C">
              <w:t>3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  <w:r w:rsidRPr="005E7D9C"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1013,7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537,2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680,0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374,6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492,2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492,2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492,2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</w:pPr>
            <w:r w:rsidRPr="005E7D9C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1013,7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537,2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680,0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374,6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492,2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492,2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492,2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  <w:r w:rsidRPr="005E7D9C">
              <w:t>4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jc w:val="both"/>
            </w:pPr>
            <w:r w:rsidRPr="005E7D9C"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jc w:val="both"/>
            </w:pPr>
            <w:r w:rsidRPr="005E7D9C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jc w:val="both"/>
            </w:pPr>
            <w:r w:rsidRPr="005E7D9C"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  <w:r w:rsidRPr="005E7D9C">
              <w:t>5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jc w:val="both"/>
            </w:pPr>
            <w:r w:rsidRPr="005E7D9C"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70,7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1093,4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  <w:r w:rsidRPr="005E7D9C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70,7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1093,4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  <w:r w:rsidRPr="005E7D9C">
              <w:lastRenderedPageBreak/>
              <w:t>6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  <w:r w:rsidRPr="005E7D9C"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52,3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178,5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196,9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159,6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204,0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199,5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199,5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  <w:r w:rsidRPr="005E7D9C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52,3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178,5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196,9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159,6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204,0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199,5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199,5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  <w:r w:rsidRPr="005E7D9C">
              <w:t>7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  <w:r w:rsidRPr="005E7D9C">
              <w:t>Питание детей из семей находящихся в трудной жизненной ситуации,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1045,9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636,6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</w:tr>
      <w:tr w:rsidR="00146DD1" w:rsidRPr="005E7D9C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</w:pPr>
            <w:r w:rsidRPr="005E7D9C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1045,9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5E7D9C" w:rsidRDefault="00146DD1" w:rsidP="009445DB">
            <w:pPr>
              <w:spacing w:before="40"/>
              <w:jc w:val="center"/>
            </w:pPr>
            <w:r w:rsidRPr="005E7D9C">
              <w:t>0,0</w:t>
            </w:r>
          </w:p>
        </w:tc>
      </w:tr>
    </w:tbl>
    <w:p w:rsidR="00146DD1" w:rsidRDefault="00146DD1" w:rsidP="00146DD1">
      <w:pPr>
        <w:keepNext/>
        <w:jc w:val="center"/>
        <w:outlineLvl w:val="2"/>
      </w:pPr>
    </w:p>
    <w:p w:rsidR="00146DD1" w:rsidRPr="00017A7F" w:rsidRDefault="00146DD1" w:rsidP="00146DD1">
      <w:pPr>
        <w:keepNext/>
        <w:jc w:val="center"/>
        <w:outlineLvl w:val="2"/>
        <w:sectPr w:rsidR="00146DD1" w:rsidRPr="00017A7F" w:rsidSect="00524D5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lastRenderedPageBreak/>
        <w:t xml:space="preserve">Приложение 3 </w:t>
      </w:r>
    </w:p>
    <w:p w:rsidR="00146DD1" w:rsidRPr="00017A7F" w:rsidRDefault="00146DD1" w:rsidP="00146DD1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</w:rPr>
        <w:t xml:space="preserve">к муниципальной программе «Развитие образования Тейковского </w:t>
      </w:r>
    </w:p>
    <w:p w:rsidR="00146DD1" w:rsidRPr="00017A7F" w:rsidRDefault="00146DD1" w:rsidP="00146DD1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муниципального района»</w:t>
      </w:r>
    </w:p>
    <w:p w:rsidR="00146DD1" w:rsidRPr="00017A7F" w:rsidRDefault="00146DD1" w:rsidP="00146DD1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</w:p>
    <w:p w:rsidR="00146DD1" w:rsidRPr="00017A7F" w:rsidRDefault="00146DD1" w:rsidP="00146DD1">
      <w:pPr>
        <w:tabs>
          <w:tab w:val="left" w:pos="990"/>
        </w:tabs>
        <w:contextualSpacing/>
        <w:jc w:val="center"/>
        <w:rPr>
          <w:b/>
        </w:rPr>
      </w:pPr>
      <w:r w:rsidRPr="00017A7F">
        <w:rPr>
          <w:b/>
        </w:rPr>
        <w:t xml:space="preserve">Подпрограмма </w:t>
      </w:r>
    </w:p>
    <w:p w:rsidR="00146DD1" w:rsidRPr="00017A7F" w:rsidRDefault="00146DD1" w:rsidP="00146DD1">
      <w:pPr>
        <w:tabs>
          <w:tab w:val="left" w:pos="990"/>
        </w:tabs>
        <w:contextualSpacing/>
        <w:jc w:val="center"/>
        <w:rPr>
          <w:b/>
        </w:rPr>
      </w:pPr>
      <w:r w:rsidRPr="00017A7F">
        <w:rPr>
          <w:b/>
        </w:rPr>
        <w:t>«Выявление и поддержка одаренных детей»</w:t>
      </w:r>
    </w:p>
    <w:p w:rsidR="00146DD1" w:rsidRPr="00017A7F" w:rsidRDefault="00146DD1" w:rsidP="00146DD1">
      <w:pPr>
        <w:pStyle w:val="3"/>
        <w:spacing w:before="0" w:after="0"/>
        <w:jc w:val="center"/>
        <w:rPr>
          <w:rFonts w:ascii="Times New Roman" w:hAnsi="Times New Roman"/>
          <w:b w:val="0"/>
          <w:szCs w:val="24"/>
        </w:rPr>
      </w:pPr>
    </w:p>
    <w:p w:rsidR="00146DD1" w:rsidRPr="00017A7F" w:rsidRDefault="00146DD1" w:rsidP="00146DD1">
      <w:pPr>
        <w:keepNext/>
        <w:numPr>
          <w:ilvl w:val="0"/>
          <w:numId w:val="5"/>
        </w:numPr>
        <w:jc w:val="center"/>
        <w:outlineLvl w:val="3"/>
        <w:rPr>
          <w:bCs/>
          <w:lang w:val="x-none" w:eastAsia="x-none"/>
        </w:rPr>
      </w:pPr>
      <w:r w:rsidRPr="00017A7F">
        <w:rPr>
          <w:bCs/>
          <w:lang w:val="x-none" w:eastAsia="x-none"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146DD1" w:rsidRPr="00017A7F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017A7F" w:rsidRDefault="00146DD1" w:rsidP="009445DB">
            <w:pPr>
              <w:jc w:val="both"/>
              <w:rPr>
                <w:b/>
              </w:rPr>
            </w:pPr>
            <w:r w:rsidRPr="00017A7F"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146DD1" w:rsidRPr="00017A7F" w:rsidRDefault="00146DD1" w:rsidP="009445DB">
            <w:pPr>
              <w:tabs>
                <w:tab w:val="left" w:pos="990"/>
              </w:tabs>
              <w:contextualSpacing/>
              <w:jc w:val="both"/>
            </w:pPr>
            <w:r w:rsidRPr="00017A7F">
              <w:t>Выявление и поддержка одаренных детей</w:t>
            </w:r>
          </w:p>
        </w:tc>
      </w:tr>
      <w:tr w:rsidR="00146DD1" w:rsidRPr="00017A7F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 xml:space="preserve">Срок реализации подпрограммы </w:t>
            </w:r>
          </w:p>
        </w:tc>
        <w:tc>
          <w:tcPr>
            <w:tcW w:w="6945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>2014-2020</w:t>
            </w:r>
          </w:p>
        </w:tc>
      </w:tr>
      <w:tr w:rsidR="00146DD1" w:rsidRPr="00017A7F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>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>Отдел образования администрации Тейковского муниципального района</w:t>
            </w:r>
          </w:p>
        </w:tc>
      </w:tr>
      <w:tr w:rsidR="00146DD1" w:rsidRPr="00017A7F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>Цель (цели) подпрограммы</w:t>
            </w:r>
          </w:p>
        </w:tc>
        <w:tc>
          <w:tcPr>
            <w:tcW w:w="6945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>Выявление и адресная поддержка одаренных детей, развитие их интеллектуального и творческого потенциала.</w:t>
            </w:r>
          </w:p>
          <w:p w:rsidR="00146DD1" w:rsidRPr="00017A7F" w:rsidRDefault="00146DD1" w:rsidP="009445DB">
            <w:pPr>
              <w:jc w:val="both"/>
            </w:pPr>
            <w:r w:rsidRPr="00017A7F">
              <w:t>Сохранение сложившейся модели и объемов ежегодного проведения муниципальных мероприятий в сфере образования для учащихся.</w:t>
            </w:r>
          </w:p>
        </w:tc>
      </w:tr>
      <w:tr w:rsidR="00146DD1" w:rsidRPr="00017A7F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>Объем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 xml:space="preserve">Общий объем бюджетных ассигнований: </w:t>
            </w:r>
          </w:p>
          <w:p w:rsidR="00146DD1" w:rsidRPr="00017A7F" w:rsidRDefault="00146DD1" w:rsidP="009445DB">
            <w:pPr>
              <w:jc w:val="both"/>
            </w:pPr>
            <w:r w:rsidRPr="00017A7F">
              <w:t xml:space="preserve">2014 год – 476,4 тыс. руб., </w:t>
            </w:r>
          </w:p>
          <w:p w:rsidR="00146DD1" w:rsidRPr="00017A7F" w:rsidRDefault="00146DD1" w:rsidP="009445DB">
            <w:pPr>
              <w:jc w:val="both"/>
            </w:pPr>
            <w:r w:rsidRPr="00017A7F">
              <w:t xml:space="preserve">2015 год – 476,4 тыс. руб., </w:t>
            </w:r>
          </w:p>
          <w:p w:rsidR="00146DD1" w:rsidRPr="00017A7F" w:rsidRDefault="00146DD1" w:rsidP="009445DB">
            <w:pPr>
              <w:jc w:val="both"/>
            </w:pPr>
            <w:r w:rsidRPr="00017A7F">
              <w:t xml:space="preserve">2016 год – 476,4 тыс. руб., </w:t>
            </w:r>
          </w:p>
          <w:p w:rsidR="00146DD1" w:rsidRPr="00017A7F" w:rsidRDefault="00146DD1" w:rsidP="009445DB">
            <w:pPr>
              <w:jc w:val="both"/>
            </w:pPr>
            <w:r w:rsidRPr="00017A7F">
              <w:t xml:space="preserve">2017 год – 476,4 тыс. руб., 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2018 год – 476,4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2019 год – 476,4 тыс.руб.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2020 год – 0,0 тыс.руб.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- бюджет Тейковского муниципального района: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2014 год – 476,4 тыс. руб.,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2015 год – 476,4 тыс. руб.,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2016 год – 476,4 тыс. руб.,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2017 год – 476,4 тыс. руб.,</w:t>
            </w:r>
          </w:p>
          <w:p w:rsidR="00146DD1" w:rsidRPr="00017A7F" w:rsidRDefault="00146DD1" w:rsidP="00146DD1">
            <w:pPr>
              <w:numPr>
                <w:ilvl w:val="0"/>
                <w:numId w:val="8"/>
              </w:numPr>
              <w:ind w:left="635" w:hanging="567"/>
              <w:jc w:val="both"/>
            </w:pPr>
            <w:r w:rsidRPr="00017A7F">
              <w:t xml:space="preserve"> год  – 476,4 тыс. руб.</w:t>
            </w:r>
          </w:p>
          <w:p w:rsidR="00146DD1" w:rsidRPr="00017A7F" w:rsidRDefault="00146DD1" w:rsidP="00146DD1">
            <w:pPr>
              <w:numPr>
                <w:ilvl w:val="0"/>
                <w:numId w:val="8"/>
              </w:numPr>
              <w:ind w:left="209" w:hanging="141"/>
              <w:jc w:val="both"/>
            </w:pPr>
            <w:r w:rsidRPr="00017A7F">
              <w:t>год – 476,4 тыс.руб.</w:t>
            </w:r>
          </w:p>
          <w:p w:rsidR="00146DD1" w:rsidRPr="00017A7F" w:rsidRDefault="00146DD1" w:rsidP="00146DD1">
            <w:pPr>
              <w:numPr>
                <w:ilvl w:val="0"/>
                <w:numId w:val="8"/>
              </w:numPr>
              <w:ind w:left="209" w:hanging="141"/>
              <w:jc w:val="both"/>
            </w:pPr>
            <w:r w:rsidRPr="00017A7F">
              <w:t>год – 0,0 тыс.руб.</w:t>
            </w:r>
          </w:p>
        </w:tc>
      </w:tr>
    </w:tbl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 </w:t>
      </w:r>
    </w:p>
    <w:p w:rsidR="00146DD1" w:rsidRPr="00017A7F" w:rsidRDefault="00146DD1" w:rsidP="00146DD1">
      <w:pPr>
        <w:pStyle w:val="4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Краткая характеристика сферы реализации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Ежегодно в Тейковском муниципальном районе проводятся мероприяти</w:t>
      </w:r>
      <w:r w:rsidRPr="00017A7F">
        <w:rPr>
          <w:rFonts w:ascii="Times New Roman" w:hAnsi="Times New Roman"/>
          <w:sz w:val="24"/>
          <w:lang w:val="ru-RU"/>
        </w:rPr>
        <w:t>я</w:t>
      </w:r>
      <w:r w:rsidRPr="00017A7F">
        <w:rPr>
          <w:rFonts w:ascii="Times New Roman" w:hAnsi="Times New Roman"/>
          <w:sz w:val="24"/>
        </w:rPr>
        <w:t xml:space="preserve"> в сфере образования – выставки, конкурсы, фестивали, соревнования, смотры, акции для учащихся образовательных организаций.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Организация таких мероприятий является частью системы выявления и поддержки одаренных детей и талантливой молодежи, площадкой для творческой самореализации участников образовательного процесса.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Проведение муниципальных мероприятий для детей и молодежи осуществляется по 10 стандартным направлениям: научно-техническому, спортивно-техническому, физкультурно-спортивному, художественно-эстетическому, военно-патриотическому, туристско-краеведческому, эколого-биологическому, социально-педагогическому, культурологическому и естественнонаучному.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В соответствии с законодательством Ивановской области проведение и участие в ряде мероприятий в области образования является обязательным, в том числе: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lastRenderedPageBreak/>
        <w:t>Всероссийская олимпиада школьников;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областной форум «Здоровое поколение».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движение «За здоровый образ жизни»,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областной конкурс «Школа здорового образа жизни», «Лучшие кабинеты здоровья», «Школьная столовая», волонтерские отряды, семейные спортивные команды.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Исполнителем мероприятий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Срок выполнения мероприятия –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</w:t>
      </w:r>
    </w:p>
    <w:p w:rsidR="00146DD1" w:rsidRPr="00017A7F" w:rsidRDefault="00146DD1" w:rsidP="00146DD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</w:p>
    <w:p w:rsidR="00146DD1" w:rsidRPr="00017A7F" w:rsidRDefault="00146DD1" w:rsidP="00146DD1">
      <w:pPr>
        <w:pStyle w:val="4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Подробный перечень проводимых мероприятий в сфере образования нормативными правовыми актами не установлен. Как следствие, количество и состав проводимых мероприятий во многом определяются объемами выделяемых на данные цели бюджетных ассигнований.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В периоде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 ожидается сохранение количества проводимых мероприятий и их качества на достигнутом уровне. Ежегодно планируется проводить муниципальные мероприятий в сфере образования.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Реализация подпрограммы в перспективе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 позволит обеспечить достижение следующих основных результатов: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</w:rPr>
        <w:t xml:space="preserve">- увеличится </w:t>
      </w:r>
      <w:r w:rsidRPr="00017A7F">
        <w:rPr>
          <w:rFonts w:ascii="Times New Roman" w:hAnsi="Times New Roman"/>
          <w:sz w:val="24"/>
          <w:lang w:eastAsia="ar-SA"/>
        </w:rPr>
        <w:t>число детей, принимающих участие в олимпиадах и конкурсах различного уровня;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>- продолжится работа по выявлению и поддержке одаренных детей, развитию их талантов и способностей.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Сведения о целевых индикаторах (показателях)</w:t>
      </w:r>
    </w:p>
    <w:p w:rsidR="00146DD1" w:rsidRPr="00017A7F" w:rsidRDefault="00146DD1" w:rsidP="00146DD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104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97"/>
        <w:gridCol w:w="652"/>
        <w:gridCol w:w="742"/>
        <w:gridCol w:w="742"/>
        <w:gridCol w:w="817"/>
        <w:gridCol w:w="993"/>
        <w:gridCol w:w="817"/>
        <w:gridCol w:w="805"/>
        <w:gridCol w:w="743"/>
        <w:gridCol w:w="953"/>
        <w:gridCol w:w="953"/>
      </w:tblGrid>
      <w:tr w:rsidR="00146DD1" w:rsidRPr="00017A7F" w:rsidTr="009445DB">
        <w:trPr>
          <w:trHeight w:val="1296"/>
          <w:tblHeader/>
        </w:trPr>
        <w:tc>
          <w:tcPr>
            <w:tcW w:w="528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297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целевого индикатора (показателя)</w:t>
            </w:r>
          </w:p>
        </w:tc>
        <w:tc>
          <w:tcPr>
            <w:tcW w:w="652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Еед. изм.</w:t>
            </w:r>
          </w:p>
        </w:tc>
        <w:tc>
          <w:tcPr>
            <w:tcW w:w="742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42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146DD1" w:rsidRPr="00017A7F" w:rsidRDefault="00146DD1" w:rsidP="009445DB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817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993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17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805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43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953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53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146DD1" w:rsidRPr="00017A7F" w:rsidTr="009445DB">
        <w:trPr>
          <w:cantSplit/>
          <w:trHeight w:val="5838"/>
        </w:trPr>
        <w:tc>
          <w:tcPr>
            <w:tcW w:w="52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учащихся по основным общеобразовательным программам, участвующих в олимпиадах и конкурсах различного уровня, в общей численности учащихся по основным общеобразовательным программам</w:t>
            </w:r>
          </w:p>
        </w:tc>
        <w:tc>
          <w:tcPr>
            <w:tcW w:w="652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42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38,2</w:t>
            </w:r>
          </w:p>
        </w:tc>
        <w:tc>
          <w:tcPr>
            <w:tcW w:w="742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38,5</w:t>
            </w:r>
          </w:p>
        </w:tc>
        <w:tc>
          <w:tcPr>
            <w:tcW w:w="81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39,0</w:t>
            </w:r>
          </w:p>
        </w:tc>
        <w:tc>
          <w:tcPr>
            <w:tcW w:w="99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81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80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44,0</w:t>
            </w:r>
          </w:p>
        </w:tc>
        <w:tc>
          <w:tcPr>
            <w:tcW w:w="74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46,0</w:t>
            </w:r>
          </w:p>
        </w:tc>
        <w:tc>
          <w:tcPr>
            <w:tcW w:w="953" w:type="dxa"/>
          </w:tcPr>
          <w:p w:rsidR="00146DD1" w:rsidRPr="00017A7F" w:rsidRDefault="00146DD1" w:rsidP="009445D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48,0</w:t>
            </w:r>
          </w:p>
        </w:tc>
        <w:tc>
          <w:tcPr>
            <w:tcW w:w="953" w:type="dxa"/>
          </w:tcPr>
          <w:p w:rsidR="00146DD1" w:rsidRPr="00017A7F" w:rsidRDefault="00146DD1" w:rsidP="009445D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48,5</w:t>
            </w:r>
          </w:p>
        </w:tc>
      </w:tr>
    </w:tbl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Отчетные значения по целевому показателю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№2148-р.</w:t>
      </w:r>
    </w:p>
    <w:p w:rsidR="00146DD1" w:rsidRPr="00017A7F" w:rsidRDefault="00146DD1" w:rsidP="00146DD1">
      <w:pPr>
        <w:pStyle w:val="4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aff2"/>
        <w:ind w:firstLine="360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Реализация подпрограммы предполагает выполнение в рамках мероприятия - Проведение районных и участие в областных конкурсах социально значимых программ и проектов, направленных на поддержку одаренных детей - следующих мероприятий:</w:t>
      </w:r>
    </w:p>
    <w:p w:rsidR="00146DD1" w:rsidRPr="00017A7F" w:rsidRDefault="00146DD1" w:rsidP="00146DD1">
      <w:pPr>
        <w:pStyle w:val="aff2"/>
        <w:ind w:firstLine="360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      1. Участие в областном спортивном празднике для детей, находящихся в социально опасном положении.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2. Проведение районных и участие в областных мероприятиях, посвященных Дню защиты детей.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3. Проведение районных и участие в областных мероприятиях, посвященных Дню матери.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lastRenderedPageBreak/>
        <w:t xml:space="preserve">4. Проведение районного и участие в областном торжественном мероприятии, посвященном Дню семьи, любви и верности. 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5. Участие в областной военно-спортивной игре «Зарница». 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6. Проведение ежегодной акции «Поможем собрать детей в школу». Подготовка к новому учебному году детей из семей, находящихся в сложной жизненной ситуации. 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7. Проведение районных и участие в областных конкурсах социально значимых программ и проектов, направленных на поддержку одаренных детей. 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8. Проведение муниципального  и участие в региональном этапах Всероссийской олимпиады школьников. 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9. Проведение районных и участие в областных творческих конкурсах, выставках, спортивных мероприятиях с детьми и молодежью. 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10.  Проведение районного бала выпускников и участие в Губернаторском бале лучших выпускников. 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11. Содействие участию одаренных детей в олимпиадах, фестивалях, соревнованиях, конкурсах, смотрах, олимпиадах. 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12. Поддержка одаренных детей, детских и молодежных творческих коллективов. 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13. Обеспечение новогодними подарками детей (в возрасте от 0 до 14 лет включительно)  работников организаций, финансируемых за счет средств бюджета Тейковского муниципального района и детей, нуждающихся в особой заботе государства.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Исполнителями мероприятия подпрограммы выступают: отдел образования администрации Тейковского муниципального района; отдел культуры и культурного наследия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Срок выполнения мероприятия – 2014-2020гг.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14. Проведение новогодних мероприятий для  детей, отличившихся в учебе, творчестве и спорте.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lastRenderedPageBreak/>
        <w:t>Исполнителями мероприятия подпрограммы выступают: отдел образования администрации Тейковского муниципального района; отдел культуры и культурного наследия администрации Тейковского муниципального района.</w:t>
      </w:r>
    </w:p>
    <w:p w:rsidR="00146DD1" w:rsidRPr="00017A7F" w:rsidRDefault="00146DD1" w:rsidP="00146DD1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C937D1" w:rsidRDefault="00146DD1" w:rsidP="00146DD1">
      <w:pPr>
        <w:pStyle w:val="Pro-Gramma"/>
        <w:sectPr w:rsidR="00146DD1" w:rsidRPr="00C937D1" w:rsidSect="00311F17">
          <w:pgSz w:w="11906" w:h="16838"/>
          <w:pgMar w:top="1134" w:right="851" w:bottom="1134" w:left="567" w:header="0" w:footer="0" w:gutter="0"/>
          <w:cols w:space="708"/>
          <w:docGrid w:linePitch="360"/>
        </w:sectPr>
      </w:pPr>
    </w:p>
    <w:p w:rsidR="00146DD1" w:rsidRPr="00017A7F" w:rsidRDefault="00146DD1" w:rsidP="00146DD1">
      <w:pPr>
        <w:keepNext/>
        <w:jc w:val="center"/>
        <w:outlineLvl w:val="2"/>
        <w:rPr>
          <w:bCs/>
          <w:lang w:val="x-none" w:eastAsia="x-none"/>
        </w:rPr>
      </w:pPr>
      <w:r w:rsidRPr="0090202F">
        <w:rPr>
          <w:sz w:val="28"/>
          <w:szCs w:val="28"/>
        </w:rPr>
        <w:lastRenderedPageBreak/>
        <w:t xml:space="preserve">5. </w:t>
      </w:r>
      <w:r w:rsidRPr="00017A7F">
        <w:rPr>
          <w:bCs/>
          <w:lang w:val="x-none" w:eastAsia="x-none"/>
        </w:rPr>
        <w:t>Ресурсное обеспечение подпрограммы</w:t>
      </w:r>
    </w:p>
    <w:p w:rsidR="00146DD1" w:rsidRPr="00017A7F" w:rsidRDefault="00146DD1" w:rsidP="00146DD1">
      <w:pPr>
        <w:tabs>
          <w:tab w:val="left" w:pos="990"/>
        </w:tabs>
        <w:contextualSpacing/>
        <w:jc w:val="center"/>
      </w:pPr>
      <w:r w:rsidRPr="00017A7F">
        <w:t>«Выявление и поддержка одаренных детей»</w:t>
      </w:r>
    </w:p>
    <w:p w:rsidR="00146DD1" w:rsidRPr="00017A7F" w:rsidRDefault="00146DD1" w:rsidP="00146DD1">
      <w:pPr>
        <w:keepNext/>
        <w:jc w:val="right"/>
        <w:rPr>
          <w:bCs/>
          <w:lang w:eastAsia="x-none"/>
        </w:rPr>
      </w:pPr>
      <w:r w:rsidRPr="00017A7F">
        <w:rPr>
          <w:bCs/>
          <w:lang w:eastAsia="x-none"/>
        </w:rPr>
        <w:t>(тыс.руб.)</w:t>
      </w:r>
    </w:p>
    <w:tbl>
      <w:tblPr>
        <w:tblW w:w="14744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276"/>
        <w:gridCol w:w="1276"/>
        <w:gridCol w:w="1276"/>
        <w:gridCol w:w="1275"/>
        <w:gridCol w:w="1134"/>
        <w:gridCol w:w="993"/>
        <w:gridCol w:w="993"/>
      </w:tblGrid>
      <w:tr w:rsidR="00146DD1" w:rsidRPr="00017A7F" w:rsidTr="009445D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rPr>
                <w:b/>
              </w:rPr>
            </w:pPr>
            <w:r w:rsidRPr="00017A7F">
              <w:rPr>
                <w:lang w:val="en-US"/>
              </w:rPr>
              <w:t>№</w:t>
            </w:r>
            <w:r w:rsidRPr="00017A7F">
              <w:t xml:space="preserve"> п/п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rPr>
                <w:b/>
              </w:rPr>
            </w:pPr>
            <w:r w:rsidRPr="00017A7F">
              <w:t xml:space="preserve">Наименование подпрограммы / </w:t>
            </w:r>
            <w:r w:rsidRPr="00017A7F">
              <w:br/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2014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2016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2018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2019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</w:pPr>
            <w:r w:rsidRPr="00017A7F">
              <w:t>2020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rPr>
                <w:bCs/>
              </w:rPr>
            </w:pPr>
            <w:r w:rsidRPr="00017A7F">
              <w:rPr>
                <w:bCs/>
              </w:rPr>
              <w:t>Подпрограмма/всего</w:t>
            </w:r>
          </w:p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>1</w:t>
            </w: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tabs>
                <w:tab w:val="left" w:pos="990"/>
              </w:tabs>
              <w:contextualSpacing/>
              <w:jc w:val="both"/>
            </w:pPr>
            <w:r w:rsidRPr="00017A7F"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  <w:r w:rsidRPr="00017A7F"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</w:t>
            </w:r>
          </w:p>
        </w:tc>
      </w:tr>
    </w:tbl>
    <w:p w:rsidR="00146DD1" w:rsidRPr="00017A7F" w:rsidRDefault="00146DD1" w:rsidP="00146DD1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</w:p>
    <w:p w:rsidR="00146DD1" w:rsidRPr="00017A7F" w:rsidRDefault="00146DD1" w:rsidP="00146DD1">
      <w:pPr>
        <w:contextualSpacing/>
        <w:jc w:val="right"/>
        <w:sectPr w:rsidR="00146DD1" w:rsidRPr="00017A7F" w:rsidSect="00524D5D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lastRenderedPageBreak/>
        <w:t xml:space="preserve">Приложение 4                </w:t>
      </w:r>
    </w:p>
    <w:p w:rsidR="00146DD1" w:rsidRPr="00017A7F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146DD1" w:rsidRPr="00017A7F" w:rsidRDefault="00146DD1" w:rsidP="00146DD1">
      <w:pPr>
        <w:tabs>
          <w:tab w:val="left" w:pos="0"/>
        </w:tabs>
        <w:ind w:firstLine="709"/>
        <w:jc w:val="right"/>
      </w:pPr>
      <w:r w:rsidRPr="00017A7F">
        <w:t xml:space="preserve">«Развитие образования Тейковского </w:t>
      </w:r>
    </w:p>
    <w:p w:rsidR="00146DD1" w:rsidRPr="00017A7F" w:rsidRDefault="00146DD1" w:rsidP="00146DD1">
      <w:pPr>
        <w:tabs>
          <w:tab w:val="left" w:pos="0"/>
        </w:tabs>
        <w:ind w:firstLine="709"/>
        <w:jc w:val="right"/>
      </w:pPr>
      <w:r w:rsidRPr="00017A7F">
        <w:t>муниципального района»</w:t>
      </w:r>
    </w:p>
    <w:p w:rsidR="00146DD1" w:rsidRPr="00017A7F" w:rsidRDefault="00146DD1" w:rsidP="00146DD1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suppressAutoHyphens/>
        <w:ind w:left="5387"/>
        <w:jc w:val="both"/>
        <w:rPr>
          <w:lang w:val="x-none" w:eastAsia="x-none"/>
        </w:rPr>
      </w:pPr>
    </w:p>
    <w:p w:rsidR="00146DD1" w:rsidRPr="00017A7F" w:rsidRDefault="00146DD1" w:rsidP="00146DD1">
      <w:pPr>
        <w:keepNext/>
        <w:jc w:val="center"/>
        <w:outlineLvl w:val="2"/>
        <w:rPr>
          <w:b/>
          <w:bCs/>
          <w:lang w:val="x-none" w:eastAsia="x-none"/>
        </w:rPr>
      </w:pPr>
      <w:r w:rsidRPr="00017A7F">
        <w:rPr>
          <w:b/>
          <w:bCs/>
          <w:lang w:val="x-none" w:eastAsia="x-none"/>
        </w:rPr>
        <w:t xml:space="preserve">Подпрограмма </w:t>
      </w:r>
    </w:p>
    <w:p w:rsidR="00146DD1" w:rsidRPr="00017A7F" w:rsidRDefault="00146DD1" w:rsidP="00146DD1">
      <w:pPr>
        <w:keepNext/>
        <w:jc w:val="center"/>
        <w:outlineLvl w:val="3"/>
        <w:rPr>
          <w:b/>
          <w:bCs/>
          <w:lang w:val="x-none" w:eastAsia="x-none"/>
        </w:rPr>
      </w:pPr>
      <w:r w:rsidRPr="00017A7F">
        <w:rPr>
          <w:b/>
          <w:bCs/>
          <w:lang w:val="x-none" w:eastAsia="x-none"/>
        </w:rPr>
        <w:t>«Реализация основных общеобразовательных программ»</w:t>
      </w:r>
    </w:p>
    <w:p w:rsidR="00146DD1" w:rsidRPr="00017A7F" w:rsidRDefault="00146DD1" w:rsidP="00146DD1">
      <w:pPr>
        <w:spacing w:before="120" w:line="288" w:lineRule="auto"/>
        <w:ind w:left="1134"/>
        <w:jc w:val="both"/>
        <w:rPr>
          <w:lang w:val="x-none" w:eastAsia="x-none"/>
        </w:rPr>
      </w:pPr>
    </w:p>
    <w:p w:rsidR="00146DD1" w:rsidRDefault="00146DD1" w:rsidP="00146DD1">
      <w:pPr>
        <w:keepNext/>
        <w:spacing w:after="240"/>
        <w:jc w:val="center"/>
        <w:outlineLvl w:val="3"/>
        <w:rPr>
          <w:bCs/>
          <w:lang w:eastAsia="x-none"/>
        </w:rPr>
      </w:pPr>
      <w:r w:rsidRPr="00017A7F">
        <w:t>1.</w:t>
      </w:r>
      <w:r w:rsidRPr="00017A7F">
        <w:rPr>
          <w:b/>
          <w:i/>
        </w:rPr>
        <w:t xml:space="preserve"> </w:t>
      </w:r>
      <w:r w:rsidRPr="00017A7F">
        <w:rPr>
          <w:bCs/>
          <w:lang w:val="x-none" w:eastAsia="x-none"/>
        </w:rPr>
        <w:t>Паспорт подпрограммы</w:t>
      </w: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146DD1" w:rsidRPr="005E7D9C" w:rsidTr="009445DB">
        <w:trPr>
          <w:cantSplit/>
        </w:trPr>
        <w:tc>
          <w:tcPr>
            <w:tcW w:w="2592" w:type="dxa"/>
            <w:shd w:val="clear" w:color="auto" w:fill="auto"/>
          </w:tcPr>
          <w:p w:rsidR="00146DD1" w:rsidRPr="005E7D9C" w:rsidRDefault="00146DD1" w:rsidP="009445DB">
            <w:pPr>
              <w:spacing w:before="40" w:after="40"/>
              <w:rPr>
                <w:b/>
              </w:rPr>
            </w:pPr>
            <w:r w:rsidRPr="005E7D9C">
              <w:t>Наименование подпрограммы</w:t>
            </w:r>
          </w:p>
        </w:tc>
        <w:tc>
          <w:tcPr>
            <w:tcW w:w="6695" w:type="dxa"/>
            <w:shd w:val="clear" w:color="auto" w:fill="auto"/>
          </w:tcPr>
          <w:p w:rsidR="00146DD1" w:rsidRPr="005E7D9C" w:rsidRDefault="00146DD1" w:rsidP="009445DB">
            <w:pPr>
              <w:spacing w:before="40" w:after="40"/>
            </w:pPr>
            <w:r w:rsidRPr="005E7D9C">
              <w:t>Реализация основных общеобразовательных программ</w:t>
            </w:r>
          </w:p>
        </w:tc>
      </w:tr>
      <w:tr w:rsidR="00146DD1" w:rsidRPr="005E7D9C" w:rsidTr="009445DB">
        <w:trPr>
          <w:cantSplit/>
        </w:trPr>
        <w:tc>
          <w:tcPr>
            <w:tcW w:w="2592" w:type="dxa"/>
            <w:shd w:val="clear" w:color="auto" w:fill="auto"/>
          </w:tcPr>
          <w:p w:rsidR="00146DD1" w:rsidRPr="005E7D9C" w:rsidRDefault="00146DD1" w:rsidP="009445DB">
            <w:pPr>
              <w:spacing w:before="40" w:after="40"/>
            </w:pPr>
            <w:r w:rsidRPr="005E7D9C">
              <w:t xml:space="preserve">Срок реализации подпрограммы </w:t>
            </w:r>
          </w:p>
        </w:tc>
        <w:tc>
          <w:tcPr>
            <w:tcW w:w="6695" w:type="dxa"/>
            <w:shd w:val="clear" w:color="auto" w:fill="auto"/>
          </w:tcPr>
          <w:p w:rsidR="00146DD1" w:rsidRPr="005E7D9C" w:rsidRDefault="00146DD1" w:rsidP="009445DB">
            <w:pPr>
              <w:spacing w:before="40" w:after="40"/>
            </w:pPr>
            <w:r w:rsidRPr="005E7D9C">
              <w:t>2014-2020</w:t>
            </w:r>
          </w:p>
        </w:tc>
      </w:tr>
      <w:tr w:rsidR="00146DD1" w:rsidRPr="005E7D9C" w:rsidTr="009445DB">
        <w:trPr>
          <w:cantSplit/>
        </w:trPr>
        <w:tc>
          <w:tcPr>
            <w:tcW w:w="2592" w:type="dxa"/>
            <w:shd w:val="clear" w:color="auto" w:fill="auto"/>
          </w:tcPr>
          <w:p w:rsidR="00146DD1" w:rsidRPr="005E7D9C" w:rsidRDefault="00146DD1" w:rsidP="009445DB">
            <w:pPr>
              <w:spacing w:before="40" w:after="40"/>
            </w:pPr>
            <w:r w:rsidRPr="005E7D9C">
              <w:t>Исполнители подпрограммы</w:t>
            </w:r>
          </w:p>
        </w:tc>
        <w:tc>
          <w:tcPr>
            <w:tcW w:w="6695" w:type="dxa"/>
            <w:shd w:val="clear" w:color="auto" w:fill="auto"/>
          </w:tcPr>
          <w:p w:rsidR="00146DD1" w:rsidRPr="005E7D9C" w:rsidRDefault="00146DD1" w:rsidP="009445DB">
            <w:pPr>
              <w:spacing w:before="40" w:after="40"/>
            </w:pPr>
            <w:r w:rsidRPr="005E7D9C">
              <w:t>Отдел образования администрации Тейковского муниципального района</w:t>
            </w:r>
          </w:p>
        </w:tc>
      </w:tr>
      <w:tr w:rsidR="00146DD1" w:rsidRPr="005E7D9C" w:rsidTr="009445DB">
        <w:trPr>
          <w:cantSplit/>
        </w:trPr>
        <w:tc>
          <w:tcPr>
            <w:tcW w:w="2592" w:type="dxa"/>
            <w:shd w:val="clear" w:color="auto" w:fill="auto"/>
          </w:tcPr>
          <w:p w:rsidR="00146DD1" w:rsidRPr="005E7D9C" w:rsidRDefault="00146DD1" w:rsidP="009445DB">
            <w:pPr>
              <w:spacing w:before="40" w:after="40"/>
            </w:pPr>
            <w:r w:rsidRPr="005E7D9C">
              <w:t>Цель (цели) подпрограммы</w:t>
            </w:r>
          </w:p>
        </w:tc>
        <w:tc>
          <w:tcPr>
            <w:tcW w:w="6695" w:type="dxa"/>
            <w:shd w:val="clear" w:color="auto" w:fill="auto"/>
          </w:tcPr>
          <w:p w:rsidR="00146DD1" w:rsidRPr="005E7D9C" w:rsidRDefault="00146DD1" w:rsidP="009445DB">
            <w:pPr>
              <w:spacing w:before="40" w:after="40"/>
            </w:pPr>
            <w:r w:rsidRPr="005E7D9C"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146DD1" w:rsidRPr="005E7D9C" w:rsidRDefault="00146DD1" w:rsidP="009445DB">
            <w:pPr>
              <w:spacing w:before="40" w:after="40"/>
            </w:pPr>
            <w:r w:rsidRPr="005E7D9C">
              <w:t>«Предоставление бесплатного и общедоступного начального, основного, среднего общего образования»</w:t>
            </w:r>
          </w:p>
          <w:p w:rsidR="00146DD1" w:rsidRPr="005E7D9C" w:rsidRDefault="00146DD1" w:rsidP="009445DB">
            <w:pPr>
              <w:spacing w:before="40" w:after="40"/>
            </w:pPr>
            <w:r w:rsidRPr="005E7D9C">
              <w:t>Содержание прочих учреждений системы образования Тейковского муниципального района.</w:t>
            </w:r>
          </w:p>
          <w:p w:rsidR="00146DD1" w:rsidRPr="005E7D9C" w:rsidRDefault="00146DD1" w:rsidP="009445DB">
            <w:pPr>
              <w:spacing w:before="40" w:after="40"/>
            </w:pPr>
            <w:r w:rsidRPr="005E7D9C">
              <w:t>Обеспечение деятельности учреждений образования за счет родительской платы</w:t>
            </w:r>
          </w:p>
        </w:tc>
      </w:tr>
      <w:tr w:rsidR="00146DD1" w:rsidRPr="005E7D9C" w:rsidTr="009445DB">
        <w:trPr>
          <w:cantSplit/>
        </w:trPr>
        <w:tc>
          <w:tcPr>
            <w:tcW w:w="2592" w:type="dxa"/>
            <w:shd w:val="clear" w:color="auto" w:fill="auto"/>
          </w:tcPr>
          <w:p w:rsidR="00146DD1" w:rsidRPr="005E7D9C" w:rsidRDefault="00146DD1" w:rsidP="009445DB">
            <w:pPr>
              <w:spacing w:before="40" w:after="40"/>
            </w:pPr>
            <w:r w:rsidRPr="005E7D9C">
              <w:lastRenderedPageBreak/>
              <w:t>Объем ресурсного обеспечения подпрограммы</w:t>
            </w:r>
          </w:p>
        </w:tc>
        <w:tc>
          <w:tcPr>
            <w:tcW w:w="6695" w:type="dxa"/>
            <w:shd w:val="clear" w:color="auto" w:fill="auto"/>
          </w:tcPr>
          <w:p w:rsidR="00146DD1" w:rsidRPr="005E7D9C" w:rsidRDefault="00146DD1" w:rsidP="009445DB">
            <w:pPr>
              <w:spacing w:before="40" w:after="40"/>
            </w:pPr>
            <w:r w:rsidRPr="005E7D9C">
              <w:t xml:space="preserve">Общий объем бюджетных ассигнований: </w:t>
            </w:r>
          </w:p>
          <w:p w:rsidR="00146DD1" w:rsidRPr="005E7D9C" w:rsidRDefault="00146DD1" w:rsidP="009445DB">
            <w:r w:rsidRPr="005E7D9C">
              <w:t>2014 год – 48492,7 тыс. руб.</w:t>
            </w:r>
          </w:p>
          <w:p w:rsidR="00146DD1" w:rsidRPr="005E7D9C" w:rsidRDefault="00146DD1" w:rsidP="009445DB">
            <w:r w:rsidRPr="005E7D9C">
              <w:t>2015 год – 46435,8 тыс. руб.</w:t>
            </w:r>
          </w:p>
          <w:p w:rsidR="00146DD1" w:rsidRPr="005E7D9C" w:rsidRDefault="00146DD1" w:rsidP="009445DB">
            <w:r w:rsidRPr="005E7D9C">
              <w:t>2016 год – 44390,8 тыс. руб.</w:t>
            </w:r>
          </w:p>
          <w:p w:rsidR="00146DD1" w:rsidRPr="005E7D9C" w:rsidRDefault="00146DD1" w:rsidP="009445DB">
            <w:r w:rsidRPr="005E7D9C">
              <w:t>2017 год – 45268,5тыс.руб.</w:t>
            </w:r>
          </w:p>
          <w:p w:rsidR="00146DD1" w:rsidRPr="005E7D9C" w:rsidRDefault="00146DD1" w:rsidP="009445DB">
            <w:r w:rsidRPr="005E7D9C">
              <w:t>2018 год – 46385,2 тыс.руб.</w:t>
            </w:r>
          </w:p>
          <w:p w:rsidR="00146DD1" w:rsidRPr="005E7D9C" w:rsidRDefault="00146DD1" w:rsidP="009445DB">
            <w:r w:rsidRPr="005E7D9C">
              <w:t>2019 год – 46535,3 тыс. руб.</w:t>
            </w:r>
          </w:p>
          <w:p w:rsidR="00146DD1" w:rsidRPr="005E7D9C" w:rsidRDefault="00146DD1" w:rsidP="009445DB">
            <w:r w:rsidRPr="005E7D9C">
              <w:t>2020 год – 44601,2 тыс.руб.</w:t>
            </w:r>
          </w:p>
          <w:p w:rsidR="00146DD1" w:rsidRPr="005E7D9C" w:rsidRDefault="00146DD1" w:rsidP="009445DB">
            <w:r w:rsidRPr="005E7D9C">
              <w:t>- областной бюджет:</w:t>
            </w:r>
          </w:p>
          <w:p w:rsidR="00146DD1" w:rsidRPr="005E7D9C" w:rsidRDefault="00146DD1" w:rsidP="009445DB">
            <w:pPr>
              <w:spacing w:before="40"/>
            </w:pPr>
            <w:r w:rsidRPr="005E7D9C">
              <w:t>2014 год – 0,0 тыс. руб.</w:t>
            </w:r>
          </w:p>
          <w:p w:rsidR="00146DD1" w:rsidRPr="005E7D9C" w:rsidRDefault="00146DD1" w:rsidP="009445DB">
            <w:pPr>
              <w:spacing w:before="40"/>
            </w:pPr>
            <w:r w:rsidRPr="005E7D9C">
              <w:t>2015 год – 0,0 тыс. руб.</w:t>
            </w:r>
          </w:p>
          <w:p w:rsidR="00146DD1" w:rsidRPr="005E7D9C" w:rsidRDefault="00146DD1" w:rsidP="009445DB">
            <w:pPr>
              <w:spacing w:before="40"/>
            </w:pPr>
            <w:r w:rsidRPr="005E7D9C">
              <w:t>2016 год – 285,6 тыс. руб.</w:t>
            </w:r>
          </w:p>
          <w:p w:rsidR="00146DD1" w:rsidRPr="005E7D9C" w:rsidRDefault="00146DD1" w:rsidP="009445DB">
            <w:pPr>
              <w:spacing w:before="40"/>
            </w:pPr>
            <w:r w:rsidRPr="005E7D9C">
              <w:t>2017 год – 587,1 тыс.руб.</w:t>
            </w:r>
          </w:p>
          <w:p w:rsidR="00146DD1" w:rsidRPr="005E7D9C" w:rsidRDefault="00146DD1" w:rsidP="009445DB">
            <w:pPr>
              <w:spacing w:before="40"/>
            </w:pPr>
            <w:r w:rsidRPr="005E7D9C">
              <w:t>2018 год – 0,0 тыс.руб.</w:t>
            </w:r>
          </w:p>
          <w:p w:rsidR="00146DD1" w:rsidRPr="005E7D9C" w:rsidRDefault="00146DD1" w:rsidP="009445DB">
            <w:pPr>
              <w:spacing w:before="40"/>
            </w:pPr>
            <w:r w:rsidRPr="005E7D9C">
              <w:t>2019 год – 0,0 тыс. руб.</w:t>
            </w:r>
          </w:p>
          <w:p w:rsidR="00146DD1" w:rsidRPr="005E7D9C" w:rsidRDefault="00146DD1" w:rsidP="009445DB">
            <w:pPr>
              <w:spacing w:before="40"/>
            </w:pPr>
            <w:r w:rsidRPr="005E7D9C">
              <w:t>2020 год – 0,0 тыс.руб.</w:t>
            </w:r>
          </w:p>
          <w:p w:rsidR="00146DD1" w:rsidRPr="005E7D9C" w:rsidRDefault="00146DD1" w:rsidP="009445DB">
            <w:pPr>
              <w:spacing w:before="40"/>
            </w:pPr>
            <w:r w:rsidRPr="005E7D9C">
              <w:t>- бюджет Тейковского муниципального района:</w:t>
            </w:r>
          </w:p>
          <w:p w:rsidR="00146DD1" w:rsidRPr="005E7D9C" w:rsidRDefault="00146DD1" w:rsidP="009445DB">
            <w:pPr>
              <w:spacing w:before="40"/>
            </w:pPr>
            <w:r w:rsidRPr="005E7D9C">
              <w:t>2014 год – 48492,7 тыс. руб.</w:t>
            </w:r>
          </w:p>
          <w:p w:rsidR="00146DD1" w:rsidRPr="005E7D9C" w:rsidRDefault="00146DD1" w:rsidP="009445DB">
            <w:pPr>
              <w:spacing w:before="40"/>
            </w:pPr>
            <w:r w:rsidRPr="005E7D9C">
              <w:t>2015 год – 46435,8 тыс. руб.</w:t>
            </w:r>
          </w:p>
          <w:p w:rsidR="00146DD1" w:rsidRPr="005E7D9C" w:rsidRDefault="00146DD1" w:rsidP="009445DB">
            <w:pPr>
              <w:spacing w:before="40"/>
            </w:pPr>
            <w:r w:rsidRPr="005E7D9C">
              <w:t>2016 год – 44105,2 тыс. руб.</w:t>
            </w:r>
          </w:p>
          <w:p w:rsidR="00146DD1" w:rsidRPr="005E7D9C" w:rsidRDefault="00146DD1" w:rsidP="009445DB">
            <w:pPr>
              <w:spacing w:before="40"/>
            </w:pPr>
            <w:r w:rsidRPr="005E7D9C">
              <w:t>2017 год – 44681,4 тыс.руб.</w:t>
            </w:r>
          </w:p>
          <w:p w:rsidR="00146DD1" w:rsidRPr="005E7D9C" w:rsidRDefault="00146DD1" w:rsidP="009445DB">
            <w:r w:rsidRPr="005E7D9C">
              <w:t>2018 год – 46385,2 тыс.руб.</w:t>
            </w:r>
          </w:p>
          <w:p w:rsidR="00146DD1" w:rsidRPr="005E7D9C" w:rsidRDefault="00146DD1" w:rsidP="009445DB">
            <w:r w:rsidRPr="005E7D9C">
              <w:t>2019 год – 46535,3 тыс. руб.</w:t>
            </w:r>
          </w:p>
          <w:p w:rsidR="00146DD1" w:rsidRPr="005E7D9C" w:rsidRDefault="00146DD1" w:rsidP="009445DB">
            <w:r w:rsidRPr="005E7D9C">
              <w:t>2020 год – 44601,2 тыс.руб.</w:t>
            </w:r>
          </w:p>
        </w:tc>
      </w:tr>
    </w:tbl>
    <w:p w:rsidR="00146DD1" w:rsidRPr="003D64AC" w:rsidRDefault="00146DD1" w:rsidP="00146DD1">
      <w:pPr>
        <w:keepNext/>
        <w:spacing w:after="240"/>
        <w:jc w:val="center"/>
        <w:outlineLvl w:val="3"/>
        <w:rPr>
          <w:bCs/>
          <w:lang w:eastAsia="x-none"/>
        </w:rPr>
      </w:pPr>
    </w:p>
    <w:p w:rsidR="00146DD1" w:rsidRPr="00017A7F" w:rsidRDefault="00146DD1" w:rsidP="00146DD1">
      <w:pPr>
        <w:keepNext/>
        <w:spacing w:after="240"/>
        <w:jc w:val="center"/>
        <w:outlineLvl w:val="3"/>
      </w:pPr>
      <w:r w:rsidRPr="00017A7F">
        <w:t>2. Краткая характеристика сферы реализации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Реализация подпрограммы предполагает:</w:t>
      </w:r>
    </w:p>
    <w:p w:rsidR="00146DD1" w:rsidRPr="00017A7F" w:rsidRDefault="00146DD1" w:rsidP="00146DD1">
      <w:pPr>
        <w:pStyle w:val="Pro-Tab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1.Предоставление муниципальной услуги «Предоставление общедоступного бесплатного дошкольного образования».</w:t>
      </w:r>
    </w:p>
    <w:p w:rsidR="00146DD1" w:rsidRPr="00017A7F" w:rsidRDefault="00146DD1" w:rsidP="00146DD1">
      <w:pPr>
        <w:pStyle w:val="Pro-Tab"/>
        <w:ind w:firstLine="708"/>
        <w:jc w:val="both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Общедоступное бесплатное дошкольное образование предоставляется в соответствии с Федеральными государственными образовательными стандартами.</w:t>
      </w:r>
    </w:p>
    <w:p w:rsidR="00146DD1" w:rsidRPr="00017A7F" w:rsidRDefault="00146DD1" w:rsidP="00146DD1">
      <w:pPr>
        <w:pStyle w:val="Pro-Tab"/>
        <w:ind w:firstLine="708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>2.Предоставление муниципальной услуги «Предоставление бесплатного и общедоступного начального, основного, среднего общего образования».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Образование предоставляется в соответствии с Федеральными государственными образовательными стандартами, с учетом специфических условий содержания и пребывания учащихся.</w:t>
      </w:r>
    </w:p>
    <w:p w:rsidR="00146DD1" w:rsidRPr="00017A7F" w:rsidRDefault="00146DD1" w:rsidP="00146DD1">
      <w:pPr>
        <w:pStyle w:val="Pro-Gramma"/>
        <w:spacing w:before="0" w:line="240" w:lineRule="auto"/>
        <w:ind w:left="72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3.Содержание прочих учреждений образования: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3.1. Муниципальное казенное учреждение «Централизованная</w:t>
      </w:r>
      <w:r w:rsidRPr="00017A7F">
        <w:rPr>
          <w:rFonts w:ascii="Times New Roman" w:hAnsi="Times New Roman"/>
          <w:sz w:val="24"/>
          <w:lang w:eastAsia="en-US"/>
        </w:rPr>
        <w:t xml:space="preserve"> </w:t>
      </w:r>
      <w:r w:rsidRPr="00017A7F">
        <w:rPr>
          <w:rFonts w:ascii="Times New Roman" w:hAnsi="Times New Roman"/>
          <w:sz w:val="24"/>
        </w:rPr>
        <w:t>бухгалтерия отдела образования администрации Тейковского муниципального района»</w:t>
      </w:r>
    </w:p>
    <w:p w:rsidR="00146DD1" w:rsidRPr="00017A7F" w:rsidRDefault="00146DD1" w:rsidP="00146DD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Обеспечение деятельности муниципального казенного учреждения Централизованная</w:t>
      </w:r>
      <w:r w:rsidRPr="00017A7F">
        <w:rPr>
          <w:rFonts w:ascii="Times New Roman" w:hAnsi="Times New Roman"/>
          <w:sz w:val="24"/>
          <w:lang w:eastAsia="en-US"/>
        </w:rPr>
        <w:t xml:space="preserve"> </w:t>
      </w:r>
      <w:r w:rsidRPr="00017A7F">
        <w:rPr>
          <w:rFonts w:ascii="Times New Roman" w:hAnsi="Times New Roman"/>
          <w:sz w:val="24"/>
        </w:rPr>
        <w:t xml:space="preserve">бухгалтерия отдела образования администрации Тейковского муниципального района (далее – централизованная бухгалтерия) с целью снижения издержек подведомственных образовательных организаций на ведение бухгалтерского учета, повышение качества ведения учета в образовательных организациях.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Несмотря на существенное повышение самостоятельности образовательных организаций в последние годы, услуги муниципального казенного учреждения Централизованная</w:t>
      </w:r>
      <w:r w:rsidRPr="00017A7F">
        <w:rPr>
          <w:rFonts w:ascii="Times New Roman" w:hAnsi="Times New Roman"/>
          <w:sz w:val="24"/>
          <w:lang w:eastAsia="en-US"/>
        </w:rPr>
        <w:t xml:space="preserve"> </w:t>
      </w:r>
      <w:r w:rsidRPr="00017A7F">
        <w:rPr>
          <w:rFonts w:ascii="Times New Roman" w:hAnsi="Times New Roman"/>
          <w:sz w:val="24"/>
        </w:rPr>
        <w:t xml:space="preserve">бухгалтерия отдела образования администрации Тейковского </w:t>
      </w:r>
      <w:r w:rsidRPr="00017A7F">
        <w:rPr>
          <w:rFonts w:ascii="Times New Roman" w:hAnsi="Times New Roman"/>
          <w:sz w:val="24"/>
        </w:rPr>
        <w:lastRenderedPageBreak/>
        <w:t>муниципального района остаются по-прежнему востребованными. Обслуживание в централизованной бухгалтерии позволяет учреждениям не только сэкономить средства, но и обеспечить высокое качество ведения учета.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Централизованное ведение бухгалтерского учета для образовательных учреждений осуществляется на бесплатной основе.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3.2.Муниципальное казенное учреждение Тейковского муниципального района «Информационно-методический кабинет»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Создание условий для дополнительного профессионального образования руководящих и педагогических кадров образовательных организаций, действующих на территории Тейковского муниципального района. Содействие обновлению структуры и содержания образования, развитию образовательных организаций, педагогического мастерства работников образования.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Работа в данном направлении является частью функционирующей в области системы непрерывного образования педагогических работников.</w:t>
      </w:r>
    </w:p>
    <w:p w:rsidR="00146DD1" w:rsidRPr="00017A7F" w:rsidRDefault="00146DD1" w:rsidP="00146DD1">
      <w:pPr>
        <w:spacing w:before="40" w:after="40"/>
        <w:ind w:firstLine="720"/>
        <w:jc w:val="both"/>
      </w:pPr>
      <w:r w:rsidRPr="00017A7F">
        <w:t>4. Обеспечение деятельности учреждений образования за счет родительской платы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4"/>
        <w:spacing w:before="0" w:after="0"/>
        <w:ind w:left="1069"/>
        <w:jc w:val="center"/>
        <w:rPr>
          <w:rFonts w:ascii="Times New Roman" w:hAnsi="Times New Roman"/>
          <w:b w:val="0"/>
          <w:sz w:val="24"/>
          <w:szCs w:val="24"/>
        </w:rPr>
      </w:pPr>
    </w:p>
    <w:p w:rsidR="00146DD1" w:rsidRPr="00017A7F" w:rsidRDefault="00146DD1" w:rsidP="00146DD1">
      <w:pPr>
        <w:pStyle w:val="4"/>
        <w:spacing w:before="0" w:after="0"/>
        <w:ind w:left="1069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3.Ожидаемые результаты реализации подпрограммы</w:t>
      </w:r>
    </w:p>
    <w:p w:rsidR="00146DD1" w:rsidRPr="00017A7F" w:rsidRDefault="00146DD1" w:rsidP="00146DD1">
      <w:pPr>
        <w:pStyle w:val="Pro-Gramma"/>
        <w:jc w:val="center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Реализация подпрограммы в перспективе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 позволит обеспечить достижение следующих основных результатов: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</w:rPr>
        <w:t>- к</w:t>
      </w:r>
      <w:r w:rsidRPr="00017A7F">
        <w:rPr>
          <w:rFonts w:ascii="Times New Roman" w:hAnsi="Times New Roman"/>
          <w:sz w:val="24"/>
          <w:lang w:eastAsia="ar-SA"/>
        </w:rPr>
        <w:t xml:space="preserve"> концу 2018 года все дети в возрасте от 3 до 7 лет будут иметь возможность получать дошкольное образование в муниципальных образовательных организациях;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>-будет создано дополнительно не менее 20 мест в муниципальных организациях, реализующих программы дошкольного образования (в т.ч. 10 – в 2014 году, 10 – в 2015 году);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>- произойдет переход на предоставление дошкольного образования в соответствии с федеральным государственным образовательным стандартом (к 2017 году);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>- за счет обеспечения конкурентоспособного уровня заработных плат и внедрения инструмента эффективного контракта заметно возрастет качество дошкольного образования, удовлетворенность населения качеством образования;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>- будет поступательно увеличиваться доля педагогических работников организаций дошкольного образования, регулярно получающих дополнительное профессиональное образование, с достижением 100%-го охвата к концу 2018 года;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>- в 2014-2015 гг. будет внедрена система оценки деятельности дошкольных образовательных организаций, их руководителей и основных категорий работников на основании показателей эффективности деятельности;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>- к 2019 году в большинстве общеобразовательных организаций (далее – школ) будет обеспечен удовлетворительный уровень базовой инфраструктуры в соответствии с федеральными государственными образовательными стандартами;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 xml:space="preserve">- сократится разрыв в качестве предоставляемого образования между общеобразовательными организациями </w:t>
      </w:r>
      <w:r w:rsidRPr="00017A7F">
        <w:rPr>
          <w:rFonts w:ascii="Times New Roman" w:hAnsi="Times New Roman"/>
          <w:sz w:val="24"/>
        </w:rPr>
        <w:t>Тейковского муниципального района</w:t>
      </w:r>
      <w:r w:rsidRPr="00017A7F">
        <w:rPr>
          <w:rFonts w:ascii="Times New Roman" w:hAnsi="Times New Roman"/>
          <w:sz w:val="24"/>
          <w:lang w:eastAsia="ar-SA"/>
        </w:rPr>
        <w:t xml:space="preserve"> (на 13% к концу 2018 года);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 xml:space="preserve">- произойдет обновление педагогического корпуса общеобразовательных организаций </w:t>
      </w:r>
      <w:r w:rsidRPr="00017A7F">
        <w:rPr>
          <w:rFonts w:ascii="Times New Roman" w:hAnsi="Times New Roman"/>
          <w:sz w:val="24"/>
        </w:rPr>
        <w:t>Тейковского муниципального района</w:t>
      </w:r>
      <w:r w:rsidRPr="00017A7F">
        <w:rPr>
          <w:rFonts w:ascii="Times New Roman" w:hAnsi="Times New Roman"/>
          <w:sz w:val="24"/>
          <w:lang w:eastAsia="ar-SA"/>
        </w:rPr>
        <w:t xml:space="preserve"> (доля учителей в возрасте до 30 лет увеличится за период реализации подпрограммы почти вдвое);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 xml:space="preserve">-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</w:t>
      </w:r>
      <w:r w:rsidRPr="00017A7F">
        <w:rPr>
          <w:rFonts w:ascii="Times New Roman" w:hAnsi="Times New Roman"/>
          <w:sz w:val="24"/>
          <w:lang w:eastAsia="ar-SA"/>
        </w:rPr>
        <w:lastRenderedPageBreak/>
        <w:t>муниципального образования</w:t>
      </w:r>
      <w:r w:rsidRPr="00017A7F">
        <w:rPr>
          <w:rFonts w:ascii="Times New Roman" w:hAnsi="Times New Roman"/>
          <w:sz w:val="24"/>
          <w:lang w:val="ru-RU" w:eastAsia="ar-SA"/>
        </w:rPr>
        <w:t>.</w:t>
      </w:r>
      <w:r w:rsidRPr="00017A7F">
        <w:rPr>
          <w:rFonts w:ascii="Times New Roman" w:hAnsi="Times New Roman"/>
          <w:sz w:val="24"/>
          <w:lang w:eastAsia="ar-SA"/>
        </w:rPr>
        <w:t xml:space="preserve"> Повысится привлекательность профессии учителя и уровень квалификации преподавательских кадров;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все педагоги образовательных организаций Тейковского муниципального района будут использовать информационно-коммуникационные технологии в образовательном процессе;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</w:rPr>
        <w:t>- будет обеспечено функционирование единой телекоммуникационной сети</w:t>
      </w:r>
      <w:r w:rsidRPr="00017A7F">
        <w:rPr>
          <w:rFonts w:ascii="Times New Roman" w:hAnsi="Times New Roman"/>
          <w:sz w:val="24"/>
          <w:lang w:val="ru-RU"/>
        </w:rPr>
        <w:t>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</w:t>
      </w:r>
      <w:r w:rsidRPr="00017A7F">
        <w:rPr>
          <w:rFonts w:ascii="Times New Roman" w:hAnsi="Times New Roman"/>
          <w:sz w:val="24"/>
          <w:lang w:val="ru-RU" w:eastAsia="ar-SA"/>
        </w:rPr>
        <w:t>.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vertAlign w:val="subscript"/>
        </w:rPr>
      </w:pPr>
    </w:p>
    <w:tbl>
      <w:tblPr>
        <w:tblW w:w="10541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313"/>
        <w:gridCol w:w="638"/>
        <w:gridCol w:w="767"/>
        <w:gridCol w:w="759"/>
        <w:gridCol w:w="709"/>
        <w:gridCol w:w="709"/>
        <w:gridCol w:w="850"/>
        <w:gridCol w:w="851"/>
        <w:gridCol w:w="709"/>
        <w:gridCol w:w="778"/>
        <w:gridCol w:w="832"/>
      </w:tblGrid>
      <w:tr w:rsidR="00146DD1" w:rsidRPr="00017A7F" w:rsidTr="009445DB">
        <w:trPr>
          <w:trHeight w:val="1094"/>
          <w:tblHeader/>
        </w:trPr>
        <w:tc>
          <w:tcPr>
            <w:tcW w:w="626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313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целевого индикатора (показателя)</w:t>
            </w:r>
          </w:p>
        </w:tc>
        <w:tc>
          <w:tcPr>
            <w:tcW w:w="638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67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5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50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851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78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832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146DD1" w:rsidRPr="00017A7F" w:rsidTr="009445DB">
        <w:trPr>
          <w:cantSplit/>
          <w:trHeight w:val="5231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общеобразовательной организации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64,5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146DD1" w:rsidRPr="00017A7F" w:rsidTr="009445DB">
        <w:trPr>
          <w:cantSplit/>
          <w:trHeight w:val="5231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77,1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70,7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75,6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92,0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93,0</w:t>
            </w:r>
          </w:p>
        </w:tc>
      </w:tr>
      <w:tr w:rsidR="00146DD1" w:rsidRPr="00017A7F" w:rsidTr="009445DB">
        <w:trPr>
          <w:cantSplit/>
          <w:trHeight w:val="7479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146DD1" w:rsidRPr="00017A7F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обучающихся дошкольных образовательных организаций,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дошкольного образования, в общей численности обучающихся дошкольных образовательных организаций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146DD1" w:rsidRPr="00017A7F" w:rsidTr="009445DB">
        <w:trPr>
          <w:cantSplit/>
          <w:trHeight w:val="2667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Среднегодовая численность обучающихся первых-четвертых классов муниципальных общеобразовательных организаций 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313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313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325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335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345</w:t>
            </w:r>
          </w:p>
        </w:tc>
      </w:tr>
      <w:tr w:rsidR="00146DD1" w:rsidRPr="00017A7F" w:rsidTr="009445DB">
        <w:trPr>
          <w:cantSplit/>
          <w:trHeight w:val="3926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детей-сирот, детей, оставшихся без попечения родителей, детей-инвалидов, обучающихся в дошкольных группах общеобразовательных организаций (на начало учебного года)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46DD1" w:rsidRPr="00017A7F" w:rsidTr="009445DB">
        <w:trPr>
          <w:cantSplit/>
          <w:trHeight w:val="2966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268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300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320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335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350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365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380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380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380</w:t>
            </w:r>
          </w:p>
        </w:tc>
      </w:tr>
      <w:tr w:rsidR="00146DD1" w:rsidRPr="00017A7F" w:rsidTr="009445DB">
        <w:trPr>
          <w:cantSplit/>
          <w:trHeight w:val="6849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среднего балла единого государственного экзамена (в расчете на 1 предмет) в  процентах в школе с лучшими результатами единого государственного экзамена к среднему баллу единого государственного экзамена (в расчете на 1 предмет) в  процентах в школе с худшими результатами единого государственного экзамена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1,85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1,75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1,70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1,65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1,60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1,55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1,50</w:t>
            </w:r>
          </w:p>
        </w:tc>
      </w:tr>
      <w:tr w:rsidR="00146DD1" w:rsidRPr="00017A7F" w:rsidTr="009445DB">
        <w:trPr>
          <w:cantSplit/>
          <w:trHeight w:val="2308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численность обучающихся, завершающих освоение образовательных программ основного общего образования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</w:tr>
      <w:tr w:rsidR="00146DD1" w:rsidRPr="00017A7F" w:rsidTr="009445DB">
        <w:trPr>
          <w:cantSplit/>
          <w:trHeight w:val="2323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численность обучающихся, завершающих освоение образовательных программ среднего общего образования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146DD1" w:rsidRPr="00017A7F" w:rsidTr="009445DB">
        <w:trPr>
          <w:cantSplit/>
          <w:trHeight w:val="3297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число экзаменов, сданных обучающимися по образовательным программам основного общего образования в рамках государственной итоговой аттестации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экзамен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185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</w:t>
            </w:r>
          </w:p>
        </w:tc>
      </w:tr>
      <w:tr w:rsidR="00146DD1" w:rsidRPr="00017A7F" w:rsidTr="009445DB">
        <w:trPr>
          <w:cantSplit/>
          <w:trHeight w:val="3941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число экзаменов, сданных обучающимися по образовательным программам среднего общего образования в рамках государственной (итоговой) аттестации в форме ЕГЭ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экзамен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</w:tr>
      <w:tr w:rsidR="00146DD1" w:rsidRPr="00017A7F" w:rsidTr="009445DB">
        <w:trPr>
          <w:cantSplit/>
          <w:trHeight w:val="2966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146DD1" w:rsidRPr="00017A7F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учащихся, обучающихся в школах,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92,0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95,0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96,0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97,0</w:t>
            </w:r>
          </w:p>
        </w:tc>
      </w:tr>
      <w:tr w:rsidR="00146DD1" w:rsidRPr="00017A7F" w:rsidTr="009445DB">
        <w:trPr>
          <w:cantSplit/>
          <w:trHeight w:val="2637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8,8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10,3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17,5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18,5</w:t>
            </w:r>
          </w:p>
        </w:tc>
      </w:tr>
      <w:tr w:rsidR="00146DD1" w:rsidRPr="00017A7F" w:rsidTr="009445DB">
        <w:trPr>
          <w:cantSplit/>
          <w:trHeight w:val="2338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педагогов, внедряющих информационно-коммуникационные технологии в образовательный процесс 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146DD1" w:rsidRPr="00017A7F" w:rsidTr="009445DB">
        <w:trPr>
          <w:cantSplit/>
          <w:trHeight w:val="3282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Ивановской области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н.д.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146DD1" w:rsidRPr="00017A7F" w:rsidTr="009445DB">
        <w:trPr>
          <w:cantSplit/>
          <w:trHeight w:val="2652"/>
        </w:trPr>
        <w:tc>
          <w:tcPr>
            <w:tcW w:w="62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16*</w:t>
            </w:r>
          </w:p>
        </w:tc>
        <w:tc>
          <w:tcPr>
            <w:tcW w:w="2313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образовательных организаций, ведение бухгалтерского учета которых осуществляется централизованно</w:t>
            </w:r>
          </w:p>
        </w:tc>
        <w:tc>
          <w:tcPr>
            <w:tcW w:w="6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767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5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7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3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* Отчетные значения по целевому показателю  определяются на основе отчетности подведомственного учреждения (централизованной бухгалтерии).</w:t>
      </w:r>
    </w:p>
    <w:p w:rsidR="00146DD1" w:rsidRPr="00017A7F" w:rsidRDefault="00146DD1" w:rsidP="00146DD1">
      <w:pPr>
        <w:pStyle w:val="4"/>
        <w:spacing w:before="0" w:after="0"/>
        <w:ind w:left="720"/>
        <w:jc w:val="center"/>
        <w:rPr>
          <w:rFonts w:ascii="Times New Roman" w:hAnsi="Times New Roman"/>
          <w:b w:val="0"/>
          <w:sz w:val="24"/>
          <w:szCs w:val="24"/>
        </w:rPr>
      </w:pPr>
    </w:p>
    <w:p w:rsidR="00146DD1" w:rsidRPr="00017A7F" w:rsidRDefault="00146DD1" w:rsidP="00146DD1">
      <w:pPr>
        <w:pStyle w:val="4"/>
        <w:spacing w:before="0" w:after="0"/>
        <w:ind w:left="72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017A7F">
        <w:rPr>
          <w:rFonts w:ascii="Times New Roman" w:hAnsi="Times New Roman"/>
          <w:b w:val="0"/>
          <w:sz w:val="24"/>
          <w:szCs w:val="24"/>
        </w:rPr>
        <w:t>4.Мероприятия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146DD1" w:rsidRPr="00017A7F" w:rsidRDefault="00146DD1" w:rsidP="00146DD1">
      <w:pPr>
        <w:numPr>
          <w:ilvl w:val="0"/>
          <w:numId w:val="13"/>
        </w:numPr>
        <w:tabs>
          <w:tab w:val="left" w:pos="990"/>
        </w:tabs>
        <w:ind w:left="0" w:firstLine="284"/>
        <w:contextualSpacing/>
        <w:jc w:val="both"/>
      </w:pPr>
      <w:r w:rsidRPr="00017A7F">
        <w:t xml:space="preserve">Предоставление муниципальной услуги «Предоставление общедоступного бесплатного дошкольного образования». </w:t>
      </w:r>
    </w:p>
    <w:p w:rsidR="00146DD1" w:rsidRPr="00017A7F" w:rsidRDefault="00146DD1" w:rsidP="00146DD1">
      <w:pPr>
        <w:tabs>
          <w:tab w:val="left" w:pos="990"/>
        </w:tabs>
        <w:ind w:firstLine="284"/>
        <w:contextualSpacing/>
        <w:jc w:val="both"/>
      </w:pPr>
      <w:r w:rsidRPr="00017A7F">
        <w:tab/>
        <w:t>Муниципальная услуга предоставляется муниципальными дошкольными образовательными  учреждениями  и  муниципальными  общеобразовательными  учреждениями. Результатом  муниципальной  услуги  является предоставление общедоступного  бесплатного дошкольного образования.</w:t>
      </w:r>
    </w:p>
    <w:p w:rsidR="00146DD1" w:rsidRPr="00017A7F" w:rsidRDefault="00146DD1" w:rsidP="00146DD1">
      <w:pPr>
        <w:tabs>
          <w:tab w:val="left" w:pos="990"/>
        </w:tabs>
        <w:contextualSpacing/>
        <w:jc w:val="both"/>
      </w:pPr>
      <w:r w:rsidRPr="00017A7F">
        <w:tab/>
        <w:t>Исполнителем мероприятия подпрограммы выступает отдел образования администрации Тейковского муниципального района</w:t>
      </w:r>
      <w:r w:rsidRPr="00017A7F">
        <w:tab/>
      </w:r>
    </w:p>
    <w:p w:rsidR="00146DD1" w:rsidRPr="00017A7F" w:rsidRDefault="00146DD1" w:rsidP="00146DD1">
      <w:pPr>
        <w:tabs>
          <w:tab w:val="left" w:pos="990"/>
        </w:tabs>
        <w:contextualSpacing/>
        <w:jc w:val="both"/>
      </w:pPr>
      <w:r w:rsidRPr="00017A7F">
        <w:tab/>
        <w:t>Срок выполнения мероприятия – 2014-2020 гг.</w:t>
      </w:r>
    </w:p>
    <w:p w:rsidR="00146DD1" w:rsidRPr="00017A7F" w:rsidRDefault="00146DD1" w:rsidP="00146DD1">
      <w:pPr>
        <w:numPr>
          <w:ilvl w:val="0"/>
          <w:numId w:val="13"/>
        </w:numPr>
        <w:tabs>
          <w:tab w:val="left" w:pos="990"/>
        </w:tabs>
        <w:ind w:left="0" w:firstLine="360"/>
        <w:contextualSpacing/>
        <w:jc w:val="both"/>
        <w:rPr>
          <w:b/>
        </w:rPr>
      </w:pPr>
      <w:r w:rsidRPr="00017A7F">
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образования». </w:t>
      </w:r>
    </w:p>
    <w:p w:rsidR="00146DD1" w:rsidRPr="00017A7F" w:rsidRDefault="00146DD1" w:rsidP="00146DD1">
      <w:pPr>
        <w:tabs>
          <w:tab w:val="left" w:pos="990"/>
        </w:tabs>
        <w:ind w:firstLine="284"/>
        <w:contextualSpacing/>
        <w:jc w:val="both"/>
      </w:pPr>
      <w:r w:rsidRPr="00017A7F">
        <w:lastRenderedPageBreak/>
        <w:tab/>
        <w:t>Муниципальная услуга предоставляется муниципальными  общеобразовательными  учреждениями. Результатом  муниципальной  услуги  является предоставление бесплатного и общедоступного начального, основного, среднего общего образования.</w:t>
      </w:r>
    </w:p>
    <w:p w:rsidR="00146DD1" w:rsidRPr="00017A7F" w:rsidRDefault="00146DD1" w:rsidP="00146DD1">
      <w:pPr>
        <w:tabs>
          <w:tab w:val="left" w:pos="990"/>
        </w:tabs>
        <w:contextualSpacing/>
        <w:jc w:val="both"/>
      </w:pPr>
      <w:r w:rsidRPr="00017A7F">
        <w:tab/>
        <w:t>Исполнителем мероприятия подпрограммы выступает отдел образования администрации Тейковского муниципального района</w:t>
      </w:r>
      <w:r w:rsidRPr="00017A7F">
        <w:tab/>
      </w:r>
    </w:p>
    <w:p w:rsidR="00146DD1" w:rsidRPr="00017A7F" w:rsidRDefault="00146DD1" w:rsidP="00146DD1">
      <w:pPr>
        <w:tabs>
          <w:tab w:val="left" w:pos="990"/>
        </w:tabs>
        <w:contextualSpacing/>
        <w:jc w:val="both"/>
      </w:pPr>
      <w:r w:rsidRPr="00017A7F">
        <w:tab/>
        <w:t>Срок выполнения мероприятия – 2014-2020 гг.</w:t>
      </w:r>
    </w:p>
    <w:p w:rsidR="00146DD1" w:rsidRPr="00017A7F" w:rsidRDefault="00146DD1" w:rsidP="00146DD1">
      <w:pPr>
        <w:tabs>
          <w:tab w:val="left" w:pos="990"/>
        </w:tabs>
        <w:contextualSpacing/>
        <w:jc w:val="both"/>
      </w:pPr>
    </w:p>
    <w:p w:rsidR="00146DD1" w:rsidRPr="00017A7F" w:rsidRDefault="00146DD1" w:rsidP="00146DD1">
      <w:pPr>
        <w:numPr>
          <w:ilvl w:val="0"/>
          <w:numId w:val="13"/>
        </w:numPr>
        <w:spacing w:before="40" w:after="40"/>
        <w:jc w:val="both"/>
      </w:pPr>
      <w:r w:rsidRPr="00017A7F">
        <w:t xml:space="preserve">Содержание прочих учреждений образования.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</w:rPr>
        <w:t xml:space="preserve">Обеспечение деятельности </w:t>
      </w:r>
      <w:r w:rsidRPr="00017A7F">
        <w:rPr>
          <w:rFonts w:ascii="Times New Roman" w:hAnsi="Times New Roman"/>
          <w:sz w:val="24"/>
          <w:lang w:val="ru-RU"/>
        </w:rPr>
        <w:t xml:space="preserve">следующих учреждений: </w:t>
      </w:r>
      <w:r w:rsidRPr="00017A7F">
        <w:rPr>
          <w:rFonts w:ascii="Times New Roman" w:hAnsi="Times New Roman"/>
          <w:sz w:val="24"/>
        </w:rPr>
        <w:t xml:space="preserve">муниципального казенного учреждения </w:t>
      </w:r>
      <w:r w:rsidRPr="00017A7F">
        <w:rPr>
          <w:rFonts w:ascii="Times New Roman" w:hAnsi="Times New Roman"/>
          <w:sz w:val="24"/>
          <w:lang w:val="ru-RU"/>
        </w:rPr>
        <w:t>«</w:t>
      </w:r>
      <w:r w:rsidRPr="00017A7F">
        <w:rPr>
          <w:rFonts w:ascii="Times New Roman" w:hAnsi="Times New Roman"/>
          <w:sz w:val="24"/>
        </w:rPr>
        <w:t>Централизованная</w:t>
      </w:r>
      <w:r w:rsidRPr="00017A7F">
        <w:rPr>
          <w:rFonts w:ascii="Times New Roman" w:hAnsi="Times New Roman"/>
          <w:sz w:val="24"/>
          <w:lang w:eastAsia="en-US"/>
        </w:rPr>
        <w:t xml:space="preserve"> </w:t>
      </w:r>
      <w:r w:rsidRPr="00017A7F">
        <w:rPr>
          <w:rFonts w:ascii="Times New Roman" w:hAnsi="Times New Roman"/>
          <w:sz w:val="24"/>
        </w:rPr>
        <w:t>бухгалтерия отдела образования администрации Тейковского муниципального района</w:t>
      </w:r>
      <w:r w:rsidRPr="00017A7F">
        <w:rPr>
          <w:rFonts w:ascii="Times New Roman" w:hAnsi="Times New Roman"/>
          <w:sz w:val="24"/>
          <w:lang w:val="ru-RU"/>
        </w:rPr>
        <w:t>»</w:t>
      </w:r>
      <w:r w:rsidRPr="00017A7F">
        <w:rPr>
          <w:rFonts w:ascii="Times New Roman" w:hAnsi="Times New Roman"/>
          <w:sz w:val="24"/>
        </w:rPr>
        <w:t xml:space="preserve"> с целью снижения издержек подведомственных образовательных организаций на ведение бухгалтерского учета</w:t>
      </w:r>
      <w:r w:rsidRPr="00017A7F">
        <w:rPr>
          <w:rFonts w:ascii="Times New Roman" w:hAnsi="Times New Roman"/>
          <w:sz w:val="24"/>
          <w:lang w:val="ru-RU"/>
        </w:rPr>
        <w:t>; м</w:t>
      </w:r>
      <w:r w:rsidRPr="00017A7F">
        <w:rPr>
          <w:rFonts w:ascii="Times New Roman" w:hAnsi="Times New Roman"/>
          <w:sz w:val="24"/>
        </w:rPr>
        <w:t>униципально</w:t>
      </w:r>
      <w:r w:rsidRPr="00017A7F">
        <w:rPr>
          <w:rFonts w:ascii="Times New Roman" w:hAnsi="Times New Roman"/>
          <w:sz w:val="24"/>
          <w:lang w:val="ru-RU"/>
        </w:rPr>
        <w:t>го</w:t>
      </w:r>
      <w:r w:rsidRPr="00017A7F">
        <w:rPr>
          <w:rFonts w:ascii="Times New Roman" w:hAnsi="Times New Roman"/>
          <w:sz w:val="24"/>
        </w:rPr>
        <w:t xml:space="preserve"> казенно</w:t>
      </w:r>
      <w:r w:rsidRPr="00017A7F">
        <w:rPr>
          <w:rFonts w:ascii="Times New Roman" w:hAnsi="Times New Roman"/>
          <w:sz w:val="24"/>
          <w:lang w:val="ru-RU"/>
        </w:rPr>
        <w:t>го</w:t>
      </w:r>
      <w:r w:rsidRPr="00017A7F">
        <w:rPr>
          <w:rFonts w:ascii="Times New Roman" w:hAnsi="Times New Roman"/>
          <w:sz w:val="24"/>
        </w:rPr>
        <w:t xml:space="preserve"> учреждени</w:t>
      </w:r>
      <w:r w:rsidRPr="00017A7F">
        <w:rPr>
          <w:rFonts w:ascii="Times New Roman" w:hAnsi="Times New Roman"/>
          <w:sz w:val="24"/>
          <w:lang w:val="ru-RU"/>
        </w:rPr>
        <w:t xml:space="preserve">я </w:t>
      </w:r>
      <w:r w:rsidRPr="00017A7F">
        <w:rPr>
          <w:rFonts w:ascii="Times New Roman" w:hAnsi="Times New Roman"/>
          <w:sz w:val="24"/>
        </w:rPr>
        <w:t>Тейковского муниципального района «Информационно-методический кабинет»</w:t>
      </w:r>
      <w:r w:rsidRPr="00017A7F">
        <w:rPr>
          <w:rFonts w:ascii="Times New Roman" w:hAnsi="Times New Roman"/>
          <w:sz w:val="24"/>
          <w:lang w:val="ru-RU"/>
        </w:rPr>
        <w:t xml:space="preserve"> с целью с</w:t>
      </w:r>
      <w:r w:rsidRPr="00017A7F">
        <w:rPr>
          <w:rFonts w:ascii="Times New Roman" w:hAnsi="Times New Roman"/>
          <w:sz w:val="24"/>
        </w:rPr>
        <w:t>оздани</w:t>
      </w:r>
      <w:r w:rsidRPr="00017A7F">
        <w:rPr>
          <w:rFonts w:ascii="Times New Roman" w:hAnsi="Times New Roman"/>
          <w:sz w:val="24"/>
          <w:lang w:val="ru-RU"/>
        </w:rPr>
        <w:t>я</w:t>
      </w:r>
      <w:r w:rsidRPr="00017A7F">
        <w:rPr>
          <w:rFonts w:ascii="Times New Roman" w:hAnsi="Times New Roman"/>
          <w:sz w:val="24"/>
        </w:rPr>
        <w:t xml:space="preserve"> условий для дополнительного профессионального образования руководящих и педагогических кадров образовательных </w:t>
      </w:r>
      <w:r w:rsidRPr="00017A7F">
        <w:rPr>
          <w:rFonts w:ascii="Times New Roman" w:hAnsi="Times New Roman"/>
          <w:sz w:val="24"/>
          <w:lang w:val="ru-RU"/>
        </w:rPr>
        <w:t>учреждений.</w:t>
      </w:r>
    </w:p>
    <w:p w:rsidR="00146DD1" w:rsidRPr="00017A7F" w:rsidRDefault="00146DD1" w:rsidP="00146DD1">
      <w:pPr>
        <w:spacing w:before="40" w:after="40"/>
        <w:ind w:firstLine="708"/>
        <w:contextualSpacing/>
        <w:jc w:val="both"/>
      </w:pPr>
      <w:r w:rsidRPr="00017A7F">
        <w:t>Исполнителем мероприятия подпрограммы выступает отдел образования администрации Тейковского муниципального района</w:t>
      </w:r>
      <w:r w:rsidRPr="00017A7F">
        <w:tab/>
      </w:r>
    </w:p>
    <w:p w:rsidR="00146DD1" w:rsidRPr="00017A7F" w:rsidRDefault="00146DD1" w:rsidP="00146DD1">
      <w:pPr>
        <w:spacing w:before="40" w:after="40"/>
        <w:contextualSpacing/>
        <w:jc w:val="both"/>
      </w:pPr>
      <w:r w:rsidRPr="00017A7F">
        <w:tab/>
        <w:t>Срок выполнения мероприятия – 2014-2020 гг.</w:t>
      </w:r>
    </w:p>
    <w:p w:rsidR="00146DD1" w:rsidRPr="00017A7F" w:rsidRDefault="00146DD1" w:rsidP="00146DD1">
      <w:pPr>
        <w:spacing w:before="40" w:after="40"/>
        <w:contextualSpacing/>
        <w:jc w:val="both"/>
      </w:pPr>
    </w:p>
    <w:p w:rsidR="00146DD1" w:rsidRPr="00017A7F" w:rsidRDefault="00146DD1" w:rsidP="00146DD1">
      <w:pPr>
        <w:numPr>
          <w:ilvl w:val="0"/>
          <w:numId w:val="13"/>
        </w:numPr>
        <w:spacing w:before="40" w:after="40"/>
        <w:contextualSpacing/>
        <w:jc w:val="both"/>
      </w:pPr>
      <w:r w:rsidRPr="00017A7F">
        <w:t xml:space="preserve">Обеспечение деятельности учреждений образования за счет родительской платы. </w:t>
      </w:r>
    </w:p>
    <w:p w:rsidR="00146DD1" w:rsidRPr="00017A7F" w:rsidRDefault="00146DD1" w:rsidP="00146DD1">
      <w:pPr>
        <w:spacing w:before="40" w:after="40"/>
        <w:ind w:firstLine="708"/>
        <w:contextualSpacing/>
        <w:jc w:val="both"/>
      </w:pPr>
      <w:r w:rsidRPr="00017A7F">
        <w:t>Средства родительской платы направляются на организацию питания дошкольников в дошкольных образовательных учреждениях.</w:t>
      </w:r>
    </w:p>
    <w:p w:rsidR="00146DD1" w:rsidRPr="00017A7F" w:rsidRDefault="00146DD1" w:rsidP="00146DD1">
      <w:pPr>
        <w:spacing w:before="40" w:after="40"/>
        <w:ind w:firstLine="708"/>
        <w:contextualSpacing/>
        <w:jc w:val="both"/>
      </w:pPr>
      <w:r w:rsidRPr="00017A7F">
        <w:t>Исполнителем мероприятия подпрограммы выступает отдел образования администрации Тейковского муниципального района</w:t>
      </w:r>
      <w:r w:rsidRPr="00017A7F">
        <w:tab/>
      </w:r>
    </w:p>
    <w:p w:rsidR="00146DD1" w:rsidRPr="00017A7F" w:rsidRDefault="00146DD1" w:rsidP="00146DD1">
      <w:pPr>
        <w:spacing w:before="40" w:after="40"/>
        <w:ind w:left="360"/>
        <w:contextualSpacing/>
        <w:jc w:val="both"/>
      </w:pPr>
      <w:r w:rsidRPr="00017A7F">
        <w:tab/>
        <w:t>Срок выполнения мероприятия – 2014-2020 гг.</w:t>
      </w:r>
    </w:p>
    <w:p w:rsidR="00146DD1" w:rsidRPr="00017A7F" w:rsidRDefault="00146DD1" w:rsidP="00146DD1">
      <w:pPr>
        <w:spacing w:before="40" w:after="40"/>
        <w:ind w:left="360"/>
        <w:contextualSpacing/>
        <w:jc w:val="both"/>
      </w:pPr>
    </w:p>
    <w:p w:rsidR="00146DD1" w:rsidRPr="00017A7F" w:rsidRDefault="00146DD1" w:rsidP="00146DD1">
      <w:pPr>
        <w:numPr>
          <w:ilvl w:val="0"/>
          <w:numId w:val="13"/>
        </w:numPr>
        <w:spacing w:before="40" w:after="40"/>
        <w:contextualSpacing/>
        <w:jc w:val="both"/>
      </w:pPr>
      <w:r w:rsidRPr="00017A7F">
        <w:t>Расходы на питание детей.</w:t>
      </w:r>
    </w:p>
    <w:p w:rsidR="00146DD1" w:rsidRPr="00017A7F" w:rsidRDefault="00146DD1" w:rsidP="00146DD1">
      <w:pPr>
        <w:spacing w:before="40" w:after="40"/>
        <w:ind w:firstLine="720"/>
        <w:contextualSpacing/>
        <w:jc w:val="both"/>
      </w:pPr>
      <w:r w:rsidRPr="00017A7F">
        <w:t>Расходы на питание детей выделяются за счет средств Тейковского муниципального района.</w:t>
      </w:r>
    </w:p>
    <w:p w:rsidR="00146DD1" w:rsidRPr="00017A7F" w:rsidRDefault="00146DD1" w:rsidP="00146DD1">
      <w:pPr>
        <w:spacing w:before="40" w:after="40"/>
        <w:ind w:firstLine="709"/>
        <w:contextualSpacing/>
        <w:jc w:val="both"/>
      </w:pPr>
      <w:r w:rsidRPr="00017A7F">
        <w:t>Исполнителем мероприятия подпрограммы выступает отдел образования администрации Тейковского муниципального района</w:t>
      </w:r>
      <w:r w:rsidRPr="00017A7F">
        <w:tab/>
      </w:r>
    </w:p>
    <w:p w:rsidR="00146DD1" w:rsidRPr="00017A7F" w:rsidRDefault="00146DD1" w:rsidP="00146DD1">
      <w:pPr>
        <w:spacing w:before="40" w:after="40"/>
        <w:ind w:left="360"/>
        <w:contextualSpacing/>
        <w:jc w:val="both"/>
      </w:pPr>
      <w:r w:rsidRPr="00017A7F">
        <w:tab/>
        <w:t>Срок выполнения мероприятия – 2014-2020 гг.</w:t>
      </w:r>
    </w:p>
    <w:p w:rsidR="00146DD1" w:rsidRPr="00017A7F" w:rsidRDefault="00146DD1" w:rsidP="00146DD1">
      <w:pPr>
        <w:spacing w:before="40" w:after="40"/>
        <w:ind w:left="360"/>
        <w:contextualSpacing/>
        <w:jc w:val="both"/>
      </w:pPr>
    </w:p>
    <w:p w:rsidR="00146DD1" w:rsidRPr="00017A7F" w:rsidRDefault="00146DD1" w:rsidP="00146DD1">
      <w:pPr>
        <w:spacing w:before="40" w:after="40"/>
        <w:ind w:firstLine="360"/>
        <w:contextualSpacing/>
        <w:jc w:val="both"/>
      </w:pPr>
      <w:r w:rsidRPr="00017A7F">
        <w:t>6.Поддержка мер по обеспечению сбалансированности местных бюджетов.</w:t>
      </w:r>
    </w:p>
    <w:p w:rsidR="00146DD1" w:rsidRPr="00017A7F" w:rsidRDefault="00146DD1" w:rsidP="00146DD1">
      <w:pPr>
        <w:ind w:firstLine="360"/>
        <w:jc w:val="both"/>
      </w:pPr>
      <w:r w:rsidRPr="00017A7F">
        <w:t>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дефицита. В целях разрешения этой проблемы предполагается получение мер финансовой поддержки в различных формах: дотации, субвен</w:t>
      </w:r>
      <w:r w:rsidRPr="00017A7F">
        <w:softHyphen/>
        <w:t>ции, субсидии и т.д.</w:t>
      </w:r>
    </w:p>
    <w:p w:rsidR="00146DD1" w:rsidRPr="00017A7F" w:rsidRDefault="00146DD1" w:rsidP="00146DD1">
      <w:pPr>
        <w:spacing w:before="40" w:after="40"/>
        <w:ind w:firstLine="360"/>
        <w:contextualSpacing/>
        <w:jc w:val="both"/>
        <w:rPr>
          <w:color w:val="FF0000"/>
        </w:rPr>
      </w:pPr>
    </w:p>
    <w:p w:rsidR="00146DD1" w:rsidRPr="00017A7F" w:rsidRDefault="00146DD1" w:rsidP="00146DD1">
      <w:pPr>
        <w:spacing w:before="40" w:after="40"/>
        <w:ind w:firstLine="708"/>
        <w:contextualSpacing/>
        <w:jc w:val="both"/>
      </w:pPr>
      <w:r w:rsidRPr="00017A7F">
        <w:t>Исполнителем мероприятия подпрограммы выступает отдел образования администрации Тейковского муниципального района</w:t>
      </w:r>
      <w:r w:rsidRPr="00017A7F">
        <w:tab/>
      </w:r>
    </w:p>
    <w:p w:rsidR="00146DD1" w:rsidRPr="00017A7F" w:rsidRDefault="00146DD1" w:rsidP="00146DD1">
      <w:pPr>
        <w:spacing w:before="40" w:after="40"/>
        <w:contextualSpacing/>
        <w:jc w:val="both"/>
      </w:pPr>
      <w:r w:rsidRPr="00017A7F">
        <w:tab/>
        <w:t>Срок выполнения мероприятия – 2014-2020 гг.</w:t>
      </w:r>
    </w:p>
    <w:p w:rsidR="00146DD1" w:rsidRPr="00017A7F" w:rsidRDefault="00146DD1" w:rsidP="00146DD1">
      <w:pPr>
        <w:pStyle w:val="Pro-Gramma"/>
        <w:ind w:left="0"/>
        <w:rPr>
          <w:rFonts w:ascii="Times New Roman" w:hAnsi="Times New Roman"/>
          <w:sz w:val="24"/>
        </w:rPr>
        <w:sectPr w:rsidR="00146DD1" w:rsidRPr="00017A7F" w:rsidSect="00524D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keepNext/>
        <w:jc w:val="center"/>
        <w:outlineLvl w:val="2"/>
        <w:rPr>
          <w:bCs/>
        </w:rPr>
      </w:pPr>
      <w:r w:rsidRPr="00017A7F">
        <w:lastRenderedPageBreak/>
        <w:t>5.</w:t>
      </w:r>
      <w:r w:rsidRPr="00017A7F">
        <w:rPr>
          <w:bCs/>
        </w:rPr>
        <w:t xml:space="preserve"> Ресурсное обеспечение подпрограммы</w:t>
      </w:r>
    </w:p>
    <w:p w:rsidR="00146DD1" w:rsidRPr="00017A7F" w:rsidRDefault="00146DD1" w:rsidP="00146DD1">
      <w:pPr>
        <w:keepNext/>
        <w:jc w:val="center"/>
        <w:rPr>
          <w:bCs/>
        </w:rPr>
      </w:pPr>
      <w:r w:rsidRPr="00017A7F">
        <w:rPr>
          <w:bCs/>
        </w:rPr>
        <w:t>«Реализация основных общеобразовательных программ»</w:t>
      </w:r>
    </w:p>
    <w:p w:rsidR="00146DD1" w:rsidRPr="00017A7F" w:rsidRDefault="00146DD1" w:rsidP="00146DD1">
      <w:pPr>
        <w:keepNext/>
        <w:jc w:val="right"/>
        <w:rPr>
          <w:bCs/>
        </w:rPr>
      </w:pPr>
      <w:r w:rsidRPr="00017A7F">
        <w:rPr>
          <w:bCs/>
        </w:rPr>
        <w:t xml:space="preserve">             (тыс.руб.)</w:t>
      </w:r>
    </w:p>
    <w:tbl>
      <w:tblPr>
        <w:tblW w:w="15026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134"/>
        <w:gridCol w:w="1134"/>
        <w:gridCol w:w="1134"/>
        <w:gridCol w:w="1134"/>
        <w:gridCol w:w="1134"/>
        <w:gridCol w:w="1134"/>
        <w:gridCol w:w="1275"/>
      </w:tblGrid>
      <w:tr w:rsidR="00146DD1" w:rsidRPr="006A18F0" w:rsidTr="009445D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rPr>
                <w:b/>
              </w:rPr>
            </w:pPr>
            <w:r w:rsidRPr="006A18F0">
              <w:t>№ п/п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rPr>
                <w:b/>
              </w:rPr>
            </w:pPr>
            <w:r w:rsidRPr="006A18F0">
              <w:t xml:space="preserve">Наименование подпрограммы / </w:t>
            </w:r>
            <w:r w:rsidRPr="006A18F0"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2019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keepNext/>
              <w:spacing w:before="40" w:after="40"/>
              <w:jc w:val="center"/>
            </w:pPr>
            <w:r w:rsidRPr="006A18F0">
              <w:t>2020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rPr>
                <w:bCs/>
              </w:rPr>
            </w:pPr>
            <w:r w:rsidRPr="006A18F0">
              <w:rPr>
                <w:bCs/>
              </w:rPr>
              <w:t>Подпрограмма /всего</w:t>
            </w:r>
          </w:p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46535,3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44601,2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keepNext/>
              <w:rPr>
                <w:bCs/>
              </w:rPr>
            </w:pPr>
            <w:r w:rsidRPr="006A18F0">
              <w:rPr>
                <w:bCs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46535,3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44601,2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44105,2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44681,4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46384,8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46535,3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44601,2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-областной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1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990"/>
              </w:tabs>
              <w:contextualSpacing/>
              <w:jc w:val="both"/>
              <w:rPr>
                <w:b/>
              </w:rPr>
            </w:pPr>
            <w:r w:rsidRPr="006A18F0"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7229,6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6672,2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5662,3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6370,9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5290,1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6864,1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6864,1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7229,6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6672,2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5662,3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6370,9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5290,1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6864,1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6864,1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2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990"/>
              </w:tabs>
              <w:contextualSpacing/>
              <w:jc w:val="both"/>
            </w:pPr>
            <w:r w:rsidRPr="006A18F0"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32612,7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30366,6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27001,4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27549,7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29976,2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28445,3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26511,2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32612,7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30366,6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27001,4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27549,7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29976,2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28445,3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26511,2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3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 xml:space="preserve">Содержание прочих учреждений образования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6885,3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7399,3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7567,6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7608,6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7708,6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7708,6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6885,3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7399,3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7567,6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7608,6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7708,6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7708,6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4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1765,1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1997,7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1833,4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1748,9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1872,4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1872,4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1765,1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1997,7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1833,4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1748,9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1872,4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1872,4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5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Расходы на питание детей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1849,1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1444,3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1644,9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1644,9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1849,1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1444,3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1644,9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1644,9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6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Поддержка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</w:tbl>
    <w:p w:rsidR="00146DD1" w:rsidRPr="00017A7F" w:rsidRDefault="00146DD1" w:rsidP="00146DD1"/>
    <w:p w:rsidR="00146DD1" w:rsidRPr="00017A7F" w:rsidRDefault="00146DD1" w:rsidP="00146DD1">
      <w:pPr>
        <w:sectPr w:rsidR="00146DD1" w:rsidRPr="00017A7F" w:rsidSect="00524D5D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lastRenderedPageBreak/>
        <w:t xml:space="preserve">Приложение 5                </w:t>
      </w:r>
    </w:p>
    <w:p w:rsidR="00146DD1" w:rsidRPr="00017A7F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146DD1" w:rsidRPr="00017A7F" w:rsidRDefault="00146DD1" w:rsidP="00146DD1">
      <w:pPr>
        <w:tabs>
          <w:tab w:val="left" w:pos="0"/>
        </w:tabs>
        <w:ind w:firstLine="709"/>
        <w:jc w:val="right"/>
      </w:pPr>
      <w:r w:rsidRPr="00017A7F">
        <w:t>«Развитие образования Тейковского</w:t>
      </w:r>
    </w:p>
    <w:p w:rsidR="00146DD1" w:rsidRPr="00017A7F" w:rsidRDefault="00146DD1" w:rsidP="00146DD1">
      <w:pPr>
        <w:tabs>
          <w:tab w:val="left" w:pos="0"/>
        </w:tabs>
        <w:ind w:firstLine="709"/>
        <w:jc w:val="right"/>
      </w:pPr>
      <w:r w:rsidRPr="00017A7F">
        <w:t xml:space="preserve"> муниципального района»</w:t>
      </w:r>
    </w:p>
    <w:p w:rsidR="00146DD1" w:rsidRPr="00017A7F" w:rsidRDefault="00146DD1" w:rsidP="00146DD1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keepNext/>
        <w:jc w:val="center"/>
        <w:outlineLvl w:val="2"/>
        <w:rPr>
          <w:b/>
          <w:bCs/>
          <w:lang w:val="x-none" w:eastAsia="x-none"/>
        </w:rPr>
      </w:pPr>
      <w:r w:rsidRPr="00017A7F">
        <w:rPr>
          <w:b/>
          <w:bCs/>
          <w:lang w:val="x-none" w:eastAsia="x-none"/>
        </w:rPr>
        <w:t>Подпрограмма</w:t>
      </w:r>
    </w:p>
    <w:p w:rsidR="00146DD1" w:rsidRPr="00017A7F" w:rsidRDefault="00146DD1" w:rsidP="00146DD1">
      <w:pPr>
        <w:keepNext/>
        <w:ind w:left="720"/>
        <w:jc w:val="center"/>
        <w:outlineLvl w:val="3"/>
        <w:rPr>
          <w:b/>
          <w:bCs/>
          <w:lang w:val="x-none" w:eastAsia="x-none"/>
        </w:rPr>
      </w:pPr>
      <w:r w:rsidRPr="00017A7F">
        <w:rPr>
          <w:b/>
          <w:bCs/>
          <w:lang w:val="x-none" w:eastAsia="x-none"/>
        </w:rPr>
        <w:t>«Финансовое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146DD1" w:rsidRPr="00017A7F" w:rsidRDefault="00146DD1" w:rsidP="00146DD1">
      <w:pPr>
        <w:spacing w:before="120" w:line="288" w:lineRule="auto"/>
        <w:ind w:left="1134"/>
        <w:jc w:val="both"/>
        <w:rPr>
          <w:lang w:val="x-none" w:eastAsia="x-none"/>
        </w:rPr>
      </w:pPr>
    </w:p>
    <w:p w:rsidR="00146DD1" w:rsidRPr="00017A7F" w:rsidRDefault="00146DD1" w:rsidP="00146DD1">
      <w:pPr>
        <w:keepNext/>
        <w:numPr>
          <w:ilvl w:val="0"/>
          <w:numId w:val="6"/>
        </w:numPr>
        <w:jc w:val="center"/>
        <w:outlineLvl w:val="3"/>
        <w:rPr>
          <w:bCs/>
          <w:lang w:val="x-none" w:eastAsia="x-none"/>
        </w:rPr>
      </w:pPr>
      <w:r w:rsidRPr="00017A7F">
        <w:rPr>
          <w:bCs/>
          <w:lang w:val="x-none" w:eastAsia="x-none"/>
        </w:rPr>
        <w:t>Паспорт подпрограммы</w:t>
      </w:r>
    </w:p>
    <w:p w:rsidR="00146DD1" w:rsidRPr="00017A7F" w:rsidRDefault="00146DD1" w:rsidP="00146DD1">
      <w:pPr>
        <w:spacing w:before="120" w:line="288" w:lineRule="auto"/>
        <w:ind w:left="1134"/>
        <w:jc w:val="both"/>
        <w:rPr>
          <w:lang w:val="x-none" w:eastAsia="x-none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46DD1" w:rsidRPr="006A18F0" w:rsidTr="009445DB">
        <w:trPr>
          <w:cantSplit/>
        </w:trPr>
        <w:tc>
          <w:tcPr>
            <w:tcW w:w="2660" w:type="dxa"/>
            <w:shd w:val="clear" w:color="auto" w:fill="auto"/>
          </w:tcPr>
          <w:p w:rsidR="00146DD1" w:rsidRPr="006A18F0" w:rsidRDefault="00146DD1" w:rsidP="009445DB">
            <w:pPr>
              <w:spacing w:before="40" w:after="40"/>
              <w:rPr>
                <w:b/>
              </w:rPr>
            </w:pPr>
            <w:r w:rsidRPr="006A18F0">
              <w:t>Наименование подпрограммы</w:t>
            </w:r>
          </w:p>
        </w:tc>
        <w:tc>
          <w:tcPr>
            <w:tcW w:w="6911" w:type="dxa"/>
            <w:shd w:val="clear" w:color="auto" w:fill="auto"/>
          </w:tcPr>
          <w:p w:rsidR="00146DD1" w:rsidRPr="006A18F0" w:rsidRDefault="00146DD1" w:rsidP="009445DB">
            <w:pPr>
              <w:keepNext/>
              <w:spacing w:after="240"/>
              <w:ind w:left="-74"/>
              <w:jc w:val="both"/>
              <w:outlineLvl w:val="3"/>
              <w:rPr>
                <w:bCs/>
              </w:rPr>
            </w:pPr>
            <w:r w:rsidRPr="006A18F0">
              <w:rPr>
                <w:bCs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</w:t>
            </w:r>
          </w:p>
        </w:tc>
      </w:tr>
      <w:tr w:rsidR="00146DD1" w:rsidRPr="006A18F0" w:rsidTr="009445DB">
        <w:trPr>
          <w:cantSplit/>
        </w:trPr>
        <w:tc>
          <w:tcPr>
            <w:tcW w:w="2660" w:type="dxa"/>
            <w:shd w:val="clear" w:color="auto" w:fill="auto"/>
          </w:tcPr>
          <w:p w:rsidR="00146DD1" w:rsidRPr="006A18F0" w:rsidRDefault="00146DD1" w:rsidP="009445DB">
            <w:pPr>
              <w:spacing w:before="40" w:after="40"/>
            </w:pPr>
            <w:r w:rsidRPr="006A18F0">
              <w:t xml:space="preserve">Срок реализации подпрограммы </w:t>
            </w:r>
          </w:p>
        </w:tc>
        <w:tc>
          <w:tcPr>
            <w:tcW w:w="6911" w:type="dxa"/>
            <w:shd w:val="clear" w:color="auto" w:fill="auto"/>
          </w:tcPr>
          <w:p w:rsidR="00146DD1" w:rsidRPr="006A18F0" w:rsidRDefault="00146DD1" w:rsidP="009445DB">
            <w:pPr>
              <w:spacing w:before="40" w:after="40"/>
            </w:pPr>
            <w:r w:rsidRPr="006A18F0">
              <w:t>2014-2020</w:t>
            </w:r>
          </w:p>
        </w:tc>
      </w:tr>
      <w:tr w:rsidR="00146DD1" w:rsidRPr="006A18F0" w:rsidTr="009445DB">
        <w:trPr>
          <w:cantSplit/>
        </w:trPr>
        <w:tc>
          <w:tcPr>
            <w:tcW w:w="2660" w:type="dxa"/>
            <w:shd w:val="clear" w:color="auto" w:fill="auto"/>
          </w:tcPr>
          <w:p w:rsidR="00146DD1" w:rsidRPr="006A18F0" w:rsidRDefault="00146DD1" w:rsidP="009445DB">
            <w:pPr>
              <w:spacing w:before="40" w:after="40"/>
            </w:pPr>
            <w:r w:rsidRPr="006A18F0">
              <w:t>Исполнители подпрограммы</w:t>
            </w:r>
          </w:p>
        </w:tc>
        <w:tc>
          <w:tcPr>
            <w:tcW w:w="6911" w:type="dxa"/>
            <w:shd w:val="clear" w:color="auto" w:fill="auto"/>
          </w:tcPr>
          <w:p w:rsidR="00146DD1" w:rsidRPr="006A18F0" w:rsidRDefault="00146DD1" w:rsidP="009445DB">
            <w:pPr>
              <w:spacing w:before="40" w:after="40"/>
            </w:pPr>
            <w:r w:rsidRPr="006A18F0">
              <w:t>Отдел образования администрации Тейковского муниципального района</w:t>
            </w:r>
          </w:p>
        </w:tc>
      </w:tr>
      <w:tr w:rsidR="00146DD1" w:rsidRPr="006A18F0" w:rsidTr="009445DB">
        <w:trPr>
          <w:cantSplit/>
        </w:trPr>
        <w:tc>
          <w:tcPr>
            <w:tcW w:w="2660" w:type="dxa"/>
            <w:shd w:val="clear" w:color="auto" w:fill="auto"/>
          </w:tcPr>
          <w:p w:rsidR="00146DD1" w:rsidRPr="006A18F0" w:rsidRDefault="00146DD1" w:rsidP="009445DB">
            <w:pPr>
              <w:spacing w:before="40" w:after="40"/>
            </w:pPr>
            <w:r w:rsidRPr="006A18F0">
              <w:t>Цель (цели) подпрограммы</w:t>
            </w:r>
          </w:p>
        </w:tc>
        <w:tc>
          <w:tcPr>
            <w:tcW w:w="6911" w:type="dxa"/>
            <w:shd w:val="clear" w:color="auto" w:fill="auto"/>
          </w:tcPr>
          <w:p w:rsidR="00146DD1" w:rsidRPr="006A18F0" w:rsidRDefault="00146DD1" w:rsidP="009445DB">
            <w:pPr>
              <w:spacing w:before="40" w:after="40"/>
            </w:pPr>
            <w:r w:rsidRPr="006A18F0"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146DD1" w:rsidRPr="006A18F0" w:rsidTr="009445DB">
        <w:trPr>
          <w:cantSplit/>
        </w:trPr>
        <w:tc>
          <w:tcPr>
            <w:tcW w:w="2660" w:type="dxa"/>
            <w:shd w:val="clear" w:color="auto" w:fill="auto"/>
          </w:tcPr>
          <w:p w:rsidR="00146DD1" w:rsidRPr="006A18F0" w:rsidRDefault="00146DD1" w:rsidP="009445DB">
            <w:pPr>
              <w:spacing w:before="40" w:after="40"/>
            </w:pPr>
            <w:r w:rsidRPr="006A18F0">
              <w:t>Объем ресурсного обеспечения подпрограммы</w:t>
            </w:r>
          </w:p>
        </w:tc>
        <w:tc>
          <w:tcPr>
            <w:tcW w:w="6911" w:type="dxa"/>
            <w:shd w:val="clear" w:color="auto" w:fill="auto"/>
          </w:tcPr>
          <w:p w:rsidR="00146DD1" w:rsidRPr="006A18F0" w:rsidRDefault="00146DD1" w:rsidP="009445DB">
            <w:pPr>
              <w:spacing w:before="40" w:after="40"/>
            </w:pPr>
            <w:r w:rsidRPr="006A18F0">
              <w:t xml:space="preserve">Общий объем бюджетных ассигнований: 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2014 год – 52239,3 тыс. 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2015 год – 51530,7 тыс. 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2016 год – 56440,5  тыс. 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2017 год – 54489,3 тыс.руб.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2018 год – 61692,5 тыс.руб.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2019 год – 0,0 тыс.руб.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2020 год – 0,0 тыс.руб.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- областной бюджет: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2014 год – 52239,3 тыс. 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2015 год – 51530,7 тыс. 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2016 год – 56440,5 тыс. 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2017 год – 54489,3 тыс.руб.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2018 год – 61692,5 тыс.руб.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2019 год – 0,0 тыс.руб.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2020 год – 0,0 тыс.руб.</w:t>
            </w:r>
          </w:p>
        </w:tc>
      </w:tr>
    </w:tbl>
    <w:p w:rsidR="00146DD1" w:rsidRPr="00017A7F" w:rsidRDefault="00146DD1" w:rsidP="00146DD1">
      <w:pPr>
        <w:pStyle w:val="4"/>
        <w:spacing w:before="0"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4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Краткая характеристика сферы реализации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Реализация подпрограммы предусматривает финансовое обеспечение за счет областного бюджета предоставления общедоступного и бесплатного образования в муниципальных образовательных организациях и финансовое обеспечение получения образования в частных </w:t>
      </w:r>
      <w:r w:rsidRPr="00017A7F">
        <w:rPr>
          <w:rFonts w:ascii="Times New Roman" w:hAnsi="Times New Roman"/>
          <w:sz w:val="24"/>
        </w:rPr>
        <w:lastRenderedPageBreak/>
        <w:t>образовательных организациях (в соответствии с Законом Ивановской области от 05.07.2013 №66-ОЗ «Об образовании в Ивановской области»), в том числе: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1)</w:t>
      </w:r>
      <w:r w:rsidRPr="00017A7F">
        <w:rPr>
          <w:rFonts w:ascii="Times New Roman" w:hAnsi="Times New Roman"/>
          <w:sz w:val="24"/>
        </w:rPr>
        <w:tab/>
        <w:t>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2)</w:t>
      </w:r>
      <w:r w:rsidRPr="00017A7F">
        <w:rPr>
          <w:rFonts w:ascii="Times New Roman" w:hAnsi="Times New Roman"/>
          <w:sz w:val="24"/>
        </w:rPr>
        <w:tab/>
        <w:t>получение общедоступного и бесплатного дошкольного образования в муниципальных дошкольных образовательных организациях (полномочие введено Федеральным законом от 29.12.2012 №273-ФЗ «Об образовании в Российской Федерации» с 01.01.2014).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Финансовое обеспечение получения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осуществляется посредством предоставления средств бюджету Тейковского муниципального района  из областного бюджета,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146DD1" w:rsidRPr="00017A7F" w:rsidRDefault="00146DD1" w:rsidP="00146DD1">
      <w:pPr>
        <w:pStyle w:val="4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Благодаря реализации подпрограммы планируется обеспечить в 2014-2016 годах: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</w:t>
      </w:r>
      <w:r w:rsidRPr="00017A7F">
        <w:rPr>
          <w:rFonts w:ascii="Times New Roman" w:hAnsi="Times New Roman"/>
          <w:sz w:val="24"/>
        </w:rPr>
        <w:tab/>
        <w:t>предоставление общего и дополнительного образования в муниципальных общеобразовательных организациях всем учащимся на общедоступной и бесплатной основе 1,5 тыс. детей в соответствии с текущим прогнозом). Кроме того, 975 детей смогут получить бесплатное дошкольное образование в дошкольных группах при муниципальных общеобразовательных организациях;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</w:t>
      </w:r>
      <w:r w:rsidRPr="00017A7F">
        <w:rPr>
          <w:rFonts w:ascii="Times New Roman" w:hAnsi="Times New Roman"/>
          <w:sz w:val="24"/>
        </w:rPr>
        <w:tab/>
        <w:t xml:space="preserve">реализацию программ дошкольного образования для 533 детей, обучающихся в муниципальных дошкольных образовательных организациях.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Фактические значения целевых показателей могут незначительно отклониться от плановых в соответствии с реальной динамикой численности и структуры обучающихся в муниципальных образовательных организациях.</w:t>
      </w:r>
    </w:p>
    <w:p w:rsidR="00146DD1" w:rsidRPr="00017A7F" w:rsidRDefault="00146DD1" w:rsidP="00146DD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 xml:space="preserve">Сведения о целевых индикаторах (показателях) </w:t>
      </w:r>
    </w:p>
    <w:p w:rsidR="00146DD1" w:rsidRPr="00017A7F" w:rsidRDefault="00146DD1" w:rsidP="00146DD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tbl>
      <w:tblPr>
        <w:tblW w:w="1114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172"/>
        <w:gridCol w:w="794"/>
        <w:gridCol w:w="745"/>
        <w:gridCol w:w="746"/>
        <w:gridCol w:w="745"/>
        <w:gridCol w:w="745"/>
        <w:gridCol w:w="746"/>
        <w:gridCol w:w="754"/>
        <w:gridCol w:w="738"/>
        <w:gridCol w:w="738"/>
        <w:gridCol w:w="738"/>
      </w:tblGrid>
      <w:tr w:rsidR="00146DD1" w:rsidRPr="00017A7F" w:rsidTr="009445DB">
        <w:trPr>
          <w:trHeight w:val="1009"/>
          <w:tblHeader/>
        </w:trPr>
        <w:tc>
          <w:tcPr>
            <w:tcW w:w="480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172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794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45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46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45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45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746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754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38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38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738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146DD1" w:rsidRPr="00017A7F" w:rsidTr="009445DB">
        <w:trPr>
          <w:cantSplit/>
          <w:trHeight w:val="1883"/>
        </w:trPr>
        <w:tc>
          <w:tcPr>
            <w:tcW w:w="48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72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обучающихся (1-11 классы) в муниципальных общеобразовательных организациях (на начало учебного года)</w:t>
            </w:r>
          </w:p>
        </w:tc>
        <w:tc>
          <w:tcPr>
            <w:tcW w:w="794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</w:t>
            </w:r>
          </w:p>
        </w:tc>
        <w:tc>
          <w:tcPr>
            <w:tcW w:w="74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738</w:t>
            </w:r>
          </w:p>
        </w:tc>
        <w:tc>
          <w:tcPr>
            <w:tcW w:w="74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755</w:t>
            </w:r>
          </w:p>
        </w:tc>
        <w:tc>
          <w:tcPr>
            <w:tcW w:w="74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768</w:t>
            </w:r>
          </w:p>
        </w:tc>
        <w:tc>
          <w:tcPr>
            <w:tcW w:w="74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788</w:t>
            </w:r>
          </w:p>
        </w:tc>
        <w:tc>
          <w:tcPr>
            <w:tcW w:w="754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73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841</w:t>
            </w:r>
          </w:p>
        </w:tc>
        <w:tc>
          <w:tcPr>
            <w:tcW w:w="73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840</w:t>
            </w:r>
          </w:p>
        </w:tc>
        <w:tc>
          <w:tcPr>
            <w:tcW w:w="73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840</w:t>
            </w:r>
          </w:p>
        </w:tc>
      </w:tr>
      <w:tr w:rsidR="00146DD1" w:rsidRPr="00017A7F" w:rsidTr="009445DB">
        <w:trPr>
          <w:cantSplit/>
          <w:trHeight w:val="1874"/>
        </w:trPr>
        <w:tc>
          <w:tcPr>
            <w:tcW w:w="48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72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обучающихся в дошкольных группах муниципальных общеобразовательных организаций (на начало учебного года)</w:t>
            </w:r>
          </w:p>
        </w:tc>
        <w:tc>
          <w:tcPr>
            <w:tcW w:w="794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247</w:t>
            </w:r>
          </w:p>
        </w:tc>
        <w:tc>
          <w:tcPr>
            <w:tcW w:w="74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74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188</w:t>
            </w:r>
          </w:p>
        </w:tc>
        <w:tc>
          <w:tcPr>
            <w:tcW w:w="74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187</w:t>
            </w:r>
          </w:p>
        </w:tc>
        <w:tc>
          <w:tcPr>
            <w:tcW w:w="74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183</w:t>
            </w:r>
          </w:p>
        </w:tc>
        <w:tc>
          <w:tcPr>
            <w:tcW w:w="754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73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73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73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233</w:t>
            </w:r>
          </w:p>
        </w:tc>
      </w:tr>
      <w:tr w:rsidR="00146DD1" w:rsidRPr="00017A7F" w:rsidTr="009445DB">
        <w:trPr>
          <w:cantSplit/>
          <w:trHeight w:val="1585"/>
        </w:trPr>
        <w:tc>
          <w:tcPr>
            <w:tcW w:w="48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3172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обучающихся в муниципальных дошкольных образовательных организациях</w:t>
            </w:r>
          </w:p>
        </w:tc>
        <w:tc>
          <w:tcPr>
            <w:tcW w:w="794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74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745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746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54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73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73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738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</w:t>
            </w:r>
          </w:p>
        </w:tc>
      </w:tr>
    </w:tbl>
    <w:p w:rsidR="00146DD1" w:rsidRPr="00017A7F" w:rsidRDefault="00146DD1" w:rsidP="00146DD1">
      <w:pPr>
        <w:pStyle w:val="4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46DD1" w:rsidRPr="00017A7F" w:rsidRDefault="00146DD1" w:rsidP="00146DD1">
      <w:pPr>
        <w:pStyle w:val="4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en-US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1.</w:t>
      </w:r>
      <w:r w:rsidRPr="00017A7F">
        <w:rPr>
          <w:rFonts w:ascii="Times New Roman" w:hAnsi="Times New Roman"/>
          <w:sz w:val="24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</w:r>
      <w:r w:rsidRPr="00017A7F">
        <w:rPr>
          <w:rFonts w:ascii="Times New Roman" w:hAnsi="Times New Roman"/>
          <w:sz w:val="24"/>
          <w:lang w:val="ru-RU"/>
        </w:rPr>
        <w:t>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Предоставление средств </w:t>
      </w:r>
      <w:r w:rsidRPr="00017A7F">
        <w:rPr>
          <w:rFonts w:ascii="Times New Roman" w:hAnsi="Times New Roman"/>
          <w:sz w:val="24"/>
          <w:lang w:val="ru-RU"/>
        </w:rPr>
        <w:t xml:space="preserve">из областного бюджета </w:t>
      </w:r>
      <w:r w:rsidRPr="00017A7F">
        <w:rPr>
          <w:rFonts w:ascii="Times New Roman" w:hAnsi="Times New Roman"/>
          <w:sz w:val="24"/>
        </w:rPr>
        <w:t xml:space="preserve">бюджету Тейковского муниципального района на </w:t>
      </w:r>
      <w:r w:rsidRPr="00017A7F">
        <w:rPr>
          <w:rFonts w:ascii="Times New Roman" w:hAnsi="Times New Roman"/>
          <w:sz w:val="24"/>
          <w:lang w:val="ru-RU"/>
        </w:rPr>
        <w:t>реализацию мероприятия</w:t>
      </w:r>
      <w:r w:rsidRPr="00017A7F">
        <w:rPr>
          <w:rFonts w:ascii="Times New Roman" w:hAnsi="Times New Roman"/>
          <w:sz w:val="24"/>
        </w:rPr>
        <w:t>.</w:t>
      </w:r>
    </w:p>
    <w:p w:rsidR="00146DD1" w:rsidRPr="00017A7F" w:rsidRDefault="00146DD1" w:rsidP="00146DD1">
      <w:pPr>
        <w:spacing w:before="40" w:after="40"/>
        <w:ind w:firstLine="709"/>
        <w:contextualSpacing/>
        <w:jc w:val="both"/>
      </w:pPr>
      <w:r w:rsidRPr="00017A7F">
        <w:t>Исполнителем мероприятия подпрограммы выступает отдел образования администрации Тейковского муниципального района</w:t>
      </w:r>
      <w:r w:rsidRPr="00017A7F">
        <w:tab/>
      </w:r>
    </w:p>
    <w:p w:rsidR="00146DD1" w:rsidRPr="00017A7F" w:rsidRDefault="00146DD1" w:rsidP="00146DD1">
      <w:pPr>
        <w:spacing w:before="40" w:after="40"/>
        <w:ind w:left="360"/>
        <w:contextualSpacing/>
        <w:jc w:val="both"/>
      </w:pPr>
      <w:r w:rsidRPr="00017A7F">
        <w:tab/>
        <w:t>Срок выполнения мероприятия – 2014-2020 гг.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 xml:space="preserve">2. </w:t>
      </w:r>
      <w:r w:rsidRPr="00017A7F">
        <w:rPr>
          <w:rFonts w:ascii="Times New Roman" w:hAnsi="Times New Roman"/>
          <w:sz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Предоставление средств </w:t>
      </w:r>
      <w:r w:rsidRPr="00017A7F">
        <w:rPr>
          <w:rFonts w:ascii="Times New Roman" w:hAnsi="Times New Roman"/>
          <w:sz w:val="24"/>
          <w:lang w:val="ru-RU"/>
        </w:rPr>
        <w:t xml:space="preserve">из областного бюджета </w:t>
      </w:r>
      <w:r w:rsidRPr="00017A7F">
        <w:rPr>
          <w:rFonts w:ascii="Times New Roman" w:hAnsi="Times New Roman"/>
          <w:sz w:val="24"/>
        </w:rPr>
        <w:t xml:space="preserve">бюджету Тейковского муниципального района на </w:t>
      </w:r>
      <w:r w:rsidRPr="00017A7F">
        <w:rPr>
          <w:rFonts w:ascii="Times New Roman" w:hAnsi="Times New Roman"/>
          <w:sz w:val="24"/>
          <w:lang w:val="ru-RU"/>
        </w:rPr>
        <w:t>реализацию мероприятия</w:t>
      </w:r>
      <w:r w:rsidRPr="00017A7F">
        <w:rPr>
          <w:rFonts w:ascii="Times New Roman" w:hAnsi="Times New Roman"/>
          <w:sz w:val="24"/>
        </w:rPr>
        <w:t>.</w:t>
      </w:r>
    </w:p>
    <w:p w:rsidR="00146DD1" w:rsidRPr="00017A7F" w:rsidRDefault="00146DD1" w:rsidP="00146DD1">
      <w:pPr>
        <w:spacing w:before="40" w:after="40"/>
        <w:ind w:firstLine="709"/>
        <w:contextualSpacing/>
        <w:jc w:val="both"/>
      </w:pPr>
      <w:r w:rsidRPr="00017A7F">
        <w:t>Исполнителем мероприятия подпрограммы выступает отдел образования администрации Тейковского муниципального района</w:t>
      </w:r>
      <w:r w:rsidRPr="00017A7F">
        <w:tab/>
      </w:r>
    </w:p>
    <w:p w:rsidR="00146DD1" w:rsidRPr="00017A7F" w:rsidRDefault="00146DD1" w:rsidP="00146DD1">
      <w:pPr>
        <w:spacing w:before="40" w:after="40"/>
        <w:ind w:left="360"/>
        <w:contextualSpacing/>
        <w:jc w:val="both"/>
      </w:pPr>
      <w:r w:rsidRPr="00017A7F">
        <w:tab/>
        <w:t>Срок выполнения мероприятия – 2014-2020 гг.</w:t>
      </w:r>
    </w:p>
    <w:p w:rsidR="00146DD1" w:rsidRPr="00017A7F" w:rsidRDefault="00146DD1" w:rsidP="00146DD1">
      <w:pPr>
        <w:spacing w:before="40" w:after="40"/>
        <w:ind w:left="360"/>
        <w:contextualSpacing/>
        <w:jc w:val="both"/>
      </w:pP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Объем вышеуказанных субвенций определяется на основе: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</w:t>
      </w:r>
      <w:r w:rsidRPr="00017A7F">
        <w:rPr>
          <w:rFonts w:ascii="Times New Roman" w:hAnsi="Times New Roman"/>
          <w:sz w:val="24"/>
        </w:rPr>
        <w:tab/>
        <w:t>нормативов финансового обеспечения образовательной деятельности, устанавливаемых законодательством Ивановской области;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</w:t>
      </w:r>
      <w:r w:rsidRPr="00017A7F">
        <w:rPr>
          <w:rFonts w:ascii="Times New Roman" w:hAnsi="Times New Roman"/>
          <w:sz w:val="24"/>
        </w:rPr>
        <w:tab/>
        <w:t>данных о численности обучающихся в муниципальных образовательных организациях, а также числе классов-комплектов в малокомплектных муниципальных образовательных организациях.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В приложении 1 к подпрограмме представлены прогнозные данные о количестве обучающихся муниципальных образовательных организаций, количестве класс - комплектов малокомплектных школ, на основе которых определяются плановые объемы расходов областного бюджета на реализацию подпрограммы.</w:t>
      </w:r>
    </w:p>
    <w:p w:rsidR="00146DD1" w:rsidRPr="00017A7F" w:rsidRDefault="00146DD1" w:rsidP="00146DD1">
      <w:pPr>
        <w:pStyle w:val="Pro-Gramma"/>
        <w:spacing w:before="0" w:line="240" w:lineRule="auto"/>
        <w:rPr>
          <w:rFonts w:ascii="Times New Roman" w:hAnsi="Times New Roman"/>
          <w:sz w:val="24"/>
        </w:rPr>
        <w:sectPr w:rsidR="00146DD1" w:rsidRPr="00017A7F" w:rsidSect="00524D5D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keepNext/>
        <w:jc w:val="center"/>
        <w:outlineLvl w:val="2"/>
        <w:rPr>
          <w:bCs/>
          <w:lang w:val="x-none" w:eastAsia="x-none"/>
        </w:rPr>
      </w:pPr>
      <w:r w:rsidRPr="00B65D71">
        <w:rPr>
          <w:bCs/>
          <w:sz w:val="28"/>
          <w:szCs w:val="28"/>
          <w:lang w:val="x-none" w:eastAsia="x-none"/>
        </w:rPr>
        <w:lastRenderedPageBreak/>
        <w:t xml:space="preserve">5. </w:t>
      </w:r>
      <w:r w:rsidRPr="00017A7F">
        <w:rPr>
          <w:bCs/>
          <w:lang w:val="x-none" w:eastAsia="x-none"/>
        </w:rPr>
        <w:t>Ресурсное обеспечение подпрограммы</w:t>
      </w:r>
    </w:p>
    <w:p w:rsidR="00146DD1" w:rsidRPr="00017A7F" w:rsidRDefault="00146DD1" w:rsidP="00146DD1">
      <w:pPr>
        <w:keepNext/>
        <w:jc w:val="center"/>
        <w:rPr>
          <w:bCs/>
          <w:lang w:val="x-none" w:eastAsia="x-none"/>
        </w:rPr>
      </w:pPr>
      <w:r w:rsidRPr="00017A7F">
        <w:rPr>
          <w:bCs/>
          <w:lang w:val="x-none" w:eastAsia="x-none"/>
        </w:rPr>
        <w:t>«Финансовое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146DD1" w:rsidRPr="00017A7F" w:rsidRDefault="00146DD1" w:rsidP="00146DD1">
      <w:pPr>
        <w:keepNext/>
        <w:jc w:val="right"/>
        <w:rPr>
          <w:bCs/>
          <w:lang w:val="x-none" w:eastAsia="x-none"/>
        </w:rPr>
      </w:pPr>
      <w:r w:rsidRPr="00017A7F">
        <w:rPr>
          <w:bCs/>
          <w:lang w:val="x-none" w:eastAsia="x-none"/>
        </w:rPr>
        <w:t>(тыс.руб.)</w:t>
      </w:r>
    </w:p>
    <w:p w:rsidR="00146DD1" w:rsidRDefault="00146DD1" w:rsidP="00146DD1">
      <w:pPr>
        <w:keepNext/>
        <w:jc w:val="center"/>
        <w:outlineLvl w:val="2"/>
        <w:rPr>
          <w:b/>
        </w:rPr>
      </w:pPr>
    </w:p>
    <w:tbl>
      <w:tblPr>
        <w:tblW w:w="15593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134"/>
        <w:gridCol w:w="1134"/>
        <w:gridCol w:w="1134"/>
        <w:gridCol w:w="1134"/>
        <w:gridCol w:w="1134"/>
        <w:gridCol w:w="1134"/>
        <w:gridCol w:w="1134"/>
      </w:tblGrid>
      <w:tr w:rsidR="00146DD1" w:rsidRPr="006A18F0" w:rsidTr="009445D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/>
              <w:rPr>
                <w:b/>
              </w:rPr>
            </w:pPr>
            <w:r w:rsidRPr="006A18F0">
              <w:rPr>
                <w:lang w:val="en-US"/>
              </w:rPr>
              <w:t>№</w:t>
            </w:r>
            <w:r w:rsidRPr="006A18F0">
              <w:t xml:space="preserve"> п/п</w:t>
            </w:r>
          </w:p>
        </w:tc>
        <w:tc>
          <w:tcPr>
            <w:tcW w:w="708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rPr>
                <w:b/>
              </w:rPr>
            </w:pPr>
            <w:r w:rsidRPr="006A18F0">
              <w:t xml:space="preserve">Наименование подпрограммы / </w:t>
            </w:r>
            <w:r w:rsidRPr="006A18F0"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keepNext/>
              <w:spacing w:before="40" w:after="40"/>
              <w:jc w:val="center"/>
            </w:pPr>
            <w:r w:rsidRPr="006A18F0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keepNext/>
              <w:spacing w:before="40" w:after="40"/>
              <w:jc w:val="center"/>
            </w:pPr>
            <w:r w:rsidRPr="006A18F0">
              <w:t>2020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rPr>
                <w:bCs/>
              </w:rPr>
            </w:pPr>
            <w:r w:rsidRPr="006A18F0">
              <w:rPr>
                <w:bCs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146DD1" w:rsidRPr="006A18F0" w:rsidRDefault="00146DD1" w:rsidP="009445DB">
            <w:pPr>
              <w:jc w:val="center"/>
              <w:rPr>
                <w:b/>
                <w:color w:val="000000"/>
              </w:rPr>
            </w:pPr>
            <w:r w:rsidRPr="006A18F0">
              <w:rPr>
                <w:b/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146DD1" w:rsidRPr="006A18F0" w:rsidRDefault="00146DD1" w:rsidP="009445DB">
            <w:pPr>
              <w:jc w:val="center"/>
              <w:rPr>
                <w:b/>
                <w:color w:val="000000"/>
              </w:rPr>
            </w:pPr>
            <w:r w:rsidRPr="006A18F0">
              <w:rPr>
                <w:b/>
                <w:color w:val="000000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146DD1" w:rsidRPr="006A18F0" w:rsidRDefault="00146DD1" w:rsidP="009445DB">
            <w:pPr>
              <w:jc w:val="center"/>
              <w:rPr>
                <w:b/>
                <w:color w:val="000000"/>
              </w:rPr>
            </w:pPr>
            <w:r w:rsidRPr="006A18F0">
              <w:rPr>
                <w:b/>
                <w:color w:val="000000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jc w:val="center"/>
              <w:rPr>
                <w:b/>
              </w:rPr>
            </w:pPr>
            <w:r w:rsidRPr="006A18F0"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keepNext/>
              <w:rPr>
                <w:bCs/>
              </w:rPr>
            </w:pPr>
            <w:r w:rsidRPr="006A18F0">
              <w:rPr>
                <w:bCs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146DD1" w:rsidRPr="006A18F0" w:rsidRDefault="00146DD1" w:rsidP="009445DB">
            <w:pPr>
              <w:jc w:val="center"/>
              <w:rPr>
                <w:color w:val="000000"/>
              </w:rPr>
            </w:pPr>
            <w:r w:rsidRPr="006A18F0">
              <w:rPr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146DD1" w:rsidRPr="006A18F0" w:rsidRDefault="00146DD1" w:rsidP="009445DB">
            <w:pPr>
              <w:jc w:val="center"/>
              <w:rPr>
                <w:color w:val="000000"/>
              </w:rPr>
            </w:pPr>
            <w:r w:rsidRPr="006A18F0">
              <w:rPr>
                <w:color w:val="000000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146DD1" w:rsidRPr="006A18F0" w:rsidRDefault="00146DD1" w:rsidP="009445DB">
            <w:pPr>
              <w:jc w:val="center"/>
              <w:rPr>
                <w:color w:val="000000"/>
              </w:rPr>
            </w:pPr>
            <w:r w:rsidRPr="006A18F0">
              <w:rPr>
                <w:color w:val="000000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46DD1" w:rsidRPr="006A18F0" w:rsidRDefault="00146DD1" w:rsidP="009445DB">
            <w:pPr>
              <w:jc w:val="center"/>
              <w:rPr>
                <w:color w:val="000000"/>
              </w:rPr>
            </w:pPr>
            <w:r w:rsidRPr="006A18F0">
              <w:rPr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46DD1" w:rsidRPr="006A18F0" w:rsidRDefault="00146DD1" w:rsidP="009445DB">
            <w:pPr>
              <w:jc w:val="center"/>
              <w:rPr>
                <w:color w:val="000000"/>
              </w:rPr>
            </w:pPr>
            <w:r w:rsidRPr="006A18F0">
              <w:rPr>
                <w:color w:val="000000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46DD1" w:rsidRPr="006A18F0" w:rsidRDefault="00146DD1" w:rsidP="009445DB">
            <w:pPr>
              <w:jc w:val="center"/>
              <w:rPr>
                <w:color w:val="000000"/>
              </w:rPr>
            </w:pPr>
            <w:r w:rsidRPr="006A18F0">
              <w:rPr>
                <w:color w:val="000000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jc w:val="center"/>
            </w:pPr>
            <w:r w:rsidRPr="006A18F0"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  <w:trHeight w:val="2098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1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A18F0"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48161,6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46960,2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52016,0</w:t>
            </w:r>
          </w:p>
          <w:p w:rsidR="00146DD1" w:rsidRPr="006A18F0" w:rsidRDefault="00146DD1" w:rsidP="009445DB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49811,9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54432,5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48161,6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46960,2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52016,0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49811,9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54432,5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2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4077,7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4570,5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4677,4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7260,0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4077,7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4570,5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4677,4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7260,0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</w:tbl>
    <w:p w:rsidR="00146DD1" w:rsidRPr="00017A7F" w:rsidRDefault="00146DD1" w:rsidP="00146DD1">
      <w:pPr>
        <w:keepNext/>
        <w:jc w:val="center"/>
        <w:outlineLvl w:val="2"/>
        <w:rPr>
          <w:b/>
        </w:rPr>
        <w:sectPr w:rsidR="00146DD1" w:rsidRPr="00017A7F" w:rsidSect="00524D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1 </w:t>
      </w:r>
    </w:p>
    <w:p w:rsidR="00146DD1" w:rsidRPr="00017A7F" w:rsidRDefault="00146DD1" w:rsidP="00146DD1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к подпрограмме</w:t>
      </w: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 xml:space="preserve">Прогноз </w:t>
      </w: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 xml:space="preserve">количества обучающихся муниципальных </w:t>
      </w: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t>общеобразовательных организаций</w:t>
      </w:r>
    </w:p>
    <w:p w:rsidR="00146DD1" w:rsidRPr="00017A7F" w:rsidRDefault="00146DD1" w:rsidP="00146DD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0964" w:type="dxa"/>
        <w:tblInd w:w="-102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68"/>
        <w:gridCol w:w="769"/>
        <w:gridCol w:w="769"/>
        <w:gridCol w:w="768"/>
        <w:gridCol w:w="769"/>
        <w:gridCol w:w="639"/>
        <w:gridCol w:w="640"/>
        <w:gridCol w:w="555"/>
        <w:gridCol w:w="725"/>
        <w:gridCol w:w="641"/>
        <w:gridCol w:w="639"/>
        <w:gridCol w:w="641"/>
        <w:gridCol w:w="594"/>
        <w:gridCol w:w="636"/>
      </w:tblGrid>
      <w:tr w:rsidR="00146DD1" w:rsidRPr="00017A7F" w:rsidTr="009445DB">
        <w:trPr>
          <w:trHeight w:val="308"/>
          <w:tblHeader/>
        </w:trPr>
        <w:tc>
          <w:tcPr>
            <w:tcW w:w="1411" w:type="dxa"/>
            <w:vMerge w:val="restart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Наименование</w:t>
            </w:r>
          </w:p>
        </w:tc>
        <w:tc>
          <w:tcPr>
            <w:tcW w:w="768" w:type="dxa"/>
            <w:tcBorders>
              <w:top w:val="single" w:sz="12" w:space="0" w:color="808080"/>
              <w:bottom w:val="single" w:sz="2" w:space="0" w:color="808080"/>
              <w:right w:val="nil"/>
            </w:tcBorders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2014</w:t>
            </w:r>
          </w:p>
        </w:tc>
        <w:tc>
          <w:tcPr>
            <w:tcW w:w="769" w:type="dxa"/>
            <w:tcBorders>
              <w:top w:val="single" w:sz="12" w:space="0" w:color="808080"/>
              <w:left w:val="nil"/>
              <w:bottom w:val="single" w:sz="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769" w:type="dxa"/>
            <w:tcBorders>
              <w:top w:val="single" w:sz="12" w:space="0" w:color="808080"/>
              <w:bottom w:val="single" w:sz="2" w:space="0" w:color="808080"/>
              <w:right w:val="nil"/>
            </w:tcBorders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2015</w:t>
            </w:r>
          </w:p>
        </w:tc>
        <w:tc>
          <w:tcPr>
            <w:tcW w:w="768" w:type="dxa"/>
            <w:tcBorders>
              <w:top w:val="single" w:sz="12" w:space="0" w:color="808080"/>
              <w:left w:val="nil"/>
              <w:bottom w:val="single" w:sz="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769" w:type="dxa"/>
            <w:tcBorders>
              <w:top w:val="single" w:sz="12" w:space="0" w:color="808080"/>
              <w:bottom w:val="single" w:sz="2" w:space="0" w:color="808080"/>
              <w:right w:val="nil"/>
            </w:tcBorders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2016</w:t>
            </w:r>
          </w:p>
        </w:tc>
        <w:tc>
          <w:tcPr>
            <w:tcW w:w="639" w:type="dxa"/>
            <w:tcBorders>
              <w:top w:val="single" w:sz="12" w:space="0" w:color="808080"/>
              <w:left w:val="nil"/>
              <w:bottom w:val="single" w:sz="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2017</w:t>
            </w:r>
          </w:p>
        </w:tc>
        <w:tc>
          <w:tcPr>
            <w:tcW w:w="1366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2018</w:t>
            </w:r>
          </w:p>
        </w:tc>
        <w:tc>
          <w:tcPr>
            <w:tcW w:w="1280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2019</w:t>
            </w:r>
          </w:p>
        </w:tc>
        <w:tc>
          <w:tcPr>
            <w:tcW w:w="1230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2020</w:t>
            </w:r>
          </w:p>
        </w:tc>
      </w:tr>
      <w:tr w:rsidR="00146DD1" w:rsidRPr="00017A7F" w:rsidTr="009445DB">
        <w:trPr>
          <w:trHeight w:val="539"/>
          <w:tblHeader/>
        </w:trPr>
        <w:tc>
          <w:tcPr>
            <w:tcW w:w="1411" w:type="dxa"/>
            <w:vMerge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768" w:type="dxa"/>
            <w:tcBorders>
              <w:top w:val="single" w:sz="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spacing w:before="40" w:after="40"/>
              <w:ind w:right="-108"/>
              <w:rPr>
                <w:rFonts w:eastAsia="Calibri"/>
              </w:rPr>
            </w:pPr>
            <w:r w:rsidRPr="00017A7F">
              <w:rPr>
                <w:rFonts w:eastAsia="Calibri"/>
              </w:rPr>
              <w:t>Кол-во класс - комплектов</w:t>
            </w:r>
          </w:p>
        </w:tc>
        <w:tc>
          <w:tcPr>
            <w:tcW w:w="769" w:type="dxa"/>
            <w:tcBorders>
              <w:top w:val="single" w:sz="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769" w:type="dxa"/>
            <w:tcBorders>
              <w:top w:val="single" w:sz="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Кол-во класс - комплектов</w:t>
            </w:r>
          </w:p>
        </w:tc>
        <w:tc>
          <w:tcPr>
            <w:tcW w:w="768" w:type="dxa"/>
            <w:tcBorders>
              <w:top w:val="single" w:sz="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769" w:type="dxa"/>
            <w:tcBorders>
              <w:top w:val="single" w:sz="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Кол-во класс - комплектов</w:t>
            </w:r>
          </w:p>
        </w:tc>
        <w:tc>
          <w:tcPr>
            <w:tcW w:w="639" w:type="dxa"/>
            <w:tcBorders>
              <w:top w:val="single" w:sz="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640" w:type="dxa"/>
            <w:tcBorders>
              <w:top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ind w:right="-108"/>
              <w:rPr>
                <w:rFonts w:eastAsia="Calibri"/>
              </w:rPr>
            </w:pPr>
            <w:r w:rsidRPr="00017A7F">
              <w:rPr>
                <w:rFonts w:eastAsia="Calibri"/>
              </w:rPr>
              <w:t>Кол-во класс - комплектов</w:t>
            </w:r>
          </w:p>
        </w:tc>
        <w:tc>
          <w:tcPr>
            <w:tcW w:w="555" w:type="dxa"/>
            <w:tcBorders>
              <w:top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725" w:type="dxa"/>
            <w:tcBorders>
              <w:top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ind w:right="-108"/>
              <w:rPr>
                <w:rFonts w:eastAsia="Calibri"/>
              </w:rPr>
            </w:pPr>
            <w:r w:rsidRPr="00017A7F">
              <w:rPr>
                <w:rFonts w:eastAsia="Calibri"/>
              </w:rPr>
              <w:t>Кол-во класс - комплектов</w:t>
            </w:r>
          </w:p>
        </w:tc>
        <w:tc>
          <w:tcPr>
            <w:tcW w:w="641" w:type="dxa"/>
            <w:tcBorders>
              <w:top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639" w:type="dxa"/>
            <w:tcBorders>
              <w:top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ind w:right="-108"/>
              <w:rPr>
                <w:rFonts w:eastAsia="Calibri"/>
              </w:rPr>
            </w:pPr>
            <w:r w:rsidRPr="00017A7F">
              <w:rPr>
                <w:rFonts w:eastAsia="Calibri"/>
              </w:rPr>
              <w:t>Кол-во класс - комплектов</w:t>
            </w:r>
          </w:p>
        </w:tc>
        <w:tc>
          <w:tcPr>
            <w:tcW w:w="641" w:type="dxa"/>
            <w:tcBorders>
              <w:top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594" w:type="dxa"/>
            <w:tcBorders>
              <w:top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ind w:right="-108"/>
              <w:rPr>
                <w:rFonts w:eastAsia="Calibri"/>
              </w:rPr>
            </w:pPr>
            <w:r w:rsidRPr="00017A7F">
              <w:rPr>
                <w:rFonts w:eastAsia="Calibri"/>
              </w:rPr>
              <w:t>Кол-во класс - комплектов</w:t>
            </w:r>
          </w:p>
        </w:tc>
        <w:tc>
          <w:tcPr>
            <w:tcW w:w="636" w:type="dxa"/>
            <w:tcBorders>
              <w:top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Численность обучающихся, чел.</w:t>
            </w:r>
          </w:p>
        </w:tc>
      </w:tr>
      <w:tr w:rsidR="00146DD1" w:rsidRPr="00017A7F" w:rsidTr="009445DB">
        <w:trPr>
          <w:trHeight w:val="234"/>
        </w:trPr>
        <w:tc>
          <w:tcPr>
            <w:tcW w:w="141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7</w:t>
            </w:r>
          </w:p>
        </w:tc>
        <w:tc>
          <w:tcPr>
            <w:tcW w:w="640" w:type="dxa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8</w:t>
            </w:r>
          </w:p>
        </w:tc>
        <w:tc>
          <w:tcPr>
            <w:tcW w:w="555" w:type="dxa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9</w:t>
            </w:r>
          </w:p>
        </w:tc>
        <w:tc>
          <w:tcPr>
            <w:tcW w:w="725" w:type="dxa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10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11</w:t>
            </w:r>
          </w:p>
        </w:tc>
        <w:tc>
          <w:tcPr>
            <w:tcW w:w="639" w:type="dxa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12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13</w:t>
            </w:r>
          </w:p>
        </w:tc>
        <w:tc>
          <w:tcPr>
            <w:tcW w:w="594" w:type="dxa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14</w:t>
            </w:r>
          </w:p>
        </w:tc>
        <w:tc>
          <w:tcPr>
            <w:tcW w:w="636" w:type="dxa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15</w:t>
            </w:r>
          </w:p>
        </w:tc>
      </w:tr>
      <w:tr w:rsidR="00146DD1" w:rsidRPr="00017A7F" w:rsidTr="009445DB">
        <w:trPr>
          <w:trHeight w:val="308"/>
        </w:trPr>
        <w:tc>
          <w:tcPr>
            <w:tcW w:w="141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Сельская местность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60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755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60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768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61</w:t>
            </w:r>
          </w:p>
        </w:tc>
        <w:tc>
          <w:tcPr>
            <w:tcW w:w="63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788</w:t>
            </w:r>
          </w:p>
        </w:tc>
        <w:tc>
          <w:tcPr>
            <w:tcW w:w="640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57</w:t>
            </w:r>
          </w:p>
        </w:tc>
        <w:tc>
          <w:tcPr>
            <w:tcW w:w="555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801</w:t>
            </w:r>
          </w:p>
        </w:tc>
        <w:tc>
          <w:tcPr>
            <w:tcW w:w="725" w:type="dxa"/>
          </w:tcPr>
          <w:p w:rsidR="00146DD1" w:rsidRPr="00017A7F" w:rsidRDefault="00146DD1" w:rsidP="009445DB">
            <w:pPr>
              <w:jc w:val="center"/>
            </w:pPr>
            <w:r w:rsidRPr="00017A7F">
              <w:t>60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841</w:t>
            </w:r>
          </w:p>
        </w:tc>
        <w:tc>
          <w:tcPr>
            <w:tcW w:w="639" w:type="dxa"/>
          </w:tcPr>
          <w:p w:rsidR="00146DD1" w:rsidRPr="00017A7F" w:rsidRDefault="00146DD1" w:rsidP="009445DB">
            <w:pPr>
              <w:jc w:val="center"/>
            </w:pPr>
            <w:r w:rsidRPr="00017A7F">
              <w:t>59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840</w:t>
            </w:r>
          </w:p>
        </w:tc>
        <w:tc>
          <w:tcPr>
            <w:tcW w:w="594" w:type="dxa"/>
          </w:tcPr>
          <w:p w:rsidR="00146DD1" w:rsidRPr="00017A7F" w:rsidRDefault="00146DD1" w:rsidP="009445DB">
            <w:pPr>
              <w:jc w:val="center"/>
            </w:pPr>
            <w:r w:rsidRPr="00017A7F">
              <w:t>59</w:t>
            </w:r>
          </w:p>
        </w:tc>
        <w:tc>
          <w:tcPr>
            <w:tcW w:w="636" w:type="dxa"/>
          </w:tcPr>
          <w:p w:rsidR="00146DD1" w:rsidRPr="00017A7F" w:rsidRDefault="00146DD1" w:rsidP="009445DB">
            <w:pPr>
              <w:jc w:val="center"/>
            </w:pPr>
            <w:r w:rsidRPr="00017A7F">
              <w:t>840</w:t>
            </w:r>
          </w:p>
        </w:tc>
      </w:tr>
      <w:tr w:rsidR="00146DD1" w:rsidRPr="00017A7F" w:rsidTr="009445DB">
        <w:trPr>
          <w:trHeight w:val="234"/>
        </w:trPr>
        <w:tc>
          <w:tcPr>
            <w:tcW w:w="141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Обычные классы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33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506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33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511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33</w:t>
            </w:r>
          </w:p>
        </w:tc>
        <w:tc>
          <w:tcPr>
            <w:tcW w:w="63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517</w:t>
            </w:r>
          </w:p>
        </w:tc>
        <w:tc>
          <w:tcPr>
            <w:tcW w:w="640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40</w:t>
            </w:r>
          </w:p>
        </w:tc>
        <w:tc>
          <w:tcPr>
            <w:tcW w:w="555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617</w:t>
            </w:r>
          </w:p>
        </w:tc>
        <w:tc>
          <w:tcPr>
            <w:tcW w:w="725" w:type="dxa"/>
          </w:tcPr>
          <w:p w:rsidR="00146DD1" w:rsidRPr="00017A7F" w:rsidRDefault="00146DD1" w:rsidP="009445DB">
            <w:pPr>
              <w:jc w:val="center"/>
            </w:pPr>
            <w:r w:rsidRPr="00017A7F">
              <w:t>43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657</w:t>
            </w:r>
          </w:p>
        </w:tc>
        <w:tc>
          <w:tcPr>
            <w:tcW w:w="639" w:type="dxa"/>
          </w:tcPr>
          <w:p w:rsidR="00146DD1" w:rsidRPr="00017A7F" w:rsidRDefault="00146DD1" w:rsidP="009445DB">
            <w:pPr>
              <w:jc w:val="center"/>
            </w:pPr>
            <w:r w:rsidRPr="00017A7F">
              <w:t>42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650</w:t>
            </w:r>
          </w:p>
        </w:tc>
        <w:tc>
          <w:tcPr>
            <w:tcW w:w="594" w:type="dxa"/>
          </w:tcPr>
          <w:p w:rsidR="00146DD1" w:rsidRPr="00017A7F" w:rsidRDefault="00146DD1" w:rsidP="009445DB">
            <w:pPr>
              <w:jc w:val="center"/>
            </w:pPr>
            <w:r w:rsidRPr="00017A7F">
              <w:t>42</w:t>
            </w:r>
          </w:p>
        </w:tc>
        <w:tc>
          <w:tcPr>
            <w:tcW w:w="636" w:type="dxa"/>
          </w:tcPr>
          <w:p w:rsidR="00146DD1" w:rsidRPr="00017A7F" w:rsidRDefault="00146DD1" w:rsidP="009445DB">
            <w:pPr>
              <w:jc w:val="center"/>
            </w:pPr>
            <w:r w:rsidRPr="00017A7F">
              <w:t>650</w:t>
            </w:r>
          </w:p>
        </w:tc>
      </w:tr>
      <w:tr w:rsidR="00146DD1" w:rsidRPr="00017A7F" w:rsidTr="009445DB">
        <w:trPr>
          <w:trHeight w:val="234"/>
        </w:trPr>
        <w:tc>
          <w:tcPr>
            <w:tcW w:w="141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1 ступень обучения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210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11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209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11</w:t>
            </w:r>
          </w:p>
        </w:tc>
        <w:tc>
          <w:tcPr>
            <w:tcW w:w="63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205</w:t>
            </w:r>
          </w:p>
        </w:tc>
        <w:tc>
          <w:tcPr>
            <w:tcW w:w="640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17</w:t>
            </w:r>
          </w:p>
        </w:tc>
        <w:tc>
          <w:tcPr>
            <w:tcW w:w="555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263</w:t>
            </w:r>
          </w:p>
        </w:tc>
        <w:tc>
          <w:tcPr>
            <w:tcW w:w="725" w:type="dxa"/>
          </w:tcPr>
          <w:p w:rsidR="00146DD1" w:rsidRPr="00017A7F" w:rsidRDefault="00146DD1" w:rsidP="009445DB">
            <w:pPr>
              <w:jc w:val="center"/>
            </w:pPr>
            <w:r w:rsidRPr="00017A7F">
              <w:t>20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295</w:t>
            </w:r>
          </w:p>
        </w:tc>
        <w:tc>
          <w:tcPr>
            <w:tcW w:w="639" w:type="dxa"/>
          </w:tcPr>
          <w:p w:rsidR="00146DD1" w:rsidRPr="00017A7F" w:rsidRDefault="00146DD1" w:rsidP="009445DB">
            <w:pPr>
              <w:jc w:val="center"/>
            </w:pPr>
            <w:r w:rsidRPr="00017A7F">
              <w:t>19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272 </w:t>
            </w:r>
          </w:p>
        </w:tc>
        <w:tc>
          <w:tcPr>
            <w:tcW w:w="594" w:type="dxa"/>
          </w:tcPr>
          <w:p w:rsidR="00146DD1" w:rsidRPr="00017A7F" w:rsidRDefault="00146DD1" w:rsidP="009445DB">
            <w:pPr>
              <w:jc w:val="center"/>
            </w:pPr>
            <w:r w:rsidRPr="00017A7F">
              <w:t>19</w:t>
            </w:r>
          </w:p>
        </w:tc>
        <w:tc>
          <w:tcPr>
            <w:tcW w:w="636" w:type="dxa"/>
          </w:tcPr>
          <w:p w:rsidR="00146DD1" w:rsidRPr="00017A7F" w:rsidRDefault="00146DD1" w:rsidP="009445DB">
            <w:pPr>
              <w:jc w:val="center"/>
            </w:pPr>
            <w:r w:rsidRPr="00017A7F">
              <w:t>272 </w:t>
            </w:r>
          </w:p>
        </w:tc>
      </w:tr>
      <w:tr w:rsidR="00146DD1" w:rsidRPr="00017A7F" w:rsidTr="009445DB">
        <w:trPr>
          <w:trHeight w:val="234"/>
        </w:trPr>
        <w:tc>
          <w:tcPr>
            <w:tcW w:w="141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2 ступень обучения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15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244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16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246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263</w:t>
            </w:r>
          </w:p>
        </w:tc>
        <w:tc>
          <w:tcPr>
            <w:tcW w:w="640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17</w:t>
            </w:r>
          </w:p>
        </w:tc>
        <w:tc>
          <w:tcPr>
            <w:tcW w:w="555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303</w:t>
            </w:r>
          </w:p>
        </w:tc>
        <w:tc>
          <w:tcPr>
            <w:tcW w:w="725" w:type="dxa"/>
          </w:tcPr>
          <w:p w:rsidR="00146DD1" w:rsidRPr="00017A7F" w:rsidRDefault="00146DD1" w:rsidP="009445DB">
            <w:pPr>
              <w:jc w:val="center"/>
            </w:pPr>
            <w:r w:rsidRPr="00017A7F">
              <w:t>17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314</w:t>
            </w:r>
          </w:p>
        </w:tc>
        <w:tc>
          <w:tcPr>
            <w:tcW w:w="639" w:type="dxa"/>
          </w:tcPr>
          <w:p w:rsidR="00146DD1" w:rsidRPr="00017A7F" w:rsidRDefault="00146DD1" w:rsidP="009445DB">
            <w:pPr>
              <w:jc w:val="center"/>
            </w:pPr>
            <w:r w:rsidRPr="00017A7F">
              <w:t>17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322 </w:t>
            </w:r>
          </w:p>
        </w:tc>
        <w:tc>
          <w:tcPr>
            <w:tcW w:w="594" w:type="dxa"/>
          </w:tcPr>
          <w:p w:rsidR="00146DD1" w:rsidRPr="00017A7F" w:rsidRDefault="00146DD1" w:rsidP="009445DB">
            <w:pPr>
              <w:jc w:val="center"/>
            </w:pPr>
            <w:r w:rsidRPr="00017A7F">
              <w:t>17</w:t>
            </w:r>
          </w:p>
        </w:tc>
        <w:tc>
          <w:tcPr>
            <w:tcW w:w="636" w:type="dxa"/>
          </w:tcPr>
          <w:p w:rsidR="00146DD1" w:rsidRPr="00017A7F" w:rsidRDefault="00146DD1" w:rsidP="009445DB">
            <w:pPr>
              <w:jc w:val="center"/>
            </w:pPr>
            <w:r w:rsidRPr="00017A7F">
              <w:t>322 </w:t>
            </w:r>
          </w:p>
        </w:tc>
      </w:tr>
      <w:tr w:rsidR="00146DD1" w:rsidRPr="00017A7F" w:rsidTr="009445DB">
        <w:trPr>
          <w:trHeight w:val="234"/>
        </w:trPr>
        <w:tc>
          <w:tcPr>
            <w:tcW w:w="141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3 ступень обучения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6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52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56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49</w:t>
            </w:r>
          </w:p>
        </w:tc>
        <w:tc>
          <w:tcPr>
            <w:tcW w:w="640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6</w:t>
            </w:r>
          </w:p>
        </w:tc>
        <w:tc>
          <w:tcPr>
            <w:tcW w:w="555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51</w:t>
            </w:r>
          </w:p>
        </w:tc>
        <w:tc>
          <w:tcPr>
            <w:tcW w:w="725" w:type="dxa"/>
          </w:tcPr>
          <w:p w:rsidR="00146DD1" w:rsidRPr="00017A7F" w:rsidRDefault="00146DD1" w:rsidP="009445DB">
            <w:pPr>
              <w:jc w:val="center"/>
            </w:pPr>
            <w:r w:rsidRPr="00017A7F">
              <w:t>6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48</w:t>
            </w:r>
          </w:p>
        </w:tc>
        <w:tc>
          <w:tcPr>
            <w:tcW w:w="639" w:type="dxa"/>
          </w:tcPr>
          <w:p w:rsidR="00146DD1" w:rsidRPr="00017A7F" w:rsidRDefault="00146DD1" w:rsidP="009445DB">
            <w:pPr>
              <w:jc w:val="center"/>
            </w:pPr>
            <w:r w:rsidRPr="00017A7F">
              <w:t>6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56 </w:t>
            </w:r>
          </w:p>
        </w:tc>
        <w:tc>
          <w:tcPr>
            <w:tcW w:w="594" w:type="dxa"/>
          </w:tcPr>
          <w:p w:rsidR="00146DD1" w:rsidRPr="00017A7F" w:rsidRDefault="00146DD1" w:rsidP="009445DB">
            <w:pPr>
              <w:jc w:val="center"/>
            </w:pPr>
            <w:r w:rsidRPr="00017A7F">
              <w:t>6</w:t>
            </w:r>
          </w:p>
        </w:tc>
        <w:tc>
          <w:tcPr>
            <w:tcW w:w="636" w:type="dxa"/>
          </w:tcPr>
          <w:p w:rsidR="00146DD1" w:rsidRPr="00017A7F" w:rsidRDefault="00146DD1" w:rsidP="009445DB">
            <w:pPr>
              <w:jc w:val="center"/>
            </w:pPr>
            <w:r w:rsidRPr="00017A7F">
              <w:t>56 </w:t>
            </w:r>
          </w:p>
        </w:tc>
      </w:tr>
      <w:tr w:rsidR="00146DD1" w:rsidRPr="00017A7F" w:rsidTr="009445DB">
        <w:trPr>
          <w:trHeight w:val="588"/>
        </w:trPr>
        <w:tc>
          <w:tcPr>
            <w:tcW w:w="141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Обычные классы в малокомплектных школах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27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249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27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257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28</w:t>
            </w:r>
          </w:p>
        </w:tc>
        <w:tc>
          <w:tcPr>
            <w:tcW w:w="63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271</w:t>
            </w:r>
          </w:p>
        </w:tc>
        <w:tc>
          <w:tcPr>
            <w:tcW w:w="640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17</w:t>
            </w:r>
          </w:p>
        </w:tc>
        <w:tc>
          <w:tcPr>
            <w:tcW w:w="555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184</w:t>
            </w:r>
          </w:p>
        </w:tc>
        <w:tc>
          <w:tcPr>
            <w:tcW w:w="725" w:type="dxa"/>
          </w:tcPr>
          <w:p w:rsidR="00146DD1" w:rsidRPr="00017A7F" w:rsidRDefault="00146DD1" w:rsidP="009445DB">
            <w:pPr>
              <w:jc w:val="center"/>
            </w:pPr>
            <w:r w:rsidRPr="00017A7F">
              <w:t>17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184</w:t>
            </w:r>
          </w:p>
        </w:tc>
        <w:tc>
          <w:tcPr>
            <w:tcW w:w="639" w:type="dxa"/>
          </w:tcPr>
          <w:p w:rsidR="00146DD1" w:rsidRPr="00017A7F" w:rsidRDefault="00146DD1" w:rsidP="009445DB">
            <w:pPr>
              <w:jc w:val="center"/>
            </w:pPr>
            <w:r w:rsidRPr="00017A7F">
              <w:t>17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190</w:t>
            </w:r>
          </w:p>
        </w:tc>
        <w:tc>
          <w:tcPr>
            <w:tcW w:w="594" w:type="dxa"/>
          </w:tcPr>
          <w:p w:rsidR="00146DD1" w:rsidRPr="00017A7F" w:rsidRDefault="00146DD1" w:rsidP="009445DB">
            <w:pPr>
              <w:jc w:val="center"/>
            </w:pPr>
            <w:r w:rsidRPr="00017A7F">
              <w:t>17</w:t>
            </w:r>
          </w:p>
        </w:tc>
        <w:tc>
          <w:tcPr>
            <w:tcW w:w="636" w:type="dxa"/>
          </w:tcPr>
          <w:p w:rsidR="00146DD1" w:rsidRPr="00017A7F" w:rsidRDefault="00146DD1" w:rsidP="009445DB">
            <w:pPr>
              <w:jc w:val="center"/>
            </w:pPr>
            <w:r w:rsidRPr="00017A7F">
              <w:t>190</w:t>
            </w:r>
          </w:p>
        </w:tc>
      </w:tr>
      <w:tr w:rsidR="00146DD1" w:rsidRPr="00017A7F" w:rsidTr="009445DB">
        <w:trPr>
          <w:trHeight w:val="234"/>
        </w:trPr>
        <w:tc>
          <w:tcPr>
            <w:tcW w:w="141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1 ступень обучения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113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110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10</w:t>
            </w:r>
          </w:p>
        </w:tc>
        <w:tc>
          <w:tcPr>
            <w:tcW w:w="63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132</w:t>
            </w:r>
          </w:p>
        </w:tc>
        <w:tc>
          <w:tcPr>
            <w:tcW w:w="640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6</w:t>
            </w:r>
          </w:p>
        </w:tc>
        <w:tc>
          <w:tcPr>
            <w:tcW w:w="555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98</w:t>
            </w:r>
          </w:p>
        </w:tc>
        <w:tc>
          <w:tcPr>
            <w:tcW w:w="725" w:type="dxa"/>
          </w:tcPr>
          <w:p w:rsidR="00146DD1" w:rsidRPr="00017A7F" w:rsidRDefault="00146DD1" w:rsidP="009445DB">
            <w:pPr>
              <w:jc w:val="center"/>
            </w:pPr>
            <w:r w:rsidRPr="00017A7F">
              <w:t>6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85</w:t>
            </w:r>
          </w:p>
        </w:tc>
        <w:tc>
          <w:tcPr>
            <w:tcW w:w="639" w:type="dxa"/>
          </w:tcPr>
          <w:p w:rsidR="00146DD1" w:rsidRPr="00017A7F" w:rsidRDefault="00146DD1" w:rsidP="009445DB">
            <w:pPr>
              <w:jc w:val="center"/>
            </w:pPr>
            <w:r w:rsidRPr="00017A7F">
              <w:t>6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85</w:t>
            </w:r>
          </w:p>
        </w:tc>
        <w:tc>
          <w:tcPr>
            <w:tcW w:w="594" w:type="dxa"/>
          </w:tcPr>
          <w:p w:rsidR="00146DD1" w:rsidRPr="00017A7F" w:rsidRDefault="00146DD1" w:rsidP="009445DB">
            <w:pPr>
              <w:jc w:val="center"/>
            </w:pPr>
            <w:r w:rsidRPr="00017A7F">
              <w:t>6</w:t>
            </w:r>
          </w:p>
        </w:tc>
        <w:tc>
          <w:tcPr>
            <w:tcW w:w="636" w:type="dxa"/>
          </w:tcPr>
          <w:p w:rsidR="00146DD1" w:rsidRPr="00017A7F" w:rsidRDefault="00146DD1" w:rsidP="009445DB">
            <w:pPr>
              <w:jc w:val="center"/>
            </w:pPr>
            <w:r w:rsidRPr="00017A7F">
              <w:t>85</w:t>
            </w:r>
          </w:p>
        </w:tc>
      </w:tr>
      <w:tr w:rsidR="00146DD1" w:rsidRPr="00017A7F" w:rsidTr="009445DB">
        <w:trPr>
          <w:trHeight w:val="234"/>
        </w:trPr>
        <w:tc>
          <w:tcPr>
            <w:tcW w:w="141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2 ступень обучения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15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115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15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131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116</w:t>
            </w:r>
          </w:p>
        </w:tc>
        <w:tc>
          <w:tcPr>
            <w:tcW w:w="640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9</w:t>
            </w:r>
          </w:p>
        </w:tc>
        <w:tc>
          <w:tcPr>
            <w:tcW w:w="555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80</w:t>
            </w:r>
          </w:p>
        </w:tc>
        <w:tc>
          <w:tcPr>
            <w:tcW w:w="725" w:type="dxa"/>
          </w:tcPr>
          <w:p w:rsidR="00146DD1" w:rsidRPr="00017A7F" w:rsidRDefault="00146DD1" w:rsidP="009445DB">
            <w:pPr>
              <w:jc w:val="center"/>
            </w:pPr>
            <w:r w:rsidRPr="00017A7F">
              <w:t>9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89</w:t>
            </w:r>
          </w:p>
        </w:tc>
        <w:tc>
          <w:tcPr>
            <w:tcW w:w="639" w:type="dxa"/>
          </w:tcPr>
          <w:p w:rsidR="00146DD1" w:rsidRPr="00017A7F" w:rsidRDefault="00146DD1" w:rsidP="009445DB">
            <w:pPr>
              <w:jc w:val="center"/>
            </w:pPr>
            <w:r w:rsidRPr="00017A7F">
              <w:t>9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96</w:t>
            </w:r>
          </w:p>
        </w:tc>
        <w:tc>
          <w:tcPr>
            <w:tcW w:w="594" w:type="dxa"/>
          </w:tcPr>
          <w:p w:rsidR="00146DD1" w:rsidRPr="00017A7F" w:rsidRDefault="00146DD1" w:rsidP="009445DB">
            <w:pPr>
              <w:jc w:val="center"/>
            </w:pPr>
            <w:r w:rsidRPr="00017A7F">
              <w:t>9</w:t>
            </w:r>
          </w:p>
        </w:tc>
        <w:tc>
          <w:tcPr>
            <w:tcW w:w="636" w:type="dxa"/>
          </w:tcPr>
          <w:p w:rsidR="00146DD1" w:rsidRPr="00017A7F" w:rsidRDefault="00146DD1" w:rsidP="009445DB">
            <w:pPr>
              <w:jc w:val="center"/>
            </w:pPr>
            <w:r w:rsidRPr="00017A7F">
              <w:t>96</w:t>
            </w:r>
          </w:p>
        </w:tc>
      </w:tr>
      <w:tr w:rsidR="00146DD1" w:rsidRPr="00017A7F" w:rsidTr="009445DB">
        <w:trPr>
          <w:trHeight w:val="234"/>
        </w:trPr>
        <w:tc>
          <w:tcPr>
            <w:tcW w:w="141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3 ступень обучения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21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16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23</w:t>
            </w:r>
          </w:p>
        </w:tc>
        <w:tc>
          <w:tcPr>
            <w:tcW w:w="640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2</w:t>
            </w:r>
          </w:p>
        </w:tc>
        <w:tc>
          <w:tcPr>
            <w:tcW w:w="555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6</w:t>
            </w:r>
          </w:p>
        </w:tc>
        <w:tc>
          <w:tcPr>
            <w:tcW w:w="725" w:type="dxa"/>
          </w:tcPr>
          <w:p w:rsidR="00146DD1" w:rsidRPr="00017A7F" w:rsidRDefault="00146DD1" w:rsidP="009445DB">
            <w:pPr>
              <w:jc w:val="center"/>
            </w:pPr>
            <w:r w:rsidRPr="00017A7F">
              <w:t>2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10</w:t>
            </w:r>
          </w:p>
        </w:tc>
        <w:tc>
          <w:tcPr>
            <w:tcW w:w="639" w:type="dxa"/>
          </w:tcPr>
          <w:p w:rsidR="00146DD1" w:rsidRPr="00017A7F" w:rsidRDefault="00146DD1" w:rsidP="009445DB">
            <w:pPr>
              <w:jc w:val="center"/>
            </w:pPr>
            <w:r w:rsidRPr="00017A7F">
              <w:t>2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9</w:t>
            </w:r>
          </w:p>
        </w:tc>
        <w:tc>
          <w:tcPr>
            <w:tcW w:w="594" w:type="dxa"/>
          </w:tcPr>
          <w:p w:rsidR="00146DD1" w:rsidRPr="00017A7F" w:rsidRDefault="00146DD1" w:rsidP="009445DB">
            <w:pPr>
              <w:jc w:val="center"/>
            </w:pPr>
            <w:r w:rsidRPr="00017A7F">
              <w:t>2</w:t>
            </w:r>
          </w:p>
        </w:tc>
        <w:tc>
          <w:tcPr>
            <w:tcW w:w="636" w:type="dxa"/>
          </w:tcPr>
          <w:p w:rsidR="00146DD1" w:rsidRPr="00017A7F" w:rsidRDefault="00146DD1" w:rsidP="009445DB">
            <w:pPr>
              <w:jc w:val="center"/>
            </w:pPr>
            <w:r w:rsidRPr="00017A7F">
              <w:t>9</w:t>
            </w:r>
          </w:p>
        </w:tc>
      </w:tr>
      <w:tr w:rsidR="00146DD1" w:rsidRPr="00017A7F" w:rsidTr="009445DB">
        <w:trPr>
          <w:trHeight w:val="471"/>
        </w:trPr>
        <w:tc>
          <w:tcPr>
            <w:tcW w:w="141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t>Дошкольное образование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188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14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187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183</w:t>
            </w:r>
          </w:p>
        </w:tc>
        <w:tc>
          <w:tcPr>
            <w:tcW w:w="640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15</w:t>
            </w:r>
          </w:p>
        </w:tc>
        <w:tc>
          <w:tcPr>
            <w:tcW w:w="555" w:type="dxa"/>
          </w:tcPr>
          <w:p w:rsidR="00146DD1" w:rsidRPr="00017A7F" w:rsidRDefault="00146DD1" w:rsidP="009445DB">
            <w:pPr>
              <w:jc w:val="center"/>
            </w:pPr>
            <w:r w:rsidRPr="00017A7F">
              <w:rPr>
                <w:rFonts w:eastAsia="Calibri"/>
              </w:rPr>
              <w:t>222</w:t>
            </w:r>
          </w:p>
        </w:tc>
        <w:tc>
          <w:tcPr>
            <w:tcW w:w="725" w:type="dxa"/>
          </w:tcPr>
          <w:p w:rsidR="00146DD1" w:rsidRPr="00017A7F" w:rsidRDefault="00146DD1" w:rsidP="009445DB">
            <w:pPr>
              <w:jc w:val="center"/>
            </w:pPr>
            <w:r w:rsidRPr="00017A7F">
              <w:t>15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233</w:t>
            </w:r>
          </w:p>
        </w:tc>
        <w:tc>
          <w:tcPr>
            <w:tcW w:w="639" w:type="dxa"/>
          </w:tcPr>
          <w:p w:rsidR="00146DD1" w:rsidRPr="00017A7F" w:rsidRDefault="00146DD1" w:rsidP="009445DB">
            <w:pPr>
              <w:jc w:val="center"/>
            </w:pPr>
            <w:r w:rsidRPr="00017A7F">
              <w:t>15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233</w:t>
            </w:r>
          </w:p>
        </w:tc>
        <w:tc>
          <w:tcPr>
            <w:tcW w:w="594" w:type="dxa"/>
          </w:tcPr>
          <w:p w:rsidR="00146DD1" w:rsidRPr="00017A7F" w:rsidRDefault="00146DD1" w:rsidP="009445DB">
            <w:pPr>
              <w:jc w:val="center"/>
            </w:pPr>
            <w:r w:rsidRPr="00017A7F">
              <w:t>15</w:t>
            </w:r>
          </w:p>
        </w:tc>
        <w:tc>
          <w:tcPr>
            <w:tcW w:w="636" w:type="dxa"/>
          </w:tcPr>
          <w:p w:rsidR="00146DD1" w:rsidRPr="00017A7F" w:rsidRDefault="00146DD1" w:rsidP="009445DB">
            <w:pPr>
              <w:jc w:val="center"/>
            </w:pPr>
            <w:r w:rsidRPr="00017A7F">
              <w:t>233</w:t>
            </w:r>
          </w:p>
        </w:tc>
      </w:tr>
      <w:tr w:rsidR="00146DD1" w:rsidRPr="00017A7F" w:rsidTr="009445DB">
        <w:trPr>
          <w:trHeight w:val="234"/>
        </w:trPr>
        <w:tc>
          <w:tcPr>
            <w:tcW w:w="1411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rPr>
                <w:rFonts w:eastAsia="Calibri"/>
              </w:rPr>
            </w:pPr>
            <w:r w:rsidRPr="00017A7F">
              <w:rPr>
                <w:rFonts w:eastAsia="Calibri"/>
              </w:rPr>
              <w:lastRenderedPageBreak/>
              <w:t>Группа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188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14</w:t>
            </w:r>
          </w:p>
        </w:tc>
        <w:tc>
          <w:tcPr>
            <w:tcW w:w="76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187</w:t>
            </w:r>
          </w:p>
        </w:tc>
        <w:tc>
          <w:tcPr>
            <w:tcW w:w="76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183</w:t>
            </w:r>
          </w:p>
        </w:tc>
        <w:tc>
          <w:tcPr>
            <w:tcW w:w="640" w:type="dxa"/>
          </w:tcPr>
          <w:p w:rsidR="00146DD1" w:rsidRPr="00017A7F" w:rsidRDefault="00146DD1" w:rsidP="009445DB">
            <w:pPr>
              <w:jc w:val="center"/>
              <w:rPr>
                <w:color w:val="000000"/>
              </w:rPr>
            </w:pPr>
            <w:r w:rsidRPr="00017A7F">
              <w:rPr>
                <w:rFonts w:eastAsia="Calibri"/>
                <w:color w:val="000000"/>
              </w:rPr>
              <w:t>15</w:t>
            </w:r>
          </w:p>
        </w:tc>
        <w:tc>
          <w:tcPr>
            <w:tcW w:w="555" w:type="dxa"/>
          </w:tcPr>
          <w:p w:rsidR="00146DD1" w:rsidRPr="00017A7F" w:rsidRDefault="00146DD1" w:rsidP="009445DB">
            <w:pPr>
              <w:jc w:val="center"/>
            </w:pPr>
            <w:r w:rsidRPr="00017A7F">
              <w:rPr>
                <w:rFonts w:eastAsia="Calibri"/>
              </w:rPr>
              <w:t>222</w:t>
            </w:r>
          </w:p>
        </w:tc>
        <w:tc>
          <w:tcPr>
            <w:tcW w:w="725" w:type="dxa"/>
          </w:tcPr>
          <w:p w:rsidR="00146DD1" w:rsidRPr="00017A7F" w:rsidRDefault="00146DD1" w:rsidP="009445DB">
            <w:pPr>
              <w:jc w:val="center"/>
            </w:pPr>
            <w:r w:rsidRPr="00017A7F">
              <w:t>15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233</w:t>
            </w:r>
          </w:p>
        </w:tc>
        <w:tc>
          <w:tcPr>
            <w:tcW w:w="639" w:type="dxa"/>
          </w:tcPr>
          <w:p w:rsidR="00146DD1" w:rsidRPr="00017A7F" w:rsidRDefault="00146DD1" w:rsidP="009445DB">
            <w:pPr>
              <w:jc w:val="center"/>
            </w:pPr>
            <w:r w:rsidRPr="00017A7F">
              <w:t>15</w:t>
            </w:r>
          </w:p>
        </w:tc>
        <w:tc>
          <w:tcPr>
            <w:tcW w:w="641" w:type="dxa"/>
          </w:tcPr>
          <w:p w:rsidR="00146DD1" w:rsidRPr="00017A7F" w:rsidRDefault="00146DD1" w:rsidP="009445DB">
            <w:pPr>
              <w:jc w:val="center"/>
            </w:pPr>
            <w:r w:rsidRPr="00017A7F">
              <w:t>233</w:t>
            </w:r>
          </w:p>
        </w:tc>
        <w:tc>
          <w:tcPr>
            <w:tcW w:w="594" w:type="dxa"/>
          </w:tcPr>
          <w:p w:rsidR="00146DD1" w:rsidRPr="00017A7F" w:rsidRDefault="00146DD1" w:rsidP="009445DB">
            <w:pPr>
              <w:jc w:val="center"/>
            </w:pPr>
            <w:r w:rsidRPr="00017A7F">
              <w:t>15</w:t>
            </w:r>
          </w:p>
        </w:tc>
        <w:tc>
          <w:tcPr>
            <w:tcW w:w="636" w:type="dxa"/>
          </w:tcPr>
          <w:p w:rsidR="00146DD1" w:rsidRPr="00017A7F" w:rsidRDefault="00146DD1" w:rsidP="009445DB">
            <w:pPr>
              <w:jc w:val="center"/>
            </w:pPr>
            <w:r w:rsidRPr="00017A7F">
              <w:t>233</w:t>
            </w:r>
          </w:p>
        </w:tc>
      </w:tr>
    </w:tbl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  <w:jc w:val="right"/>
      </w:pPr>
    </w:p>
    <w:p w:rsidR="00146DD1" w:rsidRPr="00017A7F" w:rsidRDefault="00146DD1" w:rsidP="00146DD1">
      <w:pPr>
        <w:contextualSpacing/>
      </w:pPr>
    </w:p>
    <w:p w:rsidR="00146DD1" w:rsidRPr="00017A7F" w:rsidRDefault="00146DD1" w:rsidP="00146DD1">
      <w:pPr>
        <w:contextualSpacing/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</w:p>
    <w:p w:rsidR="00146DD1" w:rsidRPr="00017A7F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Приложение 6                </w:t>
      </w:r>
    </w:p>
    <w:p w:rsidR="00146DD1" w:rsidRPr="00017A7F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146DD1" w:rsidRPr="00017A7F" w:rsidRDefault="00146DD1" w:rsidP="00146DD1">
      <w:pPr>
        <w:tabs>
          <w:tab w:val="left" w:pos="0"/>
        </w:tabs>
        <w:ind w:firstLine="709"/>
        <w:jc w:val="right"/>
      </w:pPr>
      <w:r w:rsidRPr="00017A7F">
        <w:t>«Развитие образования Тейковского</w:t>
      </w:r>
    </w:p>
    <w:p w:rsidR="00146DD1" w:rsidRPr="00017A7F" w:rsidRDefault="00146DD1" w:rsidP="00146DD1">
      <w:pPr>
        <w:tabs>
          <w:tab w:val="left" w:pos="0"/>
        </w:tabs>
        <w:ind w:firstLine="709"/>
        <w:jc w:val="right"/>
      </w:pPr>
      <w:r w:rsidRPr="00017A7F">
        <w:t xml:space="preserve"> муниципального района»</w:t>
      </w:r>
    </w:p>
    <w:p w:rsidR="00146DD1" w:rsidRPr="00017A7F" w:rsidRDefault="00146DD1" w:rsidP="00146DD1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keepNext/>
        <w:jc w:val="center"/>
        <w:outlineLvl w:val="2"/>
        <w:rPr>
          <w:b/>
          <w:bCs/>
          <w:lang w:val="x-none" w:eastAsia="x-none"/>
        </w:rPr>
      </w:pPr>
      <w:r w:rsidRPr="00017A7F">
        <w:rPr>
          <w:b/>
          <w:bCs/>
          <w:lang w:val="x-none" w:eastAsia="x-none"/>
        </w:rPr>
        <w:t xml:space="preserve">Подпрограмма </w:t>
      </w:r>
    </w:p>
    <w:p w:rsidR="00146DD1" w:rsidRPr="00017A7F" w:rsidRDefault="00146DD1" w:rsidP="00146DD1">
      <w:pPr>
        <w:keepNext/>
        <w:jc w:val="center"/>
        <w:outlineLvl w:val="2"/>
        <w:rPr>
          <w:b/>
          <w:bCs/>
          <w:lang w:val="x-none" w:eastAsia="x-none"/>
        </w:rPr>
      </w:pPr>
      <w:r w:rsidRPr="00017A7F">
        <w:rPr>
          <w:b/>
          <w:bCs/>
          <w:lang w:val="x-none" w:eastAsia="x-none"/>
        </w:rPr>
        <w:t>«Реализация дополнительных общеобразовательных программ»</w:t>
      </w:r>
    </w:p>
    <w:p w:rsidR="00146DD1" w:rsidRPr="00017A7F" w:rsidRDefault="00146DD1" w:rsidP="00146DD1">
      <w:pPr>
        <w:spacing w:before="120" w:line="288" w:lineRule="auto"/>
        <w:ind w:left="1134"/>
        <w:jc w:val="both"/>
        <w:rPr>
          <w:lang w:val="x-none" w:eastAsia="x-none"/>
        </w:rPr>
      </w:pPr>
    </w:p>
    <w:p w:rsidR="00146DD1" w:rsidRPr="00017A7F" w:rsidRDefault="00146DD1" w:rsidP="00146DD1">
      <w:pPr>
        <w:keepNext/>
        <w:numPr>
          <w:ilvl w:val="0"/>
          <w:numId w:val="4"/>
        </w:numPr>
        <w:contextualSpacing/>
        <w:jc w:val="center"/>
        <w:outlineLvl w:val="3"/>
        <w:rPr>
          <w:bCs/>
          <w:lang w:val="x-none" w:eastAsia="x-none"/>
        </w:rPr>
      </w:pPr>
      <w:r w:rsidRPr="00017A7F">
        <w:rPr>
          <w:bCs/>
          <w:lang w:val="x-none" w:eastAsia="x-none"/>
        </w:rPr>
        <w:t>Паспорт подпрограммы</w:t>
      </w:r>
    </w:p>
    <w:p w:rsidR="00146DD1" w:rsidRPr="00017A7F" w:rsidRDefault="00146DD1" w:rsidP="00146DD1">
      <w:pPr>
        <w:spacing w:before="120" w:line="288" w:lineRule="auto"/>
        <w:ind w:left="1134"/>
        <w:jc w:val="both"/>
        <w:rPr>
          <w:lang w:val="x-none" w:eastAsia="x-none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85"/>
        <w:gridCol w:w="6739"/>
      </w:tblGrid>
      <w:tr w:rsidR="00146DD1" w:rsidRPr="006A18F0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6A18F0" w:rsidRDefault="00146DD1" w:rsidP="009445DB">
            <w:pPr>
              <w:jc w:val="both"/>
              <w:rPr>
                <w:b/>
              </w:rPr>
            </w:pPr>
            <w:r w:rsidRPr="006A18F0">
              <w:t>Наименование подпрограммы</w:t>
            </w:r>
          </w:p>
        </w:tc>
        <w:tc>
          <w:tcPr>
            <w:tcW w:w="6944" w:type="dxa"/>
            <w:shd w:val="clear" w:color="auto" w:fill="auto"/>
          </w:tcPr>
          <w:p w:rsidR="00146DD1" w:rsidRPr="006A18F0" w:rsidRDefault="00146DD1" w:rsidP="009445DB">
            <w:pPr>
              <w:jc w:val="both"/>
              <w:rPr>
                <w:b/>
              </w:rPr>
            </w:pPr>
            <w:r w:rsidRPr="006A18F0">
              <w:t>Реализация дополнительных общеобразовательных программ</w:t>
            </w:r>
          </w:p>
        </w:tc>
      </w:tr>
      <w:tr w:rsidR="00146DD1" w:rsidRPr="006A18F0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6A18F0" w:rsidRDefault="00146DD1" w:rsidP="009445DB">
            <w:pPr>
              <w:jc w:val="both"/>
            </w:pPr>
            <w:r w:rsidRPr="006A18F0">
              <w:t xml:space="preserve">Срок реализации подпрограммы </w:t>
            </w:r>
          </w:p>
        </w:tc>
        <w:tc>
          <w:tcPr>
            <w:tcW w:w="6944" w:type="dxa"/>
            <w:shd w:val="clear" w:color="auto" w:fill="auto"/>
          </w:tcPr>
          <w:p w:rsidR="00146DD1" w:rsidRPr="006A18F0" w:rsidRDefault="00146DD1" w:rsidP="009445DB">
            <w:pPr>
              <w:jc w:val="both"/>
            </w:pPr>
            <w:r w:rsidRPr="006A18F0">
              <w:t>2014-2020</w:t>
            </w:r>
          </w:p>
        </w:tc>
      </w:tr>
      <w:tr w:rsidR="00146DD1" w:rsidRPr="006A18F0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6A18F0" w:rsidRDefault="00146DD1" w:rsidP="009445DB">
            <w:pPr>
              <w:jc w:val="both"/>
            </w:pPr>
            <w:r w:rsidRPr="006A18F0">
              <w:t>Исполнители подпрограммы</w:t>
            </w:r>
          </w:p>
        </w:tc>
        <w:tc>
          <w:tcPr>
            <w:tcW w:w="6944" w:type="dxa"/>
            <w:shd w:val="clear" w:color="auto" w:fill="auto"/>
          </w:tcPr>
          <w:p w:rsidR="00146DD1" w:rsidRPr="006A18F0" w:rsidRDefault="00146DD1" w:rsidP="009445DB">
            <w:pPr>
              <w:jc w:val="both"/>
            </w:pPr>
            <w:r w:rsidRPr="006A18F0">
              <w:t>Отдел образования администрации Тейковского муниципального района</w:t>
            </w:r>
          </w:p>
        </w:tc>
      </w:tr>
      <w:tr w:rsidR="00146DD1" w:rsidRPr="006A18F0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6A18F0" w:rsidRDefault="00146DD1" w:rsidP="009445DB">
            <w:pPr>
              <w:jc w:val="both"/>
            </w:pPr>
            <w:r w:rsidRPr="006A18F0">
              <w:t>Цель (цели) подпрограммы</w:t>
            </w:r>
          </w:p>
        </w:tc>
        <w:tc>
          <w:tcPr>
            <w:tcW w:w="6944" w:type="dxa"/>
            <w:shd w:val="clear" w:color="auto" w:fill="auto"/>
          </w:tcPr>
          <w:p w:rsidR="00146DD1" w:rsidRPr="006A18F0" w:rsidRDefault="00146DD1" w:rsidP="009445DB">
            <w:pPr>
              <w:jc w:val="both"/>
            </w:pPr>
            <w:r w:rsidRPr="006A18F0">
              <w:t>Расширение потенциала системы дополнительного образования Тейковского муниципального района</w:t>
            </w:r>
          </w:p>
          <w:p w:rsidR="00146DD1" w:rsidRPr="006A18F0" w:rsidRDefault="00146DD1" w:rsidP="009445DB">
            <w:pPr>
              <w:spacing w:before="40" w:after="40"/>
              <w:jc w:val="both"/>
            </w:pPr>
            <w:r w:rsidRPr="006A18F0"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146DD1" w:rsidRPr="006A18F0" w:rsidTr="009445DB">
        <w:trPr>
          <w:cantSplit/>
        </w:trPr>
        <w:tc>
          <w:tcPr>
            <w:tcW w:w="2626" w:type="dxa"/>
            <w:shd w:val="clear" w:color="auto" w:fill="auto"/>
          </w:tcPr>
          <w:p w:rsidR="00146DD1" w:rsidRPr="006A18F0" w:rsidRDefault="00146DD1" w:rsidP="009445DB">
            <w:pPr>
              <w:jc w:val="both"/>
            </w:pPr>
            <w:r w:rsidRPr="006A18F0">
              <w:t>Объем ресурсного обеспечения подпрограммы</w:t>
            </w:r>
          </w:p>
        </w:tc>
        <w:tc>
          <w:tcPr>
            <w:tcW w:w="6944" w:type="dxa"/>
            <w:shd w:val="clear" w:color="auto" w:fill="auto"/>
          </w:tcPr>
          <w:p w:rsidR="00146DD1" w:rsidRPr="006A18F0" w:rsidRDefault="00146DD1" w:rsidP="009445DB">
            <w:pPr>
              <w:jc w:val="both"/>
            </w:pPr>
            <w:r w:rsidRPr="006A18F0">
              <w:t xml:space="preserve">Общий объем бюджетных ассигнований: 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2014 год – 4303,4 тыс. руб.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2015 год – 3747,1 тыс. руб.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2016 год – 3603,5 тыс. руб.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2017 год – 3848,4 тыс. руб.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2018 год – 4118,8 тыс. руб.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2019 год – 3927,7 тыс. руб.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2020 год – 3927,7 тыс.руб.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- областной бюджет: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2014 год – 26,5 тыс. 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2015 год – 48,8 тыс. 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2016 год – 10,1 тыс. 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2017 год – 163,6 тыс.руб.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2018 год – 223,2 тыс.руб.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2019 год – 0,0 тыс. руб.</w:t>
            </w:r>
          </w:p>
          <w:p w:rsidR="00146DD1" w:rsidRPr="006A18F0" w:rsidRDefault="00146DD1" w:rsidP="009445DB">
            <w:pPr>
              <w:spacing w:before="40"/>
            </w:pPr>
            <w:r w:rsidRPr="006A18F0">
              <w:t>2020 год - 0,0 тыс. руб.</w:t>
            </w:r>
          </w:p>
          <w:p w:rsidR="00146DD1" w:rsidRPr="006A18F0" w:rsidRDefault="00146DD1" w:rsidP="009445DB">
            <w:pPr>
              <w:jc w:val="both"/>
            </w:pPr>
            <w:r w:rsidRPr="006A18F0">
              <w:t>- бюджет Тейковского муниципального района: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2014 год – 4276,9тыс. руб.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2015 год – 3698,3 тыс. руб.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2016 год – 3593,4 тыс. руб.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2017 год – 3684,8 тыс. руб.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2018 год – 3895,6 тыс. руб.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2019 год – 3927,7 тыс. руб.</w:t>
            </w:r>
          </w:p>
          <w:p w:rsidR="00146DD1" w:rsidRPr="006A18F0" w:rsidRDefault="00146DD1" w:rsidP="009445DB">
            <w:pPr>
              <w:jc w:val="both"/>
            </w:pPr>
            <w:r w:rsidRPr="006A18F0">
              <w:t>2020 год – 3927,7 тыс.руб.</w:t>
            </w:r>
          </w:p>
        </w:tc>
      </w:tr>
    </w:tbl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 </w:t>
      </w:r>
    </w:p>
    <w:p w:rsidR="00146DD1" w:rsidRPr="00017A7F" w:rsidRDefault="00146DD1" w:rsidP="00146DD1">
      <w:pPr>
        <w:pStyle w:val="4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lastRenderedPageBreak/>
        <w:t>Реализация подпрограммы в перспективе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 позволит обеспечить достижение следующих основных результатов: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увеличится число и доля детей, охваченных дополнительным образованием;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</w:t>
      </w:r>
      <w:r w:rsidRPr="00017A7F">
        <w:rPr>
          <w:rFonts w:ascii="Times New Roman" w:hAnsi="Times New Roman"/>
          <w:sz w:val="24"/>
        </w:rPr>
        <w:tab/>
        <w:t xml:space="preserve"> повысится информационная открытость организаций дополнительного образования, во всех государственных организациях дополнительного образования будут созданы органы государственно-общественного управления, созданы сайты в сети Интернет (до 2017 года);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 - существенно возрастет мотивация педагогических работников организаций дополнительного образования (</w:t>
      </w:r>
      <w:r w:rsidRPr="00017A7F">
        <w:rPr>
          <w:rFonts w:ascii="Times New Roman" w:hAnsi="Times New Roman"/>
          <w:sz w:val="24"/>
          <w:lang w:eastAsia="ar-SA"/>
        </w:rPr>
        <w:t>за счет внедрения инструмента эффективного контракта и обеспечения конкурентоспособного уровня оплаты труда).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keepNext/>
        <w:ind w:firstLine="709"/>
        <w:jc w:val="center"/>
        <w:rPr>
          <w:bCs/>
          <w:lang w:val="x-none" w:eastAsia="x-none"/>
        </w:rPr>
      </w:pPr>
      <w:r w:rsidRPr="00017A7F">
        <w:rPr>
          <w:bCs/>
          <w:lang w:val="x-none" w:eastAsia="x-none"/>
        </w:rPr>
        <w:t xml:space="preserve">Сведения о целевых индикаторах (показателях) </w:t>
      </w:r>
    </w:p>
    <w:p w:rsidR="00146DD1" w:rsidRPr="00017A7F" w:rsidRDefault="00146DD1" w:rsidP="00146DD1">
      <w:pPr>
        <w:keepNext/>
        <w:ind w:firstLine="709"/>
        <w:jc w:val="center"/>
        <w:rPr>
          <w:bCs/>
          <w:lang w:val="x-none" w:eastAsia="x-none"/>
        </w:rPr>
      </w:pPr>
      <w:r w:rsidRPr="00017A7F">
        <w:rPr>
          <w:bCs/>
          <w:lang w:val="x-none" w:eastAsia="x-none"/>
        </w:rPr>
        <w:t>реализации подпрограммы</w:t>
      </w:r>
    </w:p>
    <w:p w:rsidR="00146DD1" w:rsidRPr="00017A7F" w:rsidRDefault="00146DD1" w:rsidP="00146DD1">
      <w:pPr>
        <w:keepNext/>
        <w:ind w:firstLine="709"/>
        <w:jc w:val="center"/>
        <w:rPr>
          <w:bCs/>
          <w:lang w:val="x-none" w:eastAsia="x-none"/>
        </w:rPr>
      </w:pPr>
    </w:p>
    <w:tbl>
      <w:tblPr>
        <w:tblW w:w="1005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64"/>
        <w:gridCol w:w="567"/>
        <w:gridCol w:w="709"/>
        <w:gridCol w:w="708"/>
        <w:gridCol w:w="709"/>
        <w:gridCol w:w="709"/>
        <w:gridCol w:w="850"/>
        <w:gridCol w:w="851"/>
        <w:gridCol w:w="695"/>
        <w:gridCol w:w="797"/>
        <w:gridCol w:w="797"/>
      </w:tblGrid>
      <w:tr w:rsidR="00146DD1" w:rsidRPr="00017A7F" w:rsidTr="009445DB">
        <w:trPr>
          <w:trHeight w:val="957"/>
          <w:tblHeader/>
        </w:trPr>
        <w:tc>
          <w:tcPr>
            <w:tcW w:w="496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keepNext/>
              <w:rPr>
                <w:b/>
              </w:rPr>
            </w:pPr>
            <w:r w:rsidRPr="00017A7F">
              <w:t>№</w:t>
            </w:r>
          </w:p>
        </w:tc>
        <w:tc>
          <w:tcPr>
            <w:tcW w:w="2164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keepNext/>
              <w:jc w:val="both"/>
              <w:rPr>
                <w:b/>
              </w:rPr>
            </w:pPr>
            <w:r w:rsidRPr="00017A7F"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keepNext/>
              <w:rPr>
                <w:b/>
              </w:rPr>
            </w:pPr>
            <w:r w:rsidRPr="00017A7F">
              <w:t>Ед. изм.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keepNext/>
              <w:jc w:val="center"/>
              <w:rPr>
                <w:b/>
              </w:rPr>
            </w:pPr>
            <w:r w:rsidRPr="00017A7F">
              <w:t>2012</w:t>
            </w:r>
          </w:p>
        </w:tc>
        <w:tc>
          <w:tcPr>
            <w:tcW w:w="708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keepNext/>
              <w:jc w:val="center"/>
              <w:rPr>
                <w:b/>
              </w:rPr>
            </w:pPr>
            <w:r w:rsidRPr="00017A7F">
              <w:t>2013</w:t>
            </w:r>
          </w:p>
          <w:p w:rsidR="00146DD1" w:rsidRPr="00017A7F" w:rsidRDefault="00146DD1" w:rsidP="009445DB">
            <w:pPr>
              <w:keepNext/>
              <w:jc w:val="center"/>
              <w:rPr>
                <w:b/>
              </w:rPr>
            </w:pPr>
            <w:r w:rsidRPr="00017A7F">
              <w:t>оценка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keepNext/>
              <w:jc w:val="center"/>
              <w:rPr>
                <w:b/>
              </w:rPr>
            </w:pPr>
            <w:r w:rsidRPr="00017A7F">
              <w:t>2014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keepNext/>
              <w:jc w:val="center"/>
              <w:rPr>
                <w:b/>
              </w:rPr>
            </w:pPr>
            <w:r w:rsidRPr="00017A7F">
              <w:t>2015</w:t>
            </w:r>
          </w:p>
        </w:tc>
        <w:tc>
          <w:tcPr>
            <w:tcW w:w="850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keepNext/>
              <w:jc w:val="center"/>
              <w:rPr>
                <w:b/>
              </w:rPr>
            </w:pPr>
            <w:r w:rsidRPr="00017A7F">
              <w:t>2016</w:t>
            </w:r>
          </w:p>
        </w:tc>
        <w:tc>
          <w:tcPr>
            <w:tcW w:w="851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keepNext/>
              <w:jc w:val="center"/>
              <w:rPr>
                <w:b/>
              </w:rPr>
            </w:pPr>
            <w:r w:rsidRPr="00017A7F">
              <w:t>2017</w:t>
            </w:r>
          </w:p>
        </w:tc>
        <w:tc>
          <w:tcPr>
            <w:tcW w:w="695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keepNext/>
              <w:jc w:val="center"/>
              <w:rPr>
                <w:b/>
              </w:rPr>
            </w:pPr>
            <w:r w:rsidRPr="00017A7F">
              <w:t>2018</w:t>
            </w:r>
          </w:p>
        </w:tc>
        <w:tc>
          <w:tcPr>
            <w:tcW w:w="797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keepNext/>
              <w:jc w:val="center"/>
            </w:pPr>
            <w:r w:rsidRPr="00017A7F">
              <w:t>2019</w:t>
            </w:r>
          </w:p>
        </w:tc>
        <w:tc>
          <w:tcPr>
            <w:tcW w:w="797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keepNext/>
              <w:jc w:val="center"/>
            </w:pPr>
            <w:r w:rsidRPr="00017A7F">
              <w:t>2020</w:t>
            </w:r>
          </w:p>
        </w:tc>
      </w:tr>
      <w:tr w:rsidR="00146DD1" w:rsidRPr="00017A7F" w:rsidTr="009445DB">
        <w:trPr>
          <w:cantSplit/>
          <w:trHeight w:val="4174"/>
        </w:trPr>
        <w:tc>
          <w:tcPr>
            <w:tcW w:w="496" w:type="dxa"/>
            <w:shd w:val="clear" w:color="auto" w:fill="auto"/>
          </w:tcPr>
          <w:p w:rsidR="00146DD1" w:rsidRPr="00017A7F" w:rsidRDefault="00146DD1" w:rsidP="009445DB">
            <w:r w:rsidRPr="00017A7F">
              <w:t>1</w:t>
            </w:r>
          </w:p>
        </w:tc>
        <w:tc>
          <w:tcPr>
            <w:tcW w:w="2164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567" w:type="dxa"/>
            <w:shd w:val="clear" w:color="auto" w:fill="auto"/>
          </w:tcPr>
          <w:p w:rsidR="00146DD1" w:rsidRPr="00017A7F" w:rsidRDefault="00146DD1" w:rsidP="009445DB">
            <w:pPr>
              <w:jc w:val="center"/>
            </w:pPr>
            <w:r w:rsidRPr="00017A7F">
              <w:t>%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91,7</w:t>
            </w:r>
          </w:p>
        </w:tc>
        <w:tc>
          <w:tcPr>
            <w:tcW w:w="708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94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96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98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98,2</w:t>
            </w:r>
          </w:p>
        </w:tc>
        <w:tc>
          <w:tcPr>
            <w:tcW w:w="851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98,3</w:t>
            </w:r>
          </w:p>
        </w:tc>
        <w:tc>
          <w:tcPr>
            <w:tcW w:w="695" w:type="dxa"/>
            <w:shd w:val="clear" w:color="auto" w:fill="auto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98,3</w:t>
            </w:r>
          </w:p>
          <w:p w:rsidR="00146DD1" w:rsidRPr="00017A7F" w:rsidRDefault="00146DD1" w:rsidP="009445DB">
            <w:pPr>
              <w:spacing w:line="240" w:lineRule="atLeast"/>
              <w:jc w:val="center"/>
            </w:pPr>
          </w:p>
        </w:tc>
        <w:tc>
          <w:tcPr>
            <w:tcW w:w="797" w:type="dxa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98,4</w:t>
            </w:r>
          </w:p>
        </w:tc>
        <w:tc>
          <w:tcPr>
            <w:tcW w:w="797" w:type="dxa"/>
          </w:tcPr>
          <w:p w:rsidR="00146DD1" w:rsidRPr="00017A7F" w:rsidRDefault="00146DD1" w:rsidP="009445DB">
            <w:pPr>
              <w:spacing w:line="240" w:lineRule="atLeast"/>
              <w:jc w:val="center"/>
            </w:pPr>
            <w:r w:rsidRPr="00017A7F">
              <w:t>98,4</w:t>
            </w:r>
          </w:p>
        </w:tc>
      </w:tr>
    </w:tbl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Отчетные значения по целевому показателю №1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№2148-р.</w:t>
      </w:r>
    </w:p>
    <w:p w:rsidR="00146DD1" w:rsidRPr="00017A7F" w:rsidRDefault="00146DD1" w:rsidP="00146DD1">
      <w:pPr>
        <w:pStyle w:val="4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46DD1" w:rsidRPr="00017A7F" w:rsidRDefault="00146DD1" w:rsidP="00146DD1">
      <w:pPr>
        <w:pStyle w:val="4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1.</w:t>
      </w:r>
      <w:r w:rsidRPr="00017A7F">
        <w:rPr>
          <w:rFonts w:ascii="Times New Roman" w:hAnsi="Times New Roman"/>
          <w:sz w:val="24"/>
        </w:rPr>
        <w:t>Предоставление муниципальной услуги «</w:t>
      </w:r>
      <w:r w:rsidRPr="00017A7F">
        <w:rPr>
          <w:rFonts w:ascii="Times New Roman" w:hAnsi="Times New Roman"/>
          <w:sz w:val="24"/>
          <w:lang w:val="ru-RU"/>
        </w:rPr>
        <w:t>О</w:t>
      </w:r>
      <w:r w:rsidRPr="00017A7F">
        <w:rPr>
          <w:rFonts w:ascii="Times New Roman" w:hAnsi="Times New Roman"/>
          <w:sz w:val="24"/>
        </w:rPr>
        <w:t>рганизация дополнительного образования детей»</w:t>
      </w:r>
      <w:r w:rsidRPr="00017A7F">
        <w:rPr>
          <w:rFonts w:ascii="Times New Roman" w:hAnsi="Times New Roman"/>
          <w:sz w:val="24"/>
          <w:lang w:val="ru-RU"/>
        </w:rPr>
        <w:t>.</w:t>
      </w:r>
    </w:p>
    <w:p w:rsidR="00146DD1" w:rsidRPr="00017A7F" w:rsidRDefault="00146DD1" w:rsidP="00146DD1">
      <w:pPr>
        <w:tabs>
          <w:tab w:val="left" w:pos="990"/>
        </w:tabs>
        <w:ind w:firstLine="284"/>
        <w:contextualSpacing/>
        <w:jc w:val="both"/>
      </w:pPr>
      <w:r w:rsidRPr="00017A7F">
        <w:t>Муниципальная услуга предоставляется муниципальными  учреждениями дополнительного образования. Результатом  муниципальной  услуги  является предоставление дополнительного образования детям, увеличение охвата детей дополнительным образованием.</w:t>
      </w:r>
    </w:p>
    <w:p w:rsidR="00146DD1" w:rsidRPr="00017A7F" w:rsidRDefault="00146DD1" w:rsidP="00146DD1">
      <w:pPr>
        <w:tabs>
          <w:tab w:val="left" w:pos="990"/>
        </w:tabs>
        <w:contextualSpacing/>
        <w:jc w:val="both"/>
      </w:pPr>
      <w:r w:rsidRPr="00017A7F">
        <w:lastRenderedPageBreak/>
        <w:tab/>
        <w:t>Исполнителем мероприятия подпрограммы выступает отдел образования администрации Тейковского муниципального района</w:t>
      </w:r>
      <w:r w:rsidRPr="00017A7F">
        <w:tab/>
      </w:r>
    </w:p>
    <w:p w:rsidR="00146DD1" w:rsidRPr="00017A7F" w:rsidRDefault="00146DD1" w:rsidP="00146DD1">
      <w:pPr>
        <w:tabs>
          <w:tab w:val="left" w:pos="990"/>
        </w:tabs>
        <w:contextualSpacing/>
        <w:jc w:val="both"/>
      </w:pPr>
      <w:r w:rsidRPr="00017A7F">
        <w:tab/>
        <w:t>Срок выполнения мероприятия – 2014-2020 гг.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2.</w:t>
      </w:r>
      <w:r w:rsidRPr="00017A7F">
        <w:rPr>
          <w:rFonts w:ascii="Times New Roman" w:hAnsi="Times New Roman"/>
          <w:sz w:val="24"/>
        </w:rPr>
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</w:r>
      <w:r w:rsidRPr="00017A7F">
        <w:rPr>
          <w:rFonts w:ascii="Times New Roman" w:hAnsi="Times New Roman"/>
          <w:sz w:val="24"/>
          <w:lang w:val="ru-RU"/>
        </w:rPr>
        <w:t>.</w:t>
      </w:r>
    </w:p>
    <w:p w:rsidR="00146DD1" w:rsidRPr="00017A7F" w:rsidRDefault="00146DD1" w:rsidP="00146DD1">
      <w:pPr>
        <w:pStyle w:val="Pro-Gramma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П</w:t>
      </w:r>
      <w:r w:rsidRPr="00017A7F">
        <w:rPr>
          <w:rFonts w:ascii="Times New Roman" w:hAnsi="Times New Roman"/>
          <w:sz w:val="24"/>
        </w:rPr>
        <w:t>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</w:t>
      </w:r>
      <w:r w:rsidRPr="00017A7F">
        <w:rPr>
          <w:rFonts w:ascii="Times New Roman" w:hAnsi="Times New Roman"/>
          <w:sz w:val="24"/>
          <w:lang w:val="ru-RU"/>
        </w:rPr>
        <w:t>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</w:rPr>
        <w:t>Срок выполнения мероприятия –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</w:t>
      </w:r>
      <w:r w:rsidRPr="00017A7F">
        <w:rPr>
          <w:rFonts w:ascii="Times New Roman" w:hAnsi="Times New Roman"/>
          <w:sz w:val="24"/>
          <w:lang w:val="ru-RU"/>
        </w:rPr>
        <w:t>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3.</w:t>
      </w:r>
      <w:r w:rsidRPr="00017A7F">
        <w:rPr>
          <w:rFonts w:ascii="Times New Roman" w:hAnsi="Times New Roman"/>
          <w:sz w:val="24"/>
        </w:rPr>
        <w:t xml:space="preserve"> </w:t>
      </w:r>
      <w:r w:rsidRPr="00017A7F">
        <w:rPr>
          <w:rFonts w:ascii="Times New Roman" w:hAnsi="Times New Roman"/>
          <w:sz w:val="24"/>
          <w:lang w:val="ru-RU"/>
        </w:rPr>
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области.</w:t>
      </w:r>
    </w:p>
    <w:p w:rsidR="00146DD1" w:rsidRPr="00017A7F" w:rsidRDefault="00146DD1" w:rsidP="00146DD1">
      <w:pPr>
        <w:spacing w:before="120" w:line="288" w:lineRule="auto"/>
        <w:ind w:firstLine="709"/>
        <w:jc w:val="both"/>
        <w:rPr>
          <w:lang w:eastAsia="x-none"/>
        </w:rPr>
      </w:pPr>
      <w:r w:rsidRPr="00017A7F">
        <w:rPr>
          <w:lang w:eastAsia="x-none"/>
        </w:rPr>
        <w:t>П</w:t>
      </w:r>
      <w:r w:rsidRPr="00017A7F">
        <w:rPr>
          <w:lang w:val="x-none" w:eastAsia="x-none"/>
        </w:rPr>
        <w:t>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</w:t>
      </w:r>
      <w:r w:rsidRPr="00017A7F">
        <w:rPr>
          <w:lang w:eastAsia="x-none"/>
        </w:rPr>
        <w:t>.</w:t>
      </w:r>
    </w:p>
    <w:p w:rsidR="00146DD1" w:rsidRPr="00017A7F" w:rsidRDefault="00146DD1" w:rsidP="00146DD1">
      <w:pPr>
        <w:ind w:firstLine="709"/>
        <w:jc w:val="both"/>
        <w:rPr>
          <w:lang w:val="x-none" w:eastAsia="x-none"/>
        </w:rPr>
      </w:pPr>
      <w:r w:rsidRPr="00017A7F"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tabs>
          <w:tab w:val="left" w:pos="1134"/>
        </w:tabs>
        <w:ind w:firstLine="709"/>
        <w:jc w:val="both"/>
        <w:rPr>
          <w:lang w:eastAsia="x-none"/>
        </w:rPr>
      </w:pPr>
      <w:r w:rsidRPr="00017A7F">
        <w:rPr>
          <w:lang w:val="x-none" w:eastAsia="x-none"/>
        </w:rPr>
        <w:t>Срок выполнения мероприятия – 2014-20</w:t>
      </w:r>
      <w:r w:rsidRPr="00017A7F">
        <w:rPr>
          <w:lang w:eastAsia="x-none"/>
        </w:rPr>
        <w:t>20</w:t>
      </w:r>
      <w:r w:rsidRPr="00017A7F">
        <w:rPr>
          <w:lang w:val="x-none" w:eastAsia="x-none"/>
        </w:rPr>
        <w:t xml:space="preserve"> гг</w:t>
      </w:r>
      <w:r w:rsidRPr="00017A7F">
        <w:rPr>
          <w:lang w:eastAsia="x-none"/>
        </w:rPr>
        <w:t>.</w:t>
      </w: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List1"/>
        <w:tabs>
          <w:tab w:val="clear" w:pos="113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4.</w:t>
      </w:r>
      <w:r w:rsidRPr="00017A7F">
        <w:rPr>
          <w:rFonts w:ascii="Times New Roman" w:hAnsi="Times New Roman"/>
          <w:sz w:val="24"/>
        </w:rPr>
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</w:r>
      <w:r w:rsidRPr="00017A7F">
        <w:rPr>
          <w:rFonts w:ascii="Times New Roman" w:hAnsi="Times New Roman"/>
          <w:sz w:val="24"/>
          <w:lang w:val="ru-RU"/>
        </w:rPr>
        <w:t>.</w:t>
      </w:r>
    </w:p>
    <w:p w:rsidR="00146DD1" w:rsidRPr="00017A7F" w:rsidRDefault="00146DD1" w:rsidP="00146DD1">
      <w:pPr>
        <w:pStyle w:val="Pro-List1"/>
        <w:tabs>
          <w:tab w:val="clear" w:pos="113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 xml:space="preserve">  Во исполнение  майских указов Президента мероприятием предусмотрено предоставление из областного бюджета субсидии бюджету Тейковского муниципального района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146DD1" w:rsidRPr="00017A7F" w:rsidRDefault="00146DD1" w:rsidP="00146DD1">
      <w:pPr>
        <w:ind w:firstLine="709"/>
        <w:jc w:val="both"/>
        <w:rPr>
          <w:lang w:val="x-none" w:eastAsia="x-none"/>
        </w:rPr>
      </w:pPr>
      <w:r w:rsidRPr="00017A7F"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tabs>
          <w:tab w:val="left" w:pos="1134"/>
        </w:tabs>
        <w:ind w:firstLine="709"/>
        <w:jc w:val="both"/>
        <w:rPr>
          <w:lang w:eastAsia="x-none"/>
        </w:rPr>
      </w:pPr>
      <w:r w:rsidRPr="00017A7F">
        <w:rPr>
          <w:lang w:val="x-none" w:eastAsia="x-none"/>
        </w:rPr>
        <w:t>Срок выполнения мероприятия – 2014-20</w:t>
      </w:r>
      <w:r w:rsidRPr="00017A7F">
        <w:rPr>
          <w:lang w:eastAsia="x-none"/>
        </w:rPr>
        <w:t>20</w:t>
      </w:r>
      <w:r w:rsidRPr="00017A7F">
        <w:rPr>
          <w:lang w:val="x-none" w:eastAsia="x-none"/>
        </w:rPr>
        <w:t xml:space="preserve"> гг</w:t>
      </w:r>
      <w:r w:rsidRPr="00017A7F">
        <w:rPr>
          <w:lang w:eastAsia="x-none"/>
        </w:rPr>
        <w:t>.</w:t>
      </w:r>
    </w:p>
    <w:p w:rsidR="00146DD1" w:rsidRPr="00017A7F" w:rsidRDefault="00146DD1" w:rsidP="00146DD1">
      <w:pPr>
        <w:pStyle w:val="Pro-List1"/>
        <w:tabs>
          <w:tab w:val="clear" w:pos="1134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5.</w:t>
      </w:r>
      <w:r w:rsidRPr="00017A7F">
        <w:rPr>
          <w:rFonts w:ascii="Times New Roman" w:hAnsi="Times New Roman"/>
          <w:sz w:val="24"/>
        </w:rPr>
        <w:t>Поддержка мер по обеспечению сбалансированности местных бюджетов</w:t>
      </w:r>
      <w:r w:rsidRPr="00017A7F">
        <w:rPr>
          <w:rFonts w:ascii="Times New Roman" w:hAnsi="Times New Roman"/>
          <w:sz w:val="24"/>
          <w:lang w:val="ru-RU"/>
        </w:rPr>
        <w:t>.</w:t>
      </w:r>
    </w:p>
    <w:p w:rsidR="00146DD1" w:rsidRPr="00017A7F" w:rsidRDefault="00146DD1" w:rsidP="00146DD1">
      <w:pPr>
        <w:ind w:firstLine="708"/>
        <w:jc w:val="both"/>
      </w:pPr>
      <w:r w:rsidRPr="00017A7F">
        <w:t>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дефицита. В целях разрешения этой проблемы предполагается получение мер финансовой поддержки в различных формах: дотации, субвен</w:t>
      </w:r>
      <w:r w:rsidRPr="00017A7F">
        <w:softHyphen/>
        <w:t>ции, субсидии и т.д.</w:t>
      </w:r>
    </w:p>
    <w:p w:rsidR="00146DD1" w:rsidRPr="00017A7F" w:rsidRDefault="00146DD1" w:rsidP="00146DD1">
      <w:pPr>
        <w:ind w:firstLine="709"/>
        <w:jc w:val="both"/>
        <w:rPr>
          <w:lang w:val="x-none" w:eastAsia="x-none"/>
        </w:rPr>
      </w:pPr>
      <w:r w:rsidRPr="00017A7F"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tabs>
          <w:tab w:val="left" w:pos="1134"/>
        </w:tabs>
        <w:ind w:firstLine="709"/>
        <w:jc w:val="both"/>
      </w:pPr>
      <w:r w:rsidRPr="00017A7F">
        <w:rPr>
          <w:lang w:val="x-none" w:eastAsia="x-none"/>
        </w:rPr>
        <w:t>Срок выполнения мероприятия – 2014-20</w:t>
      </w:r>
      <w:r w:rsidRPr="00017A7F">
        <w:rPr>
          <w:lang w:eastAsia="x-none"/>
        </w:rPr>
        <w:t>20</w:t>
      </w:r>
      <w:r w:rsidRPr="00017A7F">
        <w:rPr>
          <w:lang w:val="x-none" w:eastAsia="x-none"/>
        </w:rPr>
        <w:t xml:space="preserve"> гг</w:t>
      </w:r>
      <w:r w:rsidRPr="00017A7F">
        <w:rPr>
          <w:lang w:eastAsia="x-none"/>
        </w:rPr>
        <w:t>.</w:t>
      </w:r>
      <w:r w:rsidRPr="00017A7F">
        <w:t xml:space="preserve"> </w:t>
      </w:r>
    </w:p>
    <w:p w:rsidR="00146DD1" w:rsidRPr="00017A7F" w:rsidRDefault="00146DD1" w:rsidP="00146DD1">
      <w:pPr>
        <w:pStyle w:val="Pro-Gramma"/>
        <w:ind w:left="0" w:firstLine="709"/>
        <w:rPr>
          <w:rFonts w:ascii="Times New Roman" w:hAnsi="Times New Roman"/>
          <w:sz w:val="24"/>
        </w:rPr>
        <w:sectPr w:rsidR="00146DD1" w:rsidRPr="00017A7F" w:rsidSect="00524D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keepNext/>
        <w:jc w:val="center"/>
        <w:outlineLvl w:val="2"/>
        <w:rPr>
          <w:bCs/>
        </w:rPr>
      </w:pPr>
      <w:r w:rsidRPr="00017A7F">
        <w:lastRenderedPageBreak/>
        <w:t xml:space="preserve">4. </w:t>
      </w:r>
      <w:r w:rsidRPr="00017A7F">
        <w:rPr>
          <w:bCs/>
        </w:rPr>
        <w:t>Ресурсное обеспечение подпрограммы</w:t>
      </w:r>
    </w:p>
    <w:p w:rsidR="00146DD1" w:rsidRPr="00017A7F" w:rsidRDefault="00146DD1" w:rsidP="00146DD1">
      <w:pPr>
        <w:keepNext/>
        <w:jc w:val="center"/>
        <w:rPr>
          <w:bCs/>
        </w:rPr>
      </w:pPr>
      <w:r w:rsidRPr="00017A7F">
        <w:rPr>
          <w:bCs/>
        </w:rPr>
        <w:t xml:space="preserve">«Реализация дополнительных общеобразовательных программ» </w:t>
      </w:r>
    </w:p>
    <w:p w:rsidR="00146DD1" w:rsidRPr="00017A7F" w:rsidRDefault="00146DD1" w:rsidP="00146DD1">
      <w:pPr>
        <w:keepNext/>
        <w:jc w:val="right"/>
        <w:rPr>
          <w:bCs/>
        </w:rPr>
      </w:pPr>
      <w:r w:rsidRPr="00017A7F">
        <w:rPr>
          <w:bCs/>
        </w:rPr>
        <w:t>(тыс.руб.)</w:t>
      </w:r>
    </w:p>
    <w:tbl>
      <w:tblPr>
        <w:tblW w:w="15026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992"/>
        <w:gridCol w:w="992"/>
        <w:gridCol w:w="1134"/>
        <w:gridCol w:w="992"/>
        <w:gridCol w:w="1134"/>
        <w:gridCol w:w="1134"/>
        <w:gridCol w:w="1134"/>
      </w:tblGrid>
      <w:tr w:rsidR="00146DD1" w:rsidRPr="006A18F0" w:rsidTr="009445D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rPr>
                <w:b/>
              </w:rPr>
            </w:pPr>
            <w:r w:rsidRPr="006A18F0">
              <w:t>№ п/п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rPr>
                <w:b/>
              </w:rPr>
            </w:pPr>
            <w:r w:rsidRPr="006A18F0">
              <w:t xml:space="preserve">Наименование подпрограммы / </w:t>
            </w:r>
            <w:r w:rsidRPr="006A18F0"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keepNext/>
              <w:spacing w:before="40" w:after="40"/>
              <w:jc w:val="center"/>
            </w:pPr>
            <w:r w:rsidRPr="006A18F0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46DD1" w:rsidRPr="006A18F0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6A18F0"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keepNext/>
              <w:spacing w:before="40" w:after="40"/>
              <w:jc w:val="center"/>
            </w:pPr>
            <w:r w:rsidRPr="006A18F0">
              <w:t>2020</w:t>
            </w:r>
          </w:p>
        </w:tc>
      </w:tr>
      <w:tr w:rsidR="00146DD1" w:rsidRPr="006A18F0" w:rsidTr="009445DB">
        <w:trPr>
          <w:cantSplit/>
          <w:trHeight w:val="366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keepNext/>
              <w:rPr>
                <w:bCs/>
              </w:rPr>
            </w:pPr>
            <w:r w:rsidRPr="006A18F0">
              <w:rPr>
                <w:bCs/>
              </w:rPr>
              <w:t>Подпрограмма /всего</w:t>
            </w:r>
          </w:p>
          <w:p w:rsidR="00146DD1" w:rsidRPr="006A18F0" w:rsidRDefault="00146DD1" w:rsidP="009445DB">
            <w:pPr>
              <w:keepNext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4118,8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  <w:rPr>
                <w:b/>
              </w:rPr>
            </w:pPr>
            <w:r w:rsidRPr="006A18F0">
              <w:rPr>
                <w:b/>
              </w:rPr>
              <w:t>3927,7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4118,8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3927,7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/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r w:rsidRPr="006A18F0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jc w:val="center"/>
            </w:pPr>
            <w:r w:rsidRPr="006A18F0"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jc w:val="center"/>
            </w:pPr>
            <w:r w:rsidRPr="006A18F0">
              <w:t>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jc w:val="center"/>
            </w:pPr>
            <w:r w:rsidRPr="006A18F0"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jc w:val="center"/>
            </w:pPr>
            <w:r w:rsidRPr="006A18F0">
              <w:t>163,6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223,2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4276,9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3698,3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3684,8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3895,6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3927,7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1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990"/>
              </w:tabs>
              <w:contextualSpacing/>
              <w:jc w:val="both"/>
            </w:pPr>
            <w:r w:rsidRPr="006A18F0"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4250,4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3584,5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3305,4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3879,2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3927,7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4250,4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3584,5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3305,4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3879,2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3927,7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2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A18F0"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3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A18F0"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A18F0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4.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A18F0"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113,8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379,4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A18F0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113,8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379,4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lastRenderedPageBreak/>
              <w:t>5.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A18F0"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118,4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189,4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</w:pPr>
            <w:r w:rsidRPr="006A18F0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118,4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189,4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6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45,2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7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  <w:r w:rsidRPr="006A18F0"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  <w:tr w:rsidR="00146DD1" w:rsidRPr="006A18F0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A18F0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14,1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6A18F0" w:rsidRDefault="00146DD1" w:rsidP="009445DB">
            <w:pPr>
              <w:spacing w:before="40" w:after="40"/>
              <w:jc w:val="center"/>
            </w:pPr>
            <w:r w:rsidRPr="006A18F0">
              <w:t>0,0</w:t>
            </w:r>
          </w:p>
        </w:tc>
      </w:tr>
    </w:tbl>
    <w:p w:rsidR="00146DD1" w:rsidRPr="00017A7F" w:rsidRDefault="00146DD1" w:rsidP="00146DD1">
      <w:pPr>
        <w:keepNext/>
      </w:pPr>
    </w:p>
    <w:p w:rsidR="00146DD1" w:rsidRPr="00017A7F" w:rsidRDefault="00146DD1" w:rsidP="00146DD1">
      <w:pPr>
        <w:keepNext/>
        <w:jc w:val="center"/>
        <w:outlineLvl w:val="2"/>
        <w:sectPr w:rsidR="00146DD1" w:rsidRPr="00017A7F" w:rsidSect="00524D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lastRenderedPageBreak/>
        <w:t xml:space="preserve">Приложение 7                </w:t>
      </w:r>
    </w:p>
    <w:p w:rsidR="00146DD1" w:rsidRPr="00017A7F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146DD1" w:rsidRPr="00017A7F" w:rsidRDefault="00146DD1" w:rsidP="00146DD1">
      <w:pPr>
        <w:tabs>
          <w:tab w:val="left" w:pos="0"/>
        </w:tabs>
        <w:ind w:firstLine="709"/>
        <w:jc w:val="right"/>
      </w:pPr>
      <w:r w:rsidRPr="00017A7F">
        <w:t>«Развитие образования Тейковского</w:t>
      </w:r>
    </w:p>
    <w:p w:rsidR="00146DD1" w:rsidRPr="00017A7F" w:rsidRDefault="00146DD1" w:rsidP="00146DD1">
      <w:pPr>
        <w:tabs>
          <w:tab w:val="left" w:pos="0"/>
        </w:tabs>
        <w:ind w:firstLine="709"/>
        <w:jc w:val="right"/>
      </w:pPr>
      <w:r w:rsidRPr="00017A7F">
        <w:t xml:space="preserve"> муниципального района»</w:t>
      </w:r>
    </w:p>
    <w:p w:rsidR="00146DD1" w:rsidRPr="00017A7F" w:rsidRDefault="00146DD1" w:rsidP="00146DD1">
      <w:pPr>
        <w:pStyle w:val="Pro-Tab"/>
        <w:jc w:val="center"/>
        <w:rPr>
          <w:rFonts w:ascii="Times New Roman" w:hAnsi="Times New Roman"/>
          <w:sz w:val="24"/>
          <w:szCs w:val="24"/>
        </w:rPr>
      </w:pPr>
    </w:p>
    <w:p w:rsidR="00146DD1" w:rsidRPr="00017A7F" w:rsidRDefault="00146DD1" w:rsidP="00146DD1">
      <w:pPr>
        <w:pStyle w:val="Pro-Tab"/>
        <w:jc w:val="center"/>
        <w:rPr>
          <w:rFonts w:ascii="Times New Roman" w:hAnsi="Times New Roman"/>
          <w:b/>
          <w:sz w:val="24"/>
          <w:szCs w:val="24"/>
        </w:rPr>
      </w:pPr>
      <w:r w:rsidRPr="00017A7F"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146DD1" w:rsidRPr="00017A7F" w:rsidRDefault="00146DD1" w:rsidP="00146DD1">
      <w:pPr>
        <w:pStyle w:val="Pro-Tab"/>
        <w:jc w:val="center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b/>
          <w:sz w:val="24"/>
          <w:szCs w:val="24"/>
        </w:rPr>
        <w:t>«Организация отдыха и оздоровления детей»</w:t>
      </w:r>
    </w:p>
    <w:p w:rsidR="00146DD1" w:rsidRPr="00017A7F" w:rsidRDefault="00146DD1" w:rsidP="00146DD1">
      <w:pPr>
        <w:numPr>
          <w:ilvl w:val="0"/>
          <w:numId w:val="15"/>
        </w:numPr>
        <w:spacing w:before="40" w:after="40"/>
        <w:jc w:val="center"/>
        <w:rPr>
          <w:lang w:val="x-none" w:eastAsia="x-none"/>
        </w:rPr>
      </w:pPr>
      <w:r w:rsidRPr="00017A7F">
        <w:rPr>
          <w:lang w:val="x-none" w:eastAsia="x-none"/>
        </w:rPr>
        <w:t>Паспорт подпрограммы</w:t>
      </w:r>
    </w:p>
    <w:p w:rsidR="00146DD1" w:rsidRPr="00017A7F" w:rsidRDefault="00146DD1" w:rsidP="00146DD1">
      <w:pPr>
        <w:spacing w:before="40" w:after="40"/>
        <w:ind w:left="720"/>
        <w:rPr>
          <w:lang w:val="x-none" w:eastAsia="x-none"/>
        </w:rPr>
      </w:pP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146DD1" w:rsidRPr="00017A7F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017A7F" w:rsidRDefault="00146DD1" w:rsidP="009445DB">
            <w:pPr>
              <w:rPr>
                <w:b/>
              </w:rPr>
            </w:pPr>
            <w:r w:rsidRPr="00017A7F">
              <w:t>Наименование подпрограммы</w:t>
            </w:r>
          </w:p>
        </w:tc>
        <w:tc>
          <w:tcPr>
            <w:tcW w:w="6978" w:type="dxa"/>
            <w:shd w:val="clear" w:color="auto" w:fill="auto"/>
          </w:tcPr>
          <w:p w:rsidR="00146DD1" w:rsidRPr="00017A7F" w:rsidRDefault="00146DD1" w:rsidP="009445DB">
            <w:pPr>
              <w:jc w:val="both"/>
              <w:rPr>
                <w:b/>
              </w:rPr>
            </w:pPr>
            <w:r w:rsidRPr="00017A7F">
              <w:t xml:space="preserve">Организация отдыха и оздоровления детей </w:t>
            </w:r>
          </w:p>
        </w:tc>
      </w:tr>
      <w:tr w:rsidR="00146DD1" w:rsidRPr="00017A7F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017A7F" w:rsidRDefault="00146DD1" w:rsidP="009445DB">
            <w:r w:rsidRPr="00017A7F">
              <w:t xml:space="preserve">Срок реализации подпрограммы </w:t>
            </w:r>
          </w:p>
        </w:tc>
        <w:tc>
          <w:tcPr>
            <w:tcW w:w="6978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>2014-2020</w:t>
            </w:r>
          </w:p>
        </w:tc>
      </w:tr>
      <w:tr w:rsidR="00146DD1" w:rsidRPr="00017A7F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017A7F" w:rsidRDefault="00146DD1" w:rsidP="009445DB">
            <w:r w:rsidRPr="00017A7F">
              <w:t>Исполнители подпрограммы</w:t>
            </w:r>
          </w:p>
        </w:tc>
        <w:tc>
          <w:tcPr>
            <w:tcW w:w="6978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>Отдел образования администрации Тейковского муниципального района</w:t>
            </w:r>
          </w:p>
        </w:tc>
      </w:tr>
      <w:tr w:rsidR="00146DD1" w:rsidRPr="00017A7F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017A7F" w:rsidRDefault="00146DD1" w:rsidP="009445DB">
            <w:r w:rsidRPr="00017A7F">
              <w:t>Цель (цели) подпрограммы</w:t>
            </w:r>
          </w:p>
        </w:tc>
        <w:tc>
          <w:tcPr>
            <w:tcW w:w="697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both"/>
            </w:pPr>
            <w:r w:rsidRPr="00017A7F">
              <w:t>Обеспечение охвата детей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</w:t>
            </w:r>
          </w:p>
        </w:tc>
      </w:tr>
      <w:tr w:rsidR="00146DD1" w:rsidRPr="00017A7F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017A7F" w:rsidRDefault="00146DD1" w:rsidP="009445DB">
            <w:r w:rsidRPr="00017A7F"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 xml:space="preserve">Общий объем бюджетных ассигнований: 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2014 год – 781,6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2015 год – 690,5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2016 год – 665,7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2017 год – 665,7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2018 год – 667,6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2019 год – 665,7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2020 год – 665,7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- областной бюджет: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2014 год – 277,2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2015 год – 302,4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2016 год – 277,2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2017 год – 277,2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2018 год – 277,2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2019 год – 277,2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2020 год – 277,2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- федеральный бюджет: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2014 год – 134,4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2015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2016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2017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2018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2019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2020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- бюджет Тейковского муниципального района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2014 год – 370,0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2015 год – 388,1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2016 год – 388,5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2017 год – 388,5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2018 год – 390,4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2019 год – 388,5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2020 год – 388,5 тыс. руб.</w:t>
            </w:r>
          </w:p>
        </w:tc>
      </w:tr>
    </w:tbl>
    <w:p w:rsidR="00146DD1" w:rsidRPr="00017A7F" w:rsidRDefault="00146DD1" w:rsidP="00146DD1">
      <w:pPr>
        <w:pStyle w:val="4"/>
        <w:numPr>
          <w:ilvl w:val="0"/>
          <w:numId w:val="15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Реализация подпрограммы в перспективе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 позволит увеличить охват детей и подростков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семей:</w:t>
      </w:r>
    </w:p>
    <w:p w:rsidR="00146DD1" w:rsidRPr="00017A7F" w:rsidRDefault="00146DD1" w:rsidP="00146DD1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Сведения о целевых индикаторах (показателях) реализации подпрограммы</w:t>
      </w:r>
    </w:p>
    <w:p w:rsidR="00146DD1" w:rsidRPr="00017A7F" w:rsidRDefault="00146DD1" w:rsidP="00146DD1">
      <w:pPr>
        <w:pStyle w:val="Pro-TabName"/>
        <w:spacing w:before="0" w:after="0"/>
        <w:ind w:left="720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92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038"/>
        <w:gridCol w:w="709"/>
        <w:gridCol w:w="850"/>
        <w:gridCol w:w="709"/>
        <w:gridCol w:w="709"/>
        <w:gridCol w:w="709"/>
        <w:gridCol w:w="850"/>
        <w:gridCol w:w="709"/>
        <w:gridCol w:w="709"/>
        <w:gridCol w:w="747"/>
        <w:gridCol w:w="702"/>
      </w:tblGrid>
      <w:tr w:rsidR="00146DD1" w:rsidRPr="00017A7F" w:rsidTr="009445DB">
        <w:trPr>
          <w:trHeight w:val="1360"/>
          <w:tblHeader/>
        </w:trPr>
        <w:tc>
          <w:tcPr>
            <w:tcW w:w="480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2038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50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50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47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702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146DD1" w:rsidRPr="00017A7F" w:rsidTr="009445DB">
        <w:trPr>
          <w:cantSplit/>
          <w:trHeight w:val="3586"/>
        </w:trPr>
        <w:tc>
          <w:tcPr>
            <w:tcW w:w="48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Количество детей и подростков, охваченных деятельность лагерей дневного пребывания в летний период на территории Тейковского муниципального района 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456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850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9" w:type="dxa"/>
            <w:shd w:val="clear" w:color="auto" w:fill="auto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47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2" w:type="dxa"/>
          </w:tcPr>
          <w:p w:rsidR="00146DD1" w:rsidRPr="00017A7F" w:rsidRDefault="00146DD1" w:rsidP="009445DB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7A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</w:tr>
    </w:tbl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4"/>
        <w:numPr>
          <w:ilvl w:val="0"/>
          <w:numId w:val="15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  <w:r w:rsidRPr="00017A7F">
        <w:rPr>
          <w:rFonts w:ascii="Times New Roman" w:hAnsi="Times New Roman"/>
          <w:sz w:val="24"/>
          <w:lang w:eastAsia="ar-SA"/>
        </w:rPr>
        <w:t xml:space="preserve"> 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  <w:lang w:eastAsia="ar-SA"/>
        </w:rPr>
      </w:pPr>
    </w:p>
    <w:p w:rsidR="00146DD1" w:rsidRPr="00017A7F" w:rsidRDefault="00146DD1" w:rsidP="00146DD1">
      <w:pPr>
        <w:pStyle w:val="Pro-Gramma"/>
        <w:numPr>
          <w:ilvl w:val="0"/>
          <w:numId w:val="26"/>
        </w:numPr>
        <w:spacing w:before="0" w:line="240" w:lineRule="auto"/>
        <w:ind w:left="0" w:firstLine="786"/>
        <w:rPr>
          <w:rFonts w:ascii="Times New Roman" w:hAnsi="Times New Roman"/>
          <w:sz w:val="24"/>
          <w:lang w:eastAsia="ar-SA"/>
        </w:rPr>
      </w:pPr>
      <w:r w:rsidRPr="00017A7F">
        <w:rPr>
          <w:rFonts w:ascii="Times New Roman" w:hAnsi="Times New Roman"/>
          <w:sz w:val="24"/>
        </w:rPr>
        <w:t>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</w:r>
      <w:r w:rsidRPr="00017A7F">
        <w:rPr>
          <w:rFonts w:ascii="Times New Roman" w:hAnsi="Times New Roman"/>
          <w:sz w:val="24"/>
          <w:lang w:val="ru-RU"/>
        </w:rPr>
        <w:t>.</w:t>
      </w:r>
    </w:p>
    <w:p w:rsidR="00146DD1" w:rsidRPr="00017A7F" w:rsidRDefault="00146DD1" w:rsidP="00146DD1">
      <w:pPr>
        <w:pStyle w:val="Pro-Gramma"/>
        <w:tabs>
          <w:tab w:val="left" w:pos="926"/>
        </w:tabs>
        <w:spacing w:before="0" w:line="240" w:lineRule="auto"/>
        <w:ind w:left="0"/>
        <w:rPr>
          <w:rFonts w:ascii="Times New Roman" w:hAnsi="Times New Roman"/>
          <w:sz w:val="24"/>
          <w:lang w:val="ru-RU" w:eastAsia="ar-SA"/>
        </w:rPr>
      </w:pPr>
      <w:r w:rsidRPr="00017A7F">
        <w:rPr>
          <w:rFonts w:ascii="Times New Roman" w:hAnsi="Times New Roman"/>
          <w:sz w:val="24"/>
          <w:lang w:val="ru-RU"/>
        </w:rPr>
        <w:t xml:space="preserve"> </w:t>
      </w:r>
      <w:r w:rsidRPr="00017A7F">
        <w:rPr>
          <w:rFonts w:ascii="Times New Roman" w:hAnsi="Times New Roman"/>
          <w:sz w:val="24"/>
          <w:lang w:val="ru-RU"/>
        </w:rPr>
        <w:tab/>
        <w:t>Предоставление субсидии из областного бюджета бюджету Тейковского муниципального района на организацию двухразового горячего питания детей в лагерях дневного пребывания.</w:t>
      </w:r>
    </w:p>
    <w:p w:rsidR="00146DD1" w:rsidRPr="00017A7F" w:rsidRDefault="00146DD1" w:rsidP="00146DD1">
      <w:pPr>
        <w:ind w:firstLine="709"/>
        <w:jc w:val="both"/>
        <w:rPr>
          <w:lang w:val="x-none" w:eastAsia="x-none"/>
        </w:rPr>
      </w:pPr>
      <w:r w:rsidRPr="00017A7F"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tabs>
          <w:tab w:val="left" w:pos="1134"/>
        </w:tabs>
        <w:ind w:firstLine="709"/>
        <w:jc w:val="both"/>
        <w:rPr>
          <w:lang w:eastAsia="x-none"/>
        </w:rPr>
      </w:pPr>
      <w:r w:rsidRPr="00017A7F">
        <w:rPr>
          <w:lang w:val="x-none" w:eastAsia="x-none"/>
        </w:rPr>
        <w:t>Срок выполнения мероприятия – 2014-20</w:t>
      </w:r>
      <w:r w:rsidRPr="00017A7F">
        <w:rPr>
          <w:lang w:eastAsia="x-none"/>
        </w:rPr>
        <w:t>20</w:t>
      </w:r>
      <w:r w:rsidRPr="00017A7F">
        <w:rPr>
          <w:lang w:val="x-none" w:eastAsia="x-none"/>
        </w:rPr>
        <w:t xml:space="preserve"> гг</w:t>
      </w:r>
      <w:r w:rsidRPr="00017A7F">
        <w:rPr>
          <w:lang w:eastAsia="x-none"/>
        </w:rPr>
        <w:t>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86"/>
        <w:rPr>
          <w:rFonts w:ascii="Times New Roman" w:hAnsi="Times New Roman"/>
          <w:sz w:val="24"/>
          <w:lang w:eastAsia="ar-SA"/>
        </w:rPr>
      </w:pPr>
    </w:p>
    <w:p w:rsidR="00146DD1" w:rsidRPr="00017A7F" w:rsidRDefault="00146DD1" w:rsidP="00146DD1">
      <w:pPr>
        <w:pStyle w:val="Pro-Gramma"/>
        <w:numPr>
          <w:ilvl w:val="0"/>
          <w:numId w:val="26"/>
        </w:numPr>
        <w:spacing w:before="0" w:line="240" w:lineRule="auto"/>
        <w:ind w:left="0" w:firstLine="786"/>
        <w:rPr>
          <w:rFonts w:ascii="Times New Roman" w:hAnsi="Times New Roman"/>
          <w:sz w:val="24"/>
          <w:lang w:val="ru-RU" w:eastAsia="ar-SA"/>
        </w:rPr>
      </w:pPr>
      <w:r w:rsidRPr="00017A7F">
        <w:rPr>
          <w:rFonts w:ascii="Times New Roman" w:hAnsi="Times New Roman"/>
          <w:sz w:val="24"/>
        </w:rPr>
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</w:r>
      <w:r w:rsidRPr="00017A7F">
        <w:rPr>
          <w:rFonts w:ascii="Times New Roman" w:hAnsi="Times New Roman"/>
          <w:sz w:val="24"/>
          <w:lang w:val="ru-RU"/>
        </w:rPr>
        <w:t>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Предоставление </w:t>
      </w:r>
      <w:r w:rsidRPr="00017A7F">
        <w:rPr>
          <w:rFonts w:ascii="Times New Roman" w:hAnsi="Times New Roman"/>
          <w:sz w:val="24"/>
          <w:lang w:val="ru-RU"/>
        </w:rPr>
        <w:t>субвенции</w:t>
      </w:r>
      <w:r w:rsidRPr="00017A7F">
        <w:rPr>
          <w:rFonts w:ascii="Times New Roman" w:hAnsi="Times New Roman"/>
          <w:sz w:val="24"/>
        </w:rPr>
        <w:t xml:space="preserve"> из областного бюджета бюджету Тейковского муниципального района на организацию двухразового горячего питания детей в лагерях дневного пребывания.</w:t>
      </w:r>
      <w:r w:rsidRPr="00017A7F">
        <w:rPr>
          <w:rFonts w:ascii="Times New Roman" w:hAnsi="Times New Roman"/>
          <w:sz w:val="24"/>
        </w:rPr>
        <w:tab/>
      </w:r>
    </w:p>
    <w:p w:rsidR="00146DD1" w:rsidRPr="00017A7F" w:rsidRDefault="00146DD1" w:rsidP="00146DD1">
      <w:pPr>
        <w:ind w:firstLine="709"/>
        <w:jc w:val="both"/>
        <w:rPr>
          <w:lang w:val="x-none" w:eastAsia="x-none"/>
        </w:rPr>
      </w:pPr>
      <w:r w:rsidRPr="00017A7F"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Срок выполнения мероприятия – 2014-2020 гг.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numPr>
          <w:ilvl w:val="0"/>
          <w:numId w:val="26"/>
        </w:numPr>
        <w:spacing w:before="0" w:line="240" w:lineRule="auto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Оздоровление детей.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Выделение средств из бюджета Тейковского муниципального района на организацию двухразового горячего питания в лагерях дневного пребывания с целью организации отдыха и оздоровления детей.</w:t>
      </w:r>
    </w:p>
    <w:p w:rsidR="00146DD1" w:rsidRPr="00017A7F" w:rsidRDefault="00146DD1" w:rsidP="00146DD1">
      <w:pPr>
        <w:ind w:firstLine="709"/>
        <w:jc w:val="both"/>
        <w:rPr>
          <w:lang w:val="x-none" w:eastAsia="x-none"/>
        </w:rPr>
      </w:pPr>
      <w:r w:rsidRPr="00017A7F"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  <w:lang w:val="ru-RU"/>
        </w:rPr>
        <w:t xml:space="preserve">    </w:t>
      </w:r>
      <w:r w:rsidRPr="00017A7F">
        <w:rPr>
          <w:rFonts w:ascii="Times New Roman" w:hAnsi="Times New Roman"/>
          <w:sz w:val="24"/>
        </w:rPr>
        <w:t>Срок выполнения мероприятия – 2014-2020 гг.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numPr>
          <w:ilvl w:val="0"/>
          <w:numId w:val="26"/>
        </w:numPr>
        <w:spacing w:before="0" w:line="240" w:lineRule="auto"/>
        <w:ind w:left="0" w:firstLine="491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Мероприятия по организации оздоровительной компании детей, находящихся в трудной жизненной ситуации.</w:t>
      </w:r>
    </w:p>
    <w:p w:rsidR="00146DD1" w:rsidRPr="00017A7F" w:rsidRDefault="00146DD1" w:rsidP="00146DD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  <w:lang w:val="ru-RU"/>
        </w:rPr>
        <w:t xml:space="preserve">          О</w:t>
      </w:r>
      <w:r w:rsidRPr="00017A7F">
        <w:rPr>
          <w:rFonts w:ascii="Times New Roman" w:hAnsi="Times New Roman"/>
          <w:sz w:val="24"/>
        </w:rPr>
        <w:t xml:space="preserve">хват детей и подростков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 </w:t>
      </w:r>
    </w:p>
    <w:p w:rsidR="00146DD1" w:rsidRPr="00017A7F" w:rsidRDefault="00146DD1" w:rsidP="00146DD1">
      <w:pPr>
        <w:ind w:firstLine="709"/>
        <w:jc w:val="both"/>
        <w:rPr>
          <w:lang w:val="x-none" w:eastAsia="x-none"/>
        </w:rPr>
      </w:pPr>
      <w:r w:rsidRPr="00017A7F"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ind w:firstLine="360"/>
        <w:jc w:val="both"/>
        <w:rPr>
          <w:lang w:val="x-none" w:eastAsia="x-none"/>
        </w:rPr>
      </w:pPr>
      <w:r w:rsidRPr="00017A7F">
        <w:rPr>
          <w:lang w:eastAsia="x-none"/>
        </w:rPr>
        <w:t xml:space="preserve">     </w:t>
      </w:r>
      <w:r w:rsidRPr="00017A7F">
        <w:rPr>
          <w:lang w:val="x-none" w:eastAsia="x-none"/>
        </w:rPr>
        <w:t>Срок выполнения мероприятия – 2014</w:t>
      </w:r>
      <w:r w:rsidRPr="00017A7F">
        <w:rPr>
          <w:lang w:eastAsia="x-none"/>
        </w:rPr>
        <w:t>-2020г</w:t>
      </w:r>
      <w:r w:rsidRPr="00017A7F">
        <w:rPr>
          <w:lang w:val="x-none" w:eastAsia="x-none"/>
        </w:rPr>
        <w:t>г.</w:t>
      </w: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  <w:sectPr w:rsidR="00146DD1" w:rsidRPr="00017A7F" w:rsidSect="00524D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keepNext/>
        <w:numPr>
          <w:ilvl w:val="0"/>
          <w:numId w:val="23"/>
        </w:numPr>
        <w:tabs>
          <w:tab w:val="left" w:pos="142"/>
          <w:tab w:val="left" w:pos="426"/>
        </w:tabs>
        <w:ind w:left="0" w:firstLine="0"/>
        <w:jc w:val="center"/>
        <w:outlineLvl w:val="2"/>
        <w:rPr>
          <w:bCs/>
          <w:lang w:val="x-none" w:eastAsia="x-none"/>
        </w:rPr>
      </w:pPr>
      <w:r w:rsidRPr="00017A7F">
        <w:rPr>
          <w:bCs/>
          <w:lang w:val="x-none" w:eastAsia="x-none"/>
        </w:rPr>
        <w:lastRenderedPageBreak/>
        <w:t>Ресурсное обеспечение подпрограммы</w:t>
      </w:r>
    </w:p>
    <w:p w:rsidR="00146DD1" w:rsidRPr="00017A7F" w:rsidRDefault="00146DD1" w:rsidP="00146DD1">
      <w:pPr>
        <w:keepNext/>
        <w:jc w:val="center"/>
        <w:rPr>
          <w:bCs/>
          <w:lang w:eastAsia="x-none"/>
        </w:rPr>
      </w:pPr>
      <w:r w:rsidRPr="00017A7F">
        <w:rPr>
          <w:bCs/>
          <w:lang w:val="x-none" w:eastAsia="x-none"/>
        </w:rPr>
        <w:t xml:space="preserve">«Организация отдыха и оздоровления детей» </w:t>
      </w:r>
    </w:p>
    <w:p w:rsidR="00146DD1" w:rsidRPr="00017A7F" w:rsidRDefault="00146DD1" w:rsidP="00146DD1">
      <w:pPr>
        <w:keepNext/>
        <w:jc w:val="center"/>
        <w:rPr>
          <w:bCs/>
          <w:lang w:eastAsia="x-none"/>
        </w:rPr>
      </w:pPr>
      <w:r w:rsidRPr="00017A7F">
        <w:rPr>
          <w:bCs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(тыс.руб.)</w:t>
      </w:r>
    </w:p>
    <w:tbl>
      <w:tblPr>
        <w:tblW w:w="14318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992"/>
        <w:gridCol w:w="992"/>
        <w:gridCol w:w="1134"/>
        <w:gridCol w:w="992"/>
        <w:gridCol w:w="993"/>
        <w:gridCol w:w="1134"/>
        <w:gridCol w:w="1134"/>
      </w:tblGrid>
      <w:tr w:rsidR="00146DD1" w:rsidRPr="00017A7F" w:rsidTr="009445D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rPr>
                <w:b/>
              </w:rPr>
            </w:pPr>
            <w:r w:rsidRPr="00017A7F">
              <w:rPr>
                <w:lang w:val="en-US"/>
              </w:rPr>
              <w:t>№</w:t>
            </w:r>
            <w:r w:rsidRPr="00017A7F">
              <w:t xml:space="preserve"> п/п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rPr>
                <w:b/>
              </w:rPr>
            </w:pPr>
            <w:r w:rsidRPr="00017A7F">
              <w:t xml:space="preserve">Наименование подпрограммы / </w:t>
            </w:r>
            <w:r w:rsidRPr="00017A7F"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2017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</w:pPr>
            <w:r w:rsidRPr="00017A7F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</w:pPr>
            <w:r w:rsidRPr="00017A7F">
              <w:t>2020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rPr>
                <w:b/>
                <w:bCs/>
              </w:rPr>
            </w:pPr>
            <w:r w:rsidRPr="00017A7F">
              <w:rPr>
                <w:b/>
                <w:bCs/>
              </w:rPr>
              <w:t>Подпрограмма /всего</w:t>
            </w:r>
          </w:p>
          <w:p w:rsidR="00146DD1" w:rsidRPr="00017A7F" w:rsidRDefault="00146DD1" w:rsidP="009445DB">
            <w:pPr>
              <w:keepNext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jc w:val="center"/>
              <w:rPr>
                <w:b/>
              </w:rPr>
            </w:pPr>
            <w:r w:rsidRPr="00017A7F">
              <w:rPr>
                <w:b/>
              </w:rPr>
              <w:t>665,7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jc w:val="center"/>
            </w:pPr>
            <w:r w:rsidRPr="00017A7F"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665,7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rPr>
                <w:bCs/>
              </w:rPr>
            </w:pPr>
            <w:r w:rsidRPr="00017A7F">
              <w:rPr>
                <w:bCs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665,7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665,7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302,4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277,2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277,2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388,5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>1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 xml:space="preserve">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226,8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243,6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254,1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254,1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254,1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226,8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243,6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254,1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254,1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254,1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tabs>
                <w:tab w:val="left" w:pos="345"/>
                <w:tab w:val="center" w:pos="601"/>
              </w:tabs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  <w:r w:rsidRPr="00017A7F">
              <w:t>2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017A7F">
              <w:t xml:space="preserve"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58,8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23,1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23,1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23,1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  <w:r w:rsidRPr="00017A7F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58,8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23,1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23,1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23,1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  <w:r w:rsidRPr="00017A7F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  <w:r w:rsidRPr="00017A7F">
              <w:t>3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tabs>
                <w:tab w:val="left" w:pos="990"/>
              </w:tabs>
              <w:contextualSpacing/>
              <w:jc w:val="both"/>
            </w:pPr>
            <w:r w:rsidRPr="00017A7F">
              <w:t xml:space="preserve">Оздоровление детей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388,5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  <w:r w:rsidRPr="00017A7F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388,5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  <w:r w:rsidRPr="00017A7F">
              <w:t>4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  <w:r w:rsidRPr="00017A7F">
              <w:t>Мероприятия по организации оздоровительной компании детей,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  <w:r w:rsidRPr="00017A7F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</w:tr>
    </w:tbl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>
      <w:pPr>
        <w:sectPr w:rsidR="00146DD1" w:rsidRPr="00017A7F" w:rsidSect="00E776D5">
          <w:pgSz w:w="16838" w:h="11906" w:orient="landscape"/>
          <w:pgMar w:top="992" w:right="1134" w:bottom="851" w:left="1134" w:header="709" w:footer="709" w:gutter="0"/>
          <w:pgNumType w:start="63"/>
          <w:cols w:space="708"/>
          <w:docGrid w:linePitch="360"/>
        </w:sectPr>
      </w:pPr>
    </w:p>
    <w:p w:rsidR="00146DD1" w:rsidRPr="00017A7F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lastRenderedPageBreak/>
        <w:t xml:space="preserve">Приложение 8                </w:t>
      </w:r>
    </w:p>
    <w:p w:rsidR="00146DD1" w:rsidRPr="00017A7F" w:rsidRDefault="00146DD1" w:rsidP="00146DD1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017A7F"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146DD1" w:rsidRPr="00017A7F" w:rsidRDefault="00146DD1" w:rsidP="00146DD1">
      <w:pPr>
        <w:tabs>
          <w:tab w:val="left" w:pos="0"/>
        </w:tabs>
        <w:ind w:firstLine="709"/>
        <w:jc w:val="right"/>
      </w:pPr>
      <w:r w:rsidRPr="00017A7F">
        <w:t>«Развитие образования Тейковского</w:t>
      </w:r>
    </w:p>
    <w:p w:rsidR="00146DD1" w:rsidRPr="00017A7F" w:rsidRDefault="00146DD1" w:rsidP="00146DD1">
      <w:pPr>
        <w:tabs>
          <w:tab w:val="left" w:pos="0"/>
        </w:tabs>
        <w:ind w:firstLine="709"/>
        <w:jc w:val="right"/>
      </w:pPr>
      <w:r w:rsidRPr="00017A7F">
        <w:t xml:space="preserve"> муниципального района»</w:t>
      </w:r>
    </w:p>
    <w:p w:rsidR="00146DD1" w:rsidRPr="00017A7F" w:rsidRDefault="00146DD1" w:rsidP="00146DD1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Tab"/>
        <w:jc w:val="center"/>
        <w:rPr>
          <w:rFonts w:ascii="Times New Roman" w:hAnsi="Times New Roman"/>
          <w:b/>
          <w:sz w:val="24"/>
          <w:szCs w:val="24"/>
        </w:rPr>
      </w:pPr>
      <w:r w:rsidRPr="00017A7F"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146DD1" w:rsidRPr="00017A7F" w:rsidRDefault="00146DD1" w:rsidP="00146DD1">
      <w:pPr>
        <w:pStyle w:val="Pro-Tab"/>
        <w:jc w:val="center"/>
        <w:rPr>
          <w:rFonts w:ascii="Times New Roman" w:hAnsi="Times New Roman"/>
          <w:b/>
          <w:sz w:val="24"/>
          <w:szCs w:val="24"/>
        </w:rPr>
      </w:pPr>
      <w:r w:rsidRPr="00017A7F">
        <w:rPr>
          <w:rFonts w:ascii="Times New Roman" w:hAnsi="Times New Roman"/>
          <w:b/>
          <w:sz w:val="24"/>
          <w:szCs w:val="24"/>
        </w:rPr>
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</w:r>
    </w:p>
    <w:p w:rsidR="00146DD1" w:rsidRPr="00017A7F" w:rsidRDefault="00146DD1" w:rsidP="00146DD1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46DD1" w:rsidRPr="00017A7F" w:rsidRDefault="00146DD1" w:rsidP="00146DD1">
      <w:pPr>
        <w:keepNext/>
        <w:numPr>
          <w:ilvl w:val="0"/>
          <w:numId w:val="14"/>
        </w:numPr>
        <w:jc w:val="center"/>
        <w:outlineLvl w:val="3"/>
        <w:rPr>
          <w:bCs/>
          <w:lang w:val="x-none" w:eastAsia="x-none"/>
        </w:rPr>
      </w:pPr>
      <w:r w:rsidRPr="00017A7F">
        <w:rPr>
          <w:bCs/>
          <w:lang w:val="x-none" w:eastAsia="x-none"/>
        </w:rPr>
        <w:t>Паспорт подпрограммы</w:t>
      </w:r>
    </w:p>
    <w:p w:rsidR="00146DD1" w:rsidRPr="00017A7F" w:rsidRDefault="00146DD1" w:rsidP="00146DD1">
      <w:pPr>
        <w:spacing w:before="120" w:line="288" w:lineRule="auto"/>
        <w:ind w:left="1134"/>
        <w:jc w:val="both"/>
        <w:rPr>
          <w:lang w:val="x-none" w:eastAsia="x-none"/>
        </w:rPr>
      </w:pP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146DD1" w:rsidRPr="00017A7F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017A7F" w:rsidRDefault="00146DD1" w:rsidP="009445DB">
            <w:pPr>
              <w:rPr>
                <w:b/>
              </w:rPr>
            </w:pPr>
            <w:r w:rsidRPr="00017A7F">
              <w:t>Наименование подпрограммы</w:t>
            </w:r>
          </w:p>
        </w:tc>
        <w:tc>
          <w:tcPr>
            <w:tcW w:w="6978" w:type="dxa"/>
            <w:shd w:val="clear" w:color="auto" w:fill="auto"/>
          </w:tcPr>
          <w:p w:rsidR="00146DD1" w:rsidRPr="00017A7F" w:rsidRDefault="00146DD1" w:rsidP="009445DB">
            <w:pPr>
              <w:spacing w:before="40" w:after="40"/>
              <w:jc w:val="both"/>
            </w:pPr>
            <w:r w:rsidRPr="00017A7F"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</w:tc>
      </w:tr>
      <w:tr w:rsidR="00146DD1" w:rsidRPr="00017A7F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017A7F" w:rsidRDefault="00146DD1" w:rsidP="009445DB">
            <w:r w:rsidRPr="00017A7F">
              <w:t xml:space="preserve">Срок реализации подпрограммы </w:t>
            </w:r>
          </w:p>
        </w:tc>
        <w:tc>
          <w:tcPr>
            <w:tcW w:w="6978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>2014-2020</w:t>
            </w:r>
          </w:p>
        </w:tc>
      </w:tr>
      <w:tr w:rsidR="00146DD1" w:rsidRPr="00017A7F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017A7F" w:rsidRDefault="00146DD1" w:rsidP="009445DB">
            <w:r w:rsidRPr="00017A7F">
              <w:t>Исполнители подпрограммы</w:t>
            </w:r>
          </w:p>
        </w:tc>
        <w:tc>
          <w:tcPr>
            <w:tcW w:w="6978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>Отдел образования администрации Тейковского муниципального района</w:t>
            </w:r>
          </w:p>
        </w:tc>
      </w:tr>
      <w:tr w:rsidR="00146DD1" w:rsidRPr="00017A7F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017A7F" w:rsidRDefault="00146DD1" w:rsidP="009445DB">
            <w:r w:rsidRPr="00017A7F">
              <w:t>Цель (цели) подпрограммы</w:t>
            </w:r>
          </w:p>
        </w:tc>
        <w:tc>
          <w:tcPr>
            <w:tcW w:w="6978" w:type="dxa"/>
            <w:shd w:val="clear" w:color="auto" w:fill="auto"/>
          </w:tcPr>
          <w:p w:rsidR="00146DD1" w:rsidRPr="00017A7F" w:rsidRDefault="00146DD1" w:rsidP="009445DB">
            <w:pPr>
              <w:autoSpaceDE w:val="0"/>
              <w:autoSpaceDN w:val="0"/>
              <w:adjustRightInd w:val="0"/>
            </w:pPr>
            <w:r w:rsidRPr="00017A7F">
              <w:t>Своевременное выявление и устранение причин,</w:t>
            </w:r>
          </w:p>
          <w:p w:rsidR="00146DD1" w:rsidRPr="00017A7F" w:rsidRDefault="00146DD1" w:rsidP="009445DB">
            <w:pPr>
              <w:autoSpaceDE w:val="0"/>
              <w:autoSpaceDN w:val="0"/>
              <w:adjustRightInd w:val="0"/>
            </w:pPr>
            <w:r w:rsidRPr="00017A7F">
              <w:t>способствующих совершению правонарушений, а также совершению действий экстремистской и</w:t>
            </w:r>
          </w:p>
          <w:p w:rsidR="00146DD1" w:rsidRPr="00017A7F" w:rsidRDefault="00146DD1" w:rsidP="009445DB">
            <w:pPr>
              <w:spacing w:before="40" w:after="40"/>
              <w:jc w:val="both"/>
            </w:pPr>
            <w:r w:rsidRPr="00017A7F">
              <w:t>террористической направленности.</w:t>
            </w:r>
          </w:p>
          <w:p w:rsidR="00146DD1" w:rsidRPr="00017A7F" w:rsidRDefault="00146DD1" w:rsidP="009445DB">
            <w:pPr>
              <w:spacing w:before="40" w:after="40"/>
              <w:jc w:val="both"/>
            </w:pPr>
            <w:r w:rsidRPr="00017A7F">
              <w:t>Организация и проведение профилактической работы, направленной на обеспечение безопасности подрастающего поколения, пропаганда здорового образа жизни детей, подростков и молодёжи; обеспечения безопасности дорожного движения.</w:t>
            </w:r>
          </w:p>
        </w:tc>
      </w:tr>
      <w:tr w:rsidR="00146DD1" w:rsidRPr="00017A7F" w:rsidTr="009445DB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146DD1" w:rsidRPr="00017A7F" w:rsidRDefault="00146DD1" w:rsidP="009445DB">
            <w:r w:rsidRPr="00017A7F">
              <w:t>Объем ресурсного обеспечения подпрограммы</w:t>
            </w:r>
          </w:p>
        </w:tc>
        <w:tc>
          <w:tcPr>
            <w:tcW w:w="6978" w:type="dxa"/>
            <w:shd w:val="clear" w:color="auto" w:fill="auto"/>
          </w:tcPr>
          <w:p w:rsidR="00146DD1" w:rsidRPr="00017A7F" w:rsidRDefault="00146DD1" w:rsidP="009445DB">
            <w:pPr>
              <w:jc w:val="both"/>
            </w:pPr>
            <w:r w:rsidRPr="00017A7F">
              <w:t xml:space="preserve">Общий объем бюджетных ассигнований: 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2014 год – 62,5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2015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2016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2017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2018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2019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2020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- бюджет Тейковского муниципального района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2014 год – 62,5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2015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2016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2017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2018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2019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2020 год – 0 тыс. руб.</w:t>
            </w:r>
          </w:p>
        </w:tc>
      </w:tr>
    </w:tbl>
    <w:p w:rsidR="00146DD1" w:rsidRPr="00017A7F" w:rsidRDefault="00146DD1" w:rsidP="00146DD1">
      <w:pPr>
        <w:pStyle w:val="Pro-T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46DD1" w:rsidRPr="00017A7F" w:rsidRDefault="00146DD1" w:rsidP="00146DD1">
      <w:pPr>
        <w:pStyle w:val="4"/>
        <w:numPr>
          <w:ilvl w:val="0"/>
          <w:numId w:val="14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17A7F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</w:rPr>
      </w:pPr>
    </w:p>
    <w:p w:rsidR="00146DD1" w:rsidRPr="00017A7F" w:rsidRDefault="00146DD1" w:rsidP="00146DD1">
      <w:pPr>
        <w:pStyle w:val="Pro-Gramma"/>
        <w:ind w:left="0" w:firstLine="708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</w:rPr>
        <w:lastRenderedPageBreak/>
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</w:r>
      <w:r w:rsidRPr="00017A7F">
        <w:rPr>
          <w:rFonts w:ascii="Times New Roman" w:hAnsi="Times New Roman"/>
          <w:sz w:val="24"/>
          <w:lang w:val="ru-RU"/>
        </w:rPr>
        <w:t>.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  <w:lang w:val="ru-RU"/>
        </w:rPr>
        <w:t>2.</w:t>
      </w:r>
      <w:r w:rsidRPr="00017A7F">
        <w:rPr>
          <w:rFonts w:ascii="Times New Roman" w:hAnsi="Times New Roman"/>
          <w:sz w:val="24"/>
        </w:rPr>
        <w:t>1. Противодействие незаконному обороту наркотических средств и психотропных веществ</w:t>
      </w:r>
      <w:r w:rsidRPr="00017A7F">
        <w:rPr>
          <w:rFonts w:ascii="Times New Roman" w:hAnsi="Times New Roman"/>
          <w:sz w:val="24"/>
          <w:lang w:val="ru-RU"/>
        </w:rPr>
        <w:t>: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Межрегиональный молодежный фитнес - фестиваль «Движение  - жизнь!» для учащихся образовательных учреждений  района.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Областной  месячник антинаркотической работы.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- Профилактические мероприятия в рамках Всероссийской антинаркотической акции «За здоровье и безопасность наших детей» 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Мероприятия  акции  по  пропаганде здорового  образа  жизни   «Летний</w:t>
      </w:r>
      <w:r w:rsidRPr="00017A7F">
        <w:rPr>
          <w:rFonts w:ascii="Times New Roman" w:hAnsi="Times New Roman"/>
          <w:sz w:val="24"/>
        </w:rPr>
        <w:br/>
        <w:t>калейдоскоп» в  летних оздоровительных лагерях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- Мероприятия по исполнению </w:t>
      </w:r>
      <w:hyperlink r:id="rId8" w:history="1">
        <w:r w:rsidRPr="00017A7F">
          <w:rPr>
            <w:rFonts w:ascii="Times New Roman" w:hAnsi="Times New Roman"/>
            <w:sz w:val="24"/>
          </w:rPr>
          <w:t>постановления</w:t>
        </w:r>
      </w:hyperlink>
      <w:r w:rsidRPr="00017A7F">
        <w:rPr>
          <w:rFonts w:ascii="Times New Roman" w:hAnsi="Times New Roman"/>
          <w:sz w:val="24"/>
        </w:rPr>
        <w:t xml:space="preserve">  Правительства Ивановской области от 29.10.2010 № 388-п «О проведении  добровольного тестирования учащихся образовательных  учреждений Ивановской  области   на   предмет раннего  выявления  немедицинского потребления наркотических  средств и психотропных веществ»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- Мероприятия  Всероссийского антинаркотического  интернет-урока "Имею право знать!" 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  <w:lang w:val="ru-RU"/>
        </w:rPr>
      </w:pPr>
      <w:r w:rsidRPr="00017A7F">
        <w:rPr>
          <w:rFonts w:ascii="Times New Roman" w:hAnsi="Times New Roman"/>
          <w:sz w:val="24"/>
        </w:rPr>
        <w:t>2.</w:t>
      </w:r>
      <w:r w:rsidRPr="00017A7F">
        <w:rPr>
          <w:rFonts w:ascii="Times New Roman" w:hAnsi="Times New Roman"/>
          <w:sz w:val="24"/>
          <w:lang w:val="ru-RU"/>
        </w:rPr>
        <w:t>2.</w:t>
      </w:r>
      <w:r w:rsidRPr="00017A7F">
        <w:rPr>
          <w:rFonts w:ascii="Times New Roman" w:hAnsi="Times New Roman"/>
          <w:sz w:val="24"/>
        </w:rPr>
        <w:t xml:space="preserve"> Профилактика правонарушений несовершеннолетних</w:t>
      </w:r>
      <w:r w:rsidRPr="00017A7F">
        <w:rPr>
          <w:rFonts w:ascii="Times New Roman" w:hAnsi="Times New Roman"/>
          <w:sz w:val="24"/>
          <w:lang w:val="ru-RU"/>
        </w:rPr>
        <w:t>: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Профилактические мероприятия:</w:t>
      </w:r>
    </w:p>
    <w:p w:rsidR="00146DD1" w:rsidRPr="00017A7F" w:rsidRDefault="00146DD1" w:rsidP="00146DD1">
      <w:pPr>
        <w:pStyle w:val="Pro-Gramma"/>
        <w:ind w:left="1416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- «Здоровый образ жизни» </w:t>
      </w:r>
    </w:p>
    <w:p w:rsidR="00146DD1" w:rsidRPr="00017A7F" w:rsidRDefault="00146DD1" w:rsidP="00146DD1">
      <w:pPr>
        <w:pStyle w:val="Pro-Gramma"/>
        <w:ind w:left="1416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- «Безнадзорные дети» </w:t>
      </w:r>
    </w:p>
    <w:p w:rsidR="00146DD1" w:rsidRPr="00017A7F" w:rsidRDefault="00146DD1" w:rsidP="00146DD1">
      <w:pPr>
        <w:pStyle w:val="Pro-Gramma"/>
        <w:ind w:left="1416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- «Всеобуч» </w:t>
      </w:r>
    </w:p>
    <w:p w:rsidR="00146DD1" w:rsidRPr="00017A7F" w:rsidRDefault="00146DD1" w:rsidP="00146DD1">
      <w:pPr>
        <w:pStyle w:val="Pro-Gramma"/>
        <w:ind w:left="1416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- «Лидер» 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- Ярмарка образовательных услуг 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 xml:space="preserve">- Дни  профилактики в образовательных учреждениях района  с  привлечением сотрудников  правоохранительных органов 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Областные соревнования  «Школа безопасности»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  <w:lang w:val="ru-RU"/>
        </w:rPr>
        <w:t>2.</w:t>
      </w:r>
      <w:r w:rsidRPr="00017A7F">
        <w:rPr>
          <w:rFonts w:ascii="Times New Roman" w:hAnsi="Times New Roman"/>
          <w:sz w:val="24"/>
        </w:rPr>
        <w:t>3.Обеспечение безопасности дорожного движения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Проведение акции «Внимание - дети!»,  «Внимание  - пешеход!», «Вежливый  водитель».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Конкурс   детского   рисунка   по безопасности  дорожного   движения «Добрая дорога детства»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«Безопасное колесо»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Конкурс агитбригад юных инспекторов движения "Светофор»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>- Профилактические мероприятия «Внимание - дети!»</w:t>
      </w:r>
    </w:p>
    <w:p w:rsidR="00146DD1" w:rsidRPr="00017A7F" w:rsidRDefault="00146DD1" w:rsidP="00146DD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lastRenderedPageBreak/>
        <w:t>- Проведение мероприятий в рамках Международного проекта «Безопасность дорожного движения в 10 странах - RS10».</w:t>
      </w: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708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0"/>
        <w:rPr>
          <w:rFonts w:ascii="Times New Roman" w:hAnsi="Times New Roman"/>
          <w:sz w:val="24"/>
        </w:rPr>
      </w:pPr>
      <w:r w:rsidRPr="00017A7F">
        <w:rPr>
          <w:rFonts w:ascii="Times New Roman" w:hAnsi="Times New Roman"/>
          <w:sz w:val="24"/>
        </w:rPr>
        <w:tab/>
      </w:r>
      <w:r w:rsidRPr="00017A7F">
        <w:rPr>
          <w:rFonts w:ascii="Times New Roman" w:hAnsi="Times New Roman"/>
          <w:sz w:val="24"/>
        </w:rPr>
        <w:tab/>
        <w:t>Срок выполнения мероприятия – 2014-20</w:t>
      </w:r>
      <w:r w:rsidRPr="00017A7F">
        <w:rPr>
          <w:rFonts w:ascii="Times New Roman" w:hAnsi="Times New Roman"/>
          <w:sz w:val="24"/>
          <w:lang w:val="ru-RU"/>
        </w:rPr>
        <w:t>20</w:t>
      </w:r>
      <w:r w:rsidRPr="00017A7F">
        <w:rPr>
          <w:rFonts w:ascii="Times New Roman" w:hAnsi="Times New Roman"/>
          <w:sz w:val="24"/>
        </w:rPr>
        <w:t xml:space="preserve"> гг.</w:t>
      </w: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  <w:sectPr w:rsidR="00146DD1" w:rsidRPr="00017A7F" w:rsidSect="00524D5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tabs>
          <w:tab w:val="left" w:pos="0"/>
        </w:tabs>
        <w:jc w:val="center"/>
        <w:rPr>
          <w:lang w:val="x-none" w:eastAsia="x-none"/>
        </w:rPr>
      </w:pPr>
      <w:r w:rsidRPr="00017A7F">
        <w:lastRenderedPageBreak/>
        <w:t xml:space="preserve">3. </w:t>
      </w:r>
      <w:r w:rsidRPr="00017A7F">
        <w:rPr>
          <w:lang w:val="x-none" w:eastAsia="x-none"/>
        </w:rPr>
        <w:t>Ресурсное обеспечение подпрограммы</w:t>
      </w:r>
    </w:p>
    <w:p w:rsidR="00146DD1" w:rsidRPr="00017A7F" w:rsidRDefault="00146DD1" w:rsidP="00146DD1">
      <w:pPr>
        <w:tabs>
          <w:tab w:val="left" w:pos="0"/>
        </w:tabs>
        <w:ind w:left="720"/>
        <w:jc w:val="center"/>
        <w:rPr>
          <w:lang w:eastAsia="x-none"/>
        </w:rPr>
      </w:pPr>
      <w:r w:rsidRPr="00017A7F">
        <w:rPr>
          <w:lang w:val="x-none" w:eastAsia="x-none"/>
        </w:rPr>
        <w:t xml:space="preserve"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 </w:t>
      </w:r>
    </w:p>
    <w:p w:rsidR="00146DD1" w:rsidRPr="00017A7F" w:rsidRDefault="00146DD1" w:rsidP="00146DD1">
      <w:pPr>
        <w:tabs>
          <w:tab w:val="left" w:pos="0"/>
        </w:tabs>
        <w:ind w:left="720"/>
        <w:jc w:val="right"/>
        <w:rPr>
          <w:lang w:eastAsia="x-none"/>
        </w:rPr>
      </w:pPr>
      <w:r w:rsidRPr="00017A7F">
        <w:rPr>
          <w:lang w:eastAsia="x-none"/>
        </w:rPr>
        <w:t>(тыс.руб.)</w:t>
      </w:r>
    </w:p>
    <w:tbl>
      <w:tblPr>
        <w:tblW w:w="14885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992"/>
        <w:gridCol w:w="993"/>
        <w:gridCol w:w="1134"/>
        <w:gridCol w:w="1134"/>
        <w:gridCol w:w="1134"/>
        <w:gridCol w:w="1134"/>
        <w:gridCol w:w="1134"/>
      </w:tblGrid>
      <w:tr w:rsidR="00146DD1" w:rsidRPr="00017A7F" w:rsidTr="009445D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rPr>
                <w:b/>
              </w:rPr>
            </w:pPr>
            <w:r w:rsidRPr="00017A7F">
              <w:rPr>
                <w:lang w:val="en-US"/>
              </w:rPr>
              <w:t>№</w:t>
            </w:r>
            <w:r w:rsidRPr="00017A7F">
              <w:t xml:space="preserve"> п/п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rPr>
                <w:b/>
              </w:rPr>
            </w:pPr>
            <w:r w:rsidRPr="00017A7F">
              <w:t xml:space="preserve">Наименование подпрограммы / </w:t>
            </w:r>
            <w:r w:rsidRPr="00017A7F"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2014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</w:pPr>
            <w:r w:rsidRPr="00017A7F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</w:rPr>
            </w:pPr>
            <w:r w:rsidRPr="00017A7F"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</w:pPr>
            <w:r w:rsidRPr="00017A7F">
              <w:t>2020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keepNext/>
              <w:rPr>
                <w:bCs/>
              </w:rPr>
            </w:pPr>
            <w:r w:rsidRPr="00017A7F">
              <w:rPr>
                <w:bCs/>
              </w:rPr>
              <w:t>Подпрограмма/всего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b/>
              </w:rPr>
            </w:pPr>
            <w:r w:rsidRPr="00017A7F">
              <w:rPr>
                <w:b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>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</w:pPr>
            <w:r w:rsidRPr="00017A7F"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</w:pPr>
            <w:r w:rsidRPr="00017A7F"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</w:pPr>
            <w:r w:rsidRPr="00017A7F">
              <w:t>0,0</w:t>
            </w:r>
          </w:p>
        </w:tc>
      </w:tr>
    </w:tbl>
    <w:p w:rsidR="00146DD1" w:rsidRPr="00017A7F" w:rsidRDefault="00146DD1" w:rsidP="00146DD1">
      <w:pPr>
        <w:pStyle w:val="Pro-Gramma"/>
        <w:tabs>
          <w:tab w:val="left" w:pos="0"/>
        </w:tabs>
        <w:spacing w:before="0" w:line="240" w:lineRule="auto"/>
        <w:ind w:left="0"/>
        <w:jc w:val="center"/>
        <w:rPr>
          <w:rFonts w:ascii="Times New Roman" w:hAnsi="Times New Roman"/>
          <w:sz w:val="24"/>
        </w:rPr>
        <w:sectPr w:rsidR="00146DD1" w:rsidRPr="00017A7F" w:rsidSect="00524D5D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146DD1" w:rsidRPr="00017A7F" w:rsidRDefault="00146DD1" w:rsidP="00146DD1">
      <w:pPr>
        <w:jc w:val="right"/>
      </w:pPr>
      <w:r w:rsidRPr="00017A7F">
        <w:lastRenderedPageBreak/>
        <w:t>Приложение 9</w:t>
      </w:r>
    </w:p>
    <w:p w:rsidR="00146DD1" w:rsidRPr="00017A7F" w:rsidRDefault="00146DD1" w:rsidP="00146DD1">
      <w:pPr>
        <w:jc w:val="right"/>
      </w:pPr>
      <w:r w:rsidRPr="00017A7F">
        <w:t xml:space="preserve">к муниципальной программе </w:t>
      </w:r>
    </w:p>
    <w:p w:rsidR="00146DD1" w:rsidRPr="00017A7F" w:rsidRDefault="00146DD1" w:rsidP="00146DD1">
      <w:pPr>
        <w:jc w:val="right"/>
      </w:pPr>
      <w:r w:rsidRPr="00017A7F">
        <w:t xml:space="preserve">«Развитие образования </w:t>
      </w:r>
    </w:p>
    <w:p w:rsidR="00146DD1" w:rsidRPr="00017A7F" w:rsidRDefault="00146DD1" w:rsidP="00146DD1">
      <w:pPr>
        <w:jc w:val="right"/>
      </w:pPr>
      <w:r w:rsidRPr="00017A7F">
        <w:t>Тейковского муниципального района»</w:t>
      </w:r>
    </w:p>
    <w:p w:rsidR="00146DD1" w:rsidRPr="00017A7F" w:rsidRDefault="00146DD1" w:rsidP="00146DD1">
      <w:pPr>
        <w:jc w:val="right"/>
      </w:pPr>
    </w:p>
    <w:p w:rsidR="00146DD1" w:rsidRPr="00017A7F" w:rsidRDefault="00146DD1" w:rsidP="00146DD1">
      <w:pPr>
        <w:jc w:val="center"/>
        <w:rPr>
          <w:b/>
        </w:rPr>
      </w:pPr>
    </w:p>
    <w:p w:rsidR="00146DD1" w:rsidRPr="00017A7F" w:rsidRDefault="00146DD1" w:rsidP="00146DD1">
      <w:pPr>
        <w:jc w:val="center"/>
        <w:rPr>
          <w:b/>
        </w:rPr>
      </w:pPr>
      <w:r w:rsidRPr="00017A7F">
        <w:rPr>
          <w:b/>
        </w:rPr>
        <w:t xml:space="preserve">Подпрограмма </w:t>
      </w:r>
    </w:p>
    <w:p w:rsidR="00146DD1" w:rsidRPr="00017A7F" w:rsidRDefault="00146DD1" w:rsidP="00146DD1">
      <w:pPr>
        <w:jc w:val="center"/>
        <w:rPr>
          <w:b/>
        </w:rPr>
      </w:pPr>
      <w:r w:rsidRPr="00017A7F">
        <w:rPr>
          <w:b/>
        </w:rPr>
        <w:t>«Реализация молодежной политики на территории Тейковского муниципального района»</w:t>
      </w:r>
    </w:p>
    <w:p w:rsidR="00146DD1" w:rsidRPr="00017A7F" w:rsidRDefault="00146DD1" w:rsidP="00146DD1">
      <w:pPr>
        <w:jc w:val="center"/>
        <w:rPr>
          <w:b/>
        </w:rPr>
      </w:pPr>
    </w:p>
    <w:p w:rsidR="00146DD1" w:rsidRPr="00017A7F" w:rsidRDefault="00146DD1" w:rsidP="00146DD1">
      <w:pPr>
        <w:numPr>
          <w:ilvl w:val="0"/>
          <w:numId w:val="16"/>
        </w:numPr>
        <w:jc w:val="center"/>
      </w:pPr>
      <w:r w:rsidRPr="00017A7F">
        <w:t>Паспорт подпрограммы</w:t>
      </w:r>
    </w:p>
    <w:p w:rsidR="00146DD1" w:rsidRPr="00017A7F" w:rsidRDefault="00146DD1" w:rsidP="00146DD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7269"/>
      </w:tblGrid>
      <w:tr w:rsidR="00146DD1" w:rsidRPr="00017A7F" w:rsidTr="009445DB">
        <w:tc>
          <w:tcPr>
            <w:tcW w:w="2088" w:type="dxa"/>
          </w:tcPr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7482" w:type="dxa"/>
          </w:tcPr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Реализация государственной молодежной политики</w:t>
            </w:r>
          </w:p>
        </w:tc>
      </w:tr>
      <w:tr w:rsidR="00146DD1" w:rsidRPr="00017A7F" w:rsidTr="009445DB">
        <w:tc>
          <w:tcPr>
            <w:tcW w:w="2088" w:type="dxa"/>
          </w:tcPr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Срок реализации подпрограммы</w:t>
            </w:r>
          </w:p>
        </w:tc>
        <w:tc>
          <w:tcPr>
            <w:tcW w:w="7482" w:type="dxa"/>
          </w:tcPr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2014-2020 годы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</w:p>
        </w:tc>
      </w:tr>
      <w:tr w:rsidR="00146DD1" w:rsidRPr="00017A7F" w:rsidTr="009445DB">
        <w:tc>
          <w:tcPr>
            <w:tcW w:w="2088" w:type="dxa"/>
          </w:tcPr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Исполнители подпрограммы</w:t>
            </w:r>
          </w:p>
        </w:tc>
        <w:tc>
          <w:tcPr>
            <w:tcW w:w="7482" w:type="dxa"/>
          </w:tcPr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Отдел образования администрации Тейковского муниципального района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t>Отдел культуры, туризма, молодежной и социальной политики</w:t>
            </w:r>
          </w:p>
        </w:tc>
      </w:tr>
      <w:tr w:rsidR="00146DD1" w:rsidRPr="00017A7F" w:rsidTr="009445DB">
        <w:tc>
          <w:tcPr>
            <w:tcW w:w="2088" w:type="dxa"/>
          </w:tcPr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Цель (цели) подпрограммы</w:t>
            </w:r>
          </w:p>
        </w:tc>
        <w:tc>
          <w:tcPr>
            <w:tcW w:w="7482" w:type="dxa"/>
          </w:tcPr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Создание условий для воспитания молодежи, ее адаптации и социализации в обществе, поддержка талантливой молодежи, патриотическое воспитание молодежи</w:t>
            </w:r>
          </w:p>
        </w:tc>
      </w:tr>
      <w:tr w:rsidR="00146DD1" w:rsidRPr="00017A7F" w:rsidTr="009445DB">
        <w:tc>
          <w:tcPr>
            <w:tcW w:w="2088" w:type="dxa"/>
          </w:tcPr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Объем ресурсного обеспечения подпрограммы</w:t>
            </w:r>
          </w:p>
        </w:tc>
        <w:tc>
          <w:tcPr>
            <w:tcW w:w="7482" w:type="dxa"/>
          </w:tcPr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Общий объем бюджетных ассигнований: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2014 год – 170,0 тыс. руб.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2015 год – 80,0 тыс. руб.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2016 год – 105,0 тыс. руб.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2017 год – 80,0 тыс. руб.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2018 год – 110,0 тыс. руб.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2019 год – 190,0 тыс. руб.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2020 год – 190,0 тыс. руб.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бюджет Тейковского муниципального района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2014 год – 170,0 тыс. руб.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2015 год – 80,0 тыс. руб.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2016 год – 105,0 тыс. руб.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2017 год – 80,0 тыс. руб.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2018 год – 110,0 тыс. руб.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2019 год – 190,0 тыс. руб.</w:t>
            </w:r>
          </w:p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2020 год – 190,0 тыс. руб.</w:t>
            </w:r>
          </w:p>
        </w:tc>
      </w:tr>
    </w:tbl>
    <w:p w:rsidR="00146DD1" w:rsidRPr="00017A7F" w:rsidRDefault="00146DD1" w:rsidP="00146DD1"/>
    <w:p w:rsidR="00146DD1" w:rsidRPr="00017A7F" w:rsidRDefault="00146DD1" w:rsidP="00146DD1">
      <w:pPr>
        <w:ind w:left="720"/>
      </w:pPr>
    </w:p>
    <w:p w:rsidR="00146DD1" w:rsidRPr="00017A7F" w:rsidRDefault="00146DD1" w:rsidP="00146DD1">
      <w:pPr>
        <w:ind w:left="720"/>
      </w:pPr>
    </w:p>
    <w:p w:rsidR="00146DD1" w:rsidRPr="00017A7F" w:rsidRDefault="00146DD1" w:rsidP="00146DD1">
      <w:pPr>
        <w:ind w:left="720"/>
      </w:pPr>
    </w:p>
    <w:p w:rsidR="00146DD1" w:rsidRPr="00017A7F" w:rsidRDefault="00146DD1" w:rsidP="00146DD1">
      <w:pPr>
        <w:ind w:left="720"/>
      </w:pPr>
    </w:p>
    <w:p w:rsidR="00146DD1" w:rsidRPr="00017A7F" w:rsidRDefault="00146DD1" w:rsidP="00146DD1">
      <w:pPr>
        <w:ind w:left="720"/>
      </w:pPr>
    </w:p>
    <w:p w:rsidR="00146DD1" w:rsidRPr="00017A7F" w:rsidRDefault="00146DD1" w:rsidP="00146DD1">
      <w:pPr>
        <w:numPr>
          <w:ilvl w:val="0"/>
          <w:numId w:val="16"/>
        </w:numPr>
        <w:jc w:val="center"/>
      </w:pPr>
      <w:r w:rsidRPr="00017A7F">
        <w:t>Краткая характеристика сферы реализации подпрограммы</w:t>
      </w:r>
    </w:p>
    <w:p w:rsidR="00146DD1" w:rsidRPr="00017A7F" w:rsidRDefault="00146DD1" w:rsidP="00146DD1">
      <w:pPr>
        <w:ind w:left="360"/>
        <w:jc w:val="center"/>
        <w:rPr>
          <w:b/>
        </w:rPr>
      </w:pPr>
    </w:p>
    <w:p w:rsidR="00146DD1" w:rsidRPr="00017A7F" w:rsidRDefault="00146DD1" w:rsidP="00146DD1">
      <w:pPr>
        <w:ind w:firstLine="708"/>
        <w:jc w:val="both"/>
      </w:pPr>
      <w:r w:rsidRPr="00017A7F">
        <w:t>Приоритетами в работе с молодежью является создание условий, чтобы дать молодым людям возможность раскрыть свой потенциал, ярко проявить себя в учебе, работе, общественной деятельности, культуре, спорте.</w:t>
      </w:r>
    </w:p>
    <w:p w:rsidR="00146DD1" w:rsidRPr="00017A7F" w:rsidRDefault="00146DD1" w:rsidP="00146DD1">
      <w:pPr>
        <w:ind w:firstLine="708"/>
        <w:jc w:val="both"/>
      </w:pPr>
      <w:r w:rsidRPr="00017A7F">
        <w:t xml:space="preserve">В районе осуществляют свою деятельность общественное молодежное собрание, члены которого принимают активное участие во всех социально-значимых делах проводимых в районе: акции «Молодежь родному краю», «Твой голос важен», </w:t>
      </w:r>
      <w:r w:rsidRPr="00017A7F">
        <w:lastRenderedPageBreak/>
        <w:t>«Поздравление с Родины», «Памяти павших», «Молодежь против наркотиков», съезде сельской молодежи.</w:t>
      </w:r>
    </w:p>
    <w:p w:rsidR="00146DD1" w:rsidRPr="00017A7F" w:rsidRDefault="00146DD1" w:rsidP="00146DD1">
      <w:pPr>
        <w:ind w:firstLine="708"/>
        <w:jc w:val="both"/>
      </w:pPr>
      <w:r w:rsidRPr="00017A7F">
        <w:t>В целях поддержки творческой активности молодежи район принимает участие в областных  конкурсах и фестивалях: «Увлечение», «Рождественский подарок», «Светлый праздник», «Мир молодых», областном конкурсе бардовской песни «Высоковская струна», региональном молодежном образовательном Форуме талантливой молодежи «Олимп», форуме добровольческих инициатив.</w:t>
      </w:r>
    </w:p>
    <w:p w:rsidR="00146DD1" w:rsidRPr="00017A7F" w:rsidRDefault="00146DD1" w:rsidP="00146DD1">
      <w:pPr>
        <w:jc w:val="both"/>
        <w:rPr>
          <w:lang w:eastAsia="en-US"/>
        </w:rPr>
      </w:pPr>
      <w:r w:rsidRPr="00017A7F">
        <w:tab/>
        <w:t>Реализация подпрограммы предполагает оказание муниципальной услуги «</w:t>
      </w:r>
      <w:r w:rsidRPr="00017A7F">
        <w:rPr>
          <w:lang w:eastAsia="en-US"/>
        </w:rPr>
        <w:t>Проведение мероприятий межпоселенческого характера по работе с детьми и молодежью».</w:t>
      </w:r>
    </w:p>
    <w:p w:rsidR="00146DD1" w:rsidRPr="00017A7F" w:rsidRDefault="00146DD1" w:rsidP="00146DD1">
      <w:pPr>
        <w:jc w:val="both"/>
      </w:pPr>
      <w:r w:rsidRPr="00017A7F">
        <w:tab/>
        <w:t>Оказание муниципальной услуги предусматривает проведение массовых мероприятий для молодежи, проведение массовых мероприятий гражданско-патриотической направленности с участием молодежи Тейковского муниципального района.</w:t>
      </w:r>
    </w:p>
    <w:p w:rsidR="00146DD1" w:rsidRPr="00017A7F" w:rsidRDefault="00146DD1" w:rsidP="00146DD1">
      <w:pPr>
        <w:jc w:val="both"/>
      </w:pPr>
      <w:r w:rsidRPr="00017A7F">
        <w:tab/>
        <w:t>Проведение мероприятий, направленных на содействие экономическому, социальному, культурному и физическому развитию молодежи Тейковского муниципального района является основным инструментом в работе с молодежью. Мероприятия проводятся в соответствии с ежегодно утвержденным планом по их проведению.</w:t>
      </w:r>
    </w:p>
    <w:p w:rsidR="00146DD1" w:rsidRPr="00017A7F" w:rsidRDefault="00146DD1" w:rsidP="00146DD1">
      <w:pPr>
        <w:jc w:val="both"/>
      </w:pPr>
      <w:r w:rsidRPr="00017A7F">
        <w:tab/>
        <w:t>Мероприятия по работе с молодежью реализуются по следующим основным направлениям:</w:t>
      </w:r>
    </w:p>
    <w:p w:rsidR="00146DD1" w:rsidRPr="00017A7F" w:rsidRDefault="00146DD1" w:rsidP="00146DD1">
      <w:pPr>
        <w:jc w:val="both"/>
      </w:pPr>
      <w:r w:rsidRPr="00017A7F">
        <w:tab/>
        <w:t>- мероприятия по поддержке талантливой молодежи – организация участия молодежи района в межмуниципальных, региональных, всероссийских конкурсах творчества молодежи, а также проведение районных и межпоселенческих мероприятий;</w:t>
      </w:r>
    </w:p>
    <w:p w:rsidR="00146DD1" w:rsidRPr="00017A7F" w:rsidRDefault="00146DD1" w:rsidP="00146DD1">
      <w:pPr>
        <w:jc w:val="both"/>
      </w:pPr>
      <w:r w:rsidRPr="00017A7F">
        <w:tab/>
        <w:t>- мероприятия по социальной адаптации молодежи, направленные на противодействие распространению алкоголизма, наркомании, токсикомании в молодежной среде; профилактику безнадзорности, беспризорности, правонарушений и экстремизма среди молодежи; содействие формированию навыков здорового образа жизни;</w:t>
      </w:r>
    </w:p>
    <w:p w:rsidR="00146DD1" w:rsidRPr="00017A7F" w:rsidRDefault="00146DD1" w:rsidP="00146DD1">
      <w:pPr>
        <w:jc w:val="both"/>
      </w:pPr>
      <w:r w:rsidRPr="00017A7F">
        <w:tab/>
        <w:t>- работа с молодыми семьями – проводится в целях укрепления института семьи и брака. В рамках данного направления район ежегодно принимает участие в фестивале молодых семей «Крепкая семья».</w:t>
      </w:r>
    </w:p>
    <w:p w:rsidR="00146DD1" w:rsidRPr="00017A7F" w:rsidRDefault="00146DD1" w:rsidP="00146DD1">
      <w:pPr>
        <w:jc w:val="both"/>
      </w:pPr>
      <w:r w:rsidRPr="00017A7F">
        <w:tab/>
        <w:t>Гражданско-патриотическое воспитание в районе осуществляется на основе государственной программы «Патриотическое воспитание граждан Российской Федерации». Мероприятия проводятся в соответствии с ежегодно утвержденным планом по их проведению.</w:t>
      </w:r>
    </w:p>
    <w:p w:rsidR="00146DD1" w:rsidRPr="00017A7F" w:rsidRDefault="00146DD1" w:rsidP="00146DD1">
      <w:pPr>
        <w:jc w:val="both"/>
      </w:pPr>
      <w:r w:rsidRPr="00017A7F">
        <w:tab/>
        <w:t xml:space="preserve">В сфере содействия допризывной подготовке молодежи во взаимодействии с  отделением ДОСААФ России ежегодно район принимает участие в соревнованиях по стрельбе, пейнтболу, военно-патриотической игре «Зарница». На регулярной основе проводятся мероприятия по популяризации военной службы. </w:t>
      </w:r>
    </w:p>
    <w:p w:rsidR="00146DD1" w:rsidRPr="00017A7F" w:rsidRDefault="00146DD1" w:rsidP="00146DD1">
      <w:pPr>
        <w:jc w:val="both"/>
      </w:pPr>
      <w:r w:rsidRPr="00017A7F">
        <w:tab/>
        <w:t>В рамках организации работы по военно-патриотическому воспитанию молодежи, особое внимание уделяется мероприятиям, посвященным  празднованию победы в Великой Отечественной войне 1941-1945 гг. Силами волонтерских отрядов проводятся акции «Свет в окне», «Весенняя неделя добра», «Ветеранам глубинки – народное внимание и забота».</w:t>
      </w:r>
    </w:p>
    <w:p w:rsidR="00146DD1" w:rsidRPr="00017A7F" w:rsidRDefault="00146DD1" w:rsidP="00146DD1">
      <w:pPr>
        <w:jc w:val="both"/>
      </w:pPr>
      <w:r w:rsidRPr="00017A7F">
        <w:tab/>
      </w:r>
    </w:p>
    <w:p w:rsidR="00146DD1" w:rsidRPr="00017A7F" w:rsidRDefault="00146DD1" w:rsidP="00146DD1">
      <w:pPr>
        <w:ind w:left="360"/>
        <w:jc w:val="center"/>
      </w:pPr>
      <w:r w:rsidRPr="00017A7F">
        <w:t>3. Ожидаемые результаты реализации подпрограммы</w:t>
      </w:r>
    </w:p>
    <w:p w:rsidR="00146DD1" w:rsidRPr="00017A7F" w:rsidRDefault="00146DD1" w:rsidP="00146DD1">
      <w:pPr>
        <w:ind w:left="360"/>
        <w:jc w:val="center"/>
        <w:rPr>
          <w:b/>
        </w:rPr>
      </w:pPr>
    </w:p>
    <w:p w:rsidR="00146DD1" w:rsidRPr="00017A7F" w:rsidRDefault="00146DD1" w:rsidP="00146DD1">
      <w:pPr>
        <w:jc w:val="both"/>
      </w:pPr>
      <w:r w:rsidRPr="00017A7F">
        <w:tab/>
        <w:t>Реализация подпрограммы в 2014–2020 годах предполагает небольшое увеличение численности молодых жителей района, привлекаемых к участию в районных, межмуниципальных и региональных мероприятиях по работе с молодежью.</w:t>
      </w:r>
    </w:p>
    <w:p w:rsidR="00146DD1" w:rsidRPr="00017A7F" w:rsidRDefault="00146DD1" w:rsidP="00146DD1">
      <w:pPr>
        <w:jc w:val="both"/>
      </w:pPr>
      <w:r w:rsidRPr="00017A7F">
        <w:tab/>
        <w:t>Наибольшее внимание будет уделено содействию занятости молодежи и поддержке талантливых представителей молодежи.</w:t>
      </w:r>
    </w:p>
    <w:p w:rsidR="00146DD1" w:rsidRPr="00017A7F" w:rsidRDefault="00146DD1" w:rsidP="00146DD1">
      <w:pPr>
        <w:jc w:val="both"/>
      </w:pPr>
      <w:r w:rsidRPr="00017A7F">
        <w:lastRenderedPageBreak/>
        <w:tab/>
        <w:t>Существенных изменений в 2014-2020 гг. основных объемных и качественных показателей оказания муниципальной услуги не прогнозируется.</w:t>
      </w: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center"/>
      </w:pPr>
      <w:r w:rsidRPr="00017A7F">
        <w:t>Целевые индикаторы (показатели) реализации подпрограммы</w:t>
      </w:r>
    </w:p>
    <w:p w:rsidR="00146DD1" w:rsidRPr="00017A7F" w:rsidRDefault="00146DD1" w:rsidP="00146DD1">
      <w:pPr>
        <w:ind w:left="360"/>
        <w:jc w:val="center"/>
      </w:pPr>
    </w:p>
    <w:tbl>
      <w:tblPr>
        <w:tblW w:w="10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850"/>
        <w:gridCol w:w="851"/>
        <w:gridCol w:w="850"/>
        <w:gridCol w:w="759"/>
        <w:gridCol w:w="802"/>
        <w:gridCol w:w="801"/>
        <w:gridCol w:w="802"/>
        <w:gridCol w:w="801"/>
        <w:gridCol w:w="801"/>
      </w:tblGrid>
      <w:tr w:rsidR="00146DD1" w:rsidRPr="00017A7F" w:rsidTr="009445DB">
        <w:trPr>
          <w:trHeight w:val="607"/>
        </w:trPr>
        <w:tc>
          <w:tcPr>
            <w:tcW w:w="1951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Наименование показателя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Ед. изм.</w:t>
            </w:r>
          </w:p>
        </w:tc>
        <w:tc>
          <w:tcPr>
            <w:tcW w:w="850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2012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2013</w:t>
            </w:r>
          </w:p>
        </w:tc>
        <w:tc>
          <w:tcPr>
            <w:tcW w:w="850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2014</w:t>
            </w:r>
          </w:p>
        </w:tc>
        <w:tc>
          <w:tcPr>
            <w:tcW w:w="759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2015</w:t>
            </w:r>
          </w:p>
        </w:tc>
        <w:tc>
          <w:tcPr>
            <w:tcW w:w="802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2016</w:t>
            </w:r>
          </w:p>
        </w:tc>
        <w:tc>
          <w:tcPr>
            <w:tcW w:w="801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2017</w:t>
            </w:r>
          </w:p>
        </w:tc>
        <w:tc>
          <w:tcPr>
            <w:tcW w:w="802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2018</w:t>
            </w:r>
          </w:p>
        </w:tc>
        <w:tc>
          <w:tcPr>
            <w:tcW w:w="801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 xml:space="preserve">2019 </w:t>
            </w:r>
          </w:p>
        </w:tc>
        <w:tc>
          <w:tcPr>
            <w:tcW w:w="801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2020</w:t>
            </w:r>
          </w:p>
        </w:tc>
      </w:tr>
      <w:tr w:rsidR="00146DD1" w:rsidRPr="00017A7F" w:rsidTr="009445DB">
        <w:trPr>
          <w:trHeight w:val="3343"/>
        </w:trPr>
        <w:tc>
          <w:tcPr>
            <w:tcW w:w="1951" w:type="dxa"/>
          </w:tcPr>
          <w:p w:rsidR="00146DD1" w:rsidRPr="00017A7F" w:rsidRDefault="00146DD1" w:rsidP="009445DB">
            <w:pPr>
              <w:rPr>
                <w:rFonts w:eastAsia="Calibri"/>
              </w:rPr>
            </w:pPr>
            <w:r w:rsidRPr="00017A7F">
              <w:rPr>
                <w:rFonts w:eastAsia="Calibri"/>
              </w:rPr>
              <w:t>Охват молодежи района проводимыми межпоселенческими, районными, межмуниципальными, региональными мероприятиями по работе с молодежью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%</w:t>
            </w:r>
          </w:p>
        </w:tc>
        <w:tc>
          <w:tcPr>
            <w:tcW w:w="850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58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 xml:space="preserve">60,0 </w:t>
            </w:r>
          </w:p>
        </w:tc>
        <w:tc>
          <w:tcPr>
            <w:tcW w:w="850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60,0</w:t>
            </w:r>
          </w:p>
        </w:tc>
        <w:tc>
          <w:tcPr>
            <w:tcW w:w="759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61,0</w:t>
            </w:r>
          </w:p>
        </w:tc>
        <w:tc>
          <w:tcPr>
            <w:tcW w:w="802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 xml:space="preserve">61,5 </w:t>
            </w:r>
          </w:p>
        </w:tc>
        <w:tc>
          <w:tcPr>
            <w:tcW w:w="801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 xml:space="preserve">62,0 </w:t>
            </w:r>
          </w:p>
        </w:tc>
        <w:tc>
          <w:tcPr>
            <w:tcW w:w="802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 xml:space="preserve">62,5 </w:t>
            </w:r>
          </w:p>
        </w:tc>
        <w:tc>
          <w:tcPr>
            <w:tcW w:w="801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63,0</w:t>
            </w:r>
          </w:p>
        </w:tc>
        <w:tc>
          <w:tcPr>
            <w:tcW w:w="801" w:type="dxa"/>
          </w:tcPr>
          <w:p w:rsidR="00146DD1" w:rsidRPr="00017A7F" w:rsidRDefault="00146DD1" w:rsidP="009445DB">
            <w:pPr>
              <w:jc w:val="center"/>
              <w:rPr>
                <w:rFonts w:eastAsia="Calibri"/>
              </w:rPr>
            </w:pPr>
            <w:r w:rsidRPr="00017A7F">
              <w:rPr>
                <w:rFonts w:eastAsia="Calibri"/>
              </w:rPr>
              <w:t>63,5</w:t>
            </w:r>
          </w:p>
        </w:tc>
      </w:tr>
    </w:tbl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/>
    <w:p w:rsidR="00146DD1" w:rsidRPr="00017A7F" w:rsidRDefault="00146DD1" w:rsidP="00146DD1">
      <w:pPr>
        <w:ind w:left="720"/>
        <w:jc w:val="center"/>
      </w:pPr>
      <w:r w:rsidRPr="00017A7F">
        <w:t>4.Мероприятия подпрограммы</w:t>
      </w:r>
    </w:p>
    <w:p w:rsidR="00146DD1" w:rsidRPr="00017A7F" w:rsidRDefault="00146DD1" w:rsidP="00146DD1">
      <w:pPr>
        <w:ind w:left="360"/>
        <w:jc w:val="center"/>
        <w:rPr>
          <w:b/>
        </w:rPr>
      </w:pPr>
    </w:p>
    <w:p w:rsidR="00146DD1" w:rsidRPr="00017A7F" w:rsidRDefault="00146DD1" w:rsidP="00146DD1">
      <w:pPr>
        <w:numPr>
          <w:ilvl w:val="0"/>
          <w:numId w:val="27"/>
        </w:numPr>
        <w:ind w:left="0" w:firstLine="851"/>
        <w:jc w:val="both"/>
      </w:pPr>
      <w:r w:rsidRPr="00017A7F">
        <w:rPr>
          <w:lang w:eastAsia="en-US"/>
        </w:rPr>
        <w:t>Предоставление муниципальной  услуги «Проведение мероприятий межпоселенческого характера по работе с детьми и молодежью».</w:t>
      </w:r>
    </w:p>
    <w:p w:rsidR="00146DD1" w:rsidRPr="00017A7F" w:rsidRDefault="00146DD1" w:rsidP="00146DD1">
      <w:pPr>
        <w:ind w:firstLine="708"/>
        <w:jc w:val="both"/>
      </w:pPr>
      <w:r w:rsidRPr="00017A7F">
        <w:rPr>
          <w:lang w:eastAsia="en-US"/>
        </w:rPr>
        <w:t xml:space="preserve">Мероприятие </w:t>
      </w:r>
      <w:r w:rsidRPr="00017A7F">
        <w:t xml:space="preserve">предусматривает организацию и проведение массовых мероприятий для молодежи, проведение массовых мероприятий гражданско-патриотической направленности с участием молодежи Тейковского муниципального района. Реализация данного мероприятия предполагает выполнение следующих мероприятий: </w:t>
      </w:r>
    </w:p>
    <w:p w:rsidR="00146DD1" w:rsidRPr="00017A7F" w:rsidRDefault="00146DD1" w:rsidP="00146DD1">
      <w:pPr>
        <w:ind w:left="360"/>
        <w:jc w:val="both"/>
      </w:pPr>
      <w:r w:rsidRPr="00017A7F">
        <w:t>- поддержка талантливой молодежи (Фестивали: «Увлечение», «Рождественский подарок», «Светлый праздник», «Мир молодых», «Высоковская струна»; молодежный образовательный Форум талантливой молодежи «Олимп»; конкурс на присуждение премий Губернатора Ивановской области для одаренной молодежи»);</w:t>
      </w:r>
    </w:p>
    <w:p w:rsidR="00146DD1" w:rsidRPr="00017A7F" w:rsidRDefault="00146DD1" w:rsidP="00146DD1">
      <w:pPr>
        <w:ind w:left="360"/>
        <w:jc w:val="both"/>
      </w:pPr>
      <w:r w:rsidRPr="00017A7F">
        <w:t>- социальная адаптация молодежи (акция «Молодежь против наркотиков»; фестиваль «Будем жить»; акция «Спорт против наркотиков»; Ярмарка образовательных услуг);</w:t>
      </w:r>
    </w:p>
    <w:p w:rsidR="00146DD1" w:rsidRPr="00017A7F" w:rsidRDefault="00146DD1" w:rsidP="00146DD1">
      <w:pPr>
        <w:ind w:left="360"/>
        <w:jc w:val="both"/>
      </w:pPr>
      <w:r w:rsidRPr="00017A7F">
        <w:t>- работа с молодыми семьями (День семьи; День семьи, любви и верности; работа семейных клубов; фестиваль клубов молодых семей «Крепкая семья»);</w:t>
      </w:r>
    </w:p>
    <w:p w:rsidR="00146DD1" w:rsidRPr="00017A7F" w:rsidRDefault="00146DD1" w:rsidP="00146DD1">
      <w:pPr>
        <w:ind w:left="360"/>
        <w:jc w:val="both"/>
      </w:pPr>
      <w:r w:rsidRPr="00017A7F">
        <w:t>- волонтерская деятельность (работа волонтерских отрядов; акции «Молодежь родному краю»; «Твори добро»; «Областной Форум добровольческих инициатив»).</w:t>
      </w:r>
    </w:p>
    <w:p w:rsidR="00146DD1" w:rsidRPr="00017A7F" w:rsidRDefault="00146DD1" w:rsidP="00146DD1">
      <w:pPr>
        <w:ind w:left="708" w:firstLine="708"/>
        <w:jc w:val="both"/>
      </w:pPr>
      <w:r w:rsidRPr="00017A7F">
        <w:t>Исполнителем мероприятий подпрограммы выступает отдел образования администрации Тейковского муниципального района.</w:t>
      </w:r>
      <w:r w:rsidRPr="00017A7F">
        <w:tab/>
      </w:r>
    </w:p>
    <w:p w:rsidR="00146DD1" w:rsidRPr="00017A7F" w:rsidRDefault="00146DD1" w:rsidP="00146DD1">
      <w:pPr>
        <w:ind w:left="360"/>
        <w:jc w:val="both"/>
      </w:pPr>
      <w:r w:rsidRPr="00017A7F">
        <w:tab/>
      </w:r>
      <w:r w:rsidRPr="00017A7F">
        <w:tab/>
        <w:t>Срок реализации мероприятий 2014-2020 годы.</w:t>
      </w:r>
    </w:p>
    <w:p w:rsidR="00146DD1" w:rsidRPr="00017A7F" w:rsidRDefault="00146DD1" w:rsidP="00146DD1">
      <w:pPr>
        <w:ind w:left="360"/>
        <w:jc w:val="both"/>
      </w:pPr>
      <w:r w:rsidRPr="00017A7F">
        <w:t xml:space="preserve"> </w:t>
      </w:r>
    </w:p>
    <w:p w:rsidR="00146DD1" w:rsidRPr="00017A7F" w:rsidRDefault="00146DD1" w:rsidP="00146DD1">
      <w:pPr>
        <w:numPr>
          <w:ilvl w:val="0"/>
          <w:numId w:val="27"/>
        </w:numPr>
        <w:ind w:left="0" w:firstLine="851"/>
        <w:jc w:val="both"/>
      </w:pPr>
      <w:r w:rsidRPr="00017A7F">
        <w:rPr>
          <w:lang w:eastAsia="en-US"/>
        </w:rPr>
        <w:t>Патриотическое воспитание детей и молодёжи на территории Тейковского муниципального района.</w:t>
      </w:r>
      <w:r w:rsidRPr="00017A7F">
        <w:t xml:space="preserve"> </w:t>
      </w:r>
    </w:p>
    <w:p w:rsidR="00146DD1" w:rsidRPr="00017A7F" w:rsidRDefault="00146DD1" w:rsidP="00146DD1">
      <w:pPr>
        <w:ind w:left="284" w:firstLine="436"/>
        <w:jc w:val="both"/>
      </w:pPr>
    </w:p>
    <w:p w:rsidR="00146DD1" w:rsidRPr="00017A7F" w:rsidRDefault="00146DD1" w:rsidP="00146DD1">
      <w:pPr>
        <w:ind w:left="142" w:firstLine="566"/>
        <w:jc w:val="both"/>
      </w:pPr>
      <w:r w:rsidRPr="00017A7F">
        <w:rPr>
          <w:lang w:eastAsia="en-US"/>
        </w:rPr>
        <w:t>Реализация данного мероприятия предполагает выполнение следующих мероприятий:</w:t>
      </w:r>
    </w:p>
    <w:p w:rsidR="00146DD1" w:rsidRPr="00017A7F" w:rsidRDefault="00146DD1" w:rsidP="00146DD1">
      <w:pPr>
        <w:ind w:left="360"/>
        <w:jc w:val="both"/>
      </w:pPr>
      <w:r w:rsidRPr="00017A7F">
        <w:t>- гражданская активность молодежи; (работа общественного молодежного собрания при Совете Тейковского муниципального района; КВН «Твой голос важен»);</w:t>
      </w:r>
    </w:p>
    <w:p w:rsidR="00146DD1" w:rsidRPr="00017A7F" w:rsidRDefault="00146DD1" w:rsidP="00146DD1">
      <w:pPr>
        <w:ind w:left="360"/>
        <w:jc w:val="both"/>
      </w:pPr>
      <w:r w:rsidRPr="00017A7F">
        <w:t xml:space="preserve">- гражданско-патриотическое воспитание (районная акция «Поздравление с Родины»; областная социально-патриотическая акция «Памяти павших»; День призывника; </w:t>
      </w:r>
      <w:r w:rsidRPr="00017A7F">
        <w:lastRenderedPageBreak/>
        <w:t>Встреча трех поколений, областные соревнования по пейнтболу для допризывной молодежи; слет юных патриотов; фестиваль «Истоки»;  День народного единства; День героев Отечества»; работа патриотических клубов;  Межрегиональная научно-практическая конференция «Поисковое движение и его роль в патриотическом воспитании граждан Российской Федерации»; отдых в летних профильных сменах).</w:t>
      </w:r>
    </w:p>
    <w:p w:rsidR="00146DD1" w:rsidRPr="00017A7F" w:rsidRDefault="00146DD1" w:rsidP="00146DD1">
      <w:pPr>
        <w:ind w:left="360"/>
        <w:jc w:val="both"/>
      </w:pPr>
      <w:r w:rsidRPr="00017A7F">
        <w:tab/>
        <w:t>Исполнителем мероприятий подпрограммы выступает отдел образования администрации Тейковского муниципального района.</w:t>
      </w:r>
      <w:r w:rsidRPr="00017A7F">
        <w:tab/>
      </w:r>
    </w:p>
    <w:p w:rsidR="00146DD1" w:rsidRPr="00017A7F" w:rsidRDefault="00146DD1" w:rsidP="00146DD1">
      <w:pPr>
        <w:ind w:left="360"/>
        <w:jc w:val="both"/>
      </w:pPr>
      <w:r w:rsidRPr="00017A7F">
        <w:tab/>
        <w:t>Срок реализации мероприятий 2014-2020 годы.</w:t>
      </w: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  <w:r w:rsidRPr="00017A7F">
        <w:t xml:space="preserve"> </w:t>
      </w:r>
    </w:p>
    <w:p w:rsidR="00146DD1" w:rsidRPr="00017A7F" w:rsidRDefault="00146DD1" w:rsidP="00146DD1">
      <w:pPr>
        <w:keepNext/>
        <w:numPr>
          <w:ilvl w:val="0"/>
          <w:numId w:val="19"/>
        </w:numPr>
        <w:jc w:val="center"/>
        <w:outlineLvl w:val="2"/>
        <w:rPr>
          <w:bCs/>
          <w:lang w:val="x-none" w:eastAsia="x-none"/>
        </w:rPr>
      </w:pPr>
      <w:r w:rsidRPr="00017A7F">
        <w:rPr>
          <w:bCs/>
          <w:lang w:val="x-none" w:eastAsia="x-none"/>
        </w:rPr>
        <w:t>Ресурсное обеспечение мероприятий подпрограммы</w:t>
      </w:r>
    </w:p>
    <w:p w:rsidR="00146DD1" w:rsidRPr="00017A7F" w:rsidRDefault="00146DD1" w:rsidP="00146DD1">
      <w:pPr>
        <w:keepNext/>
        <w:jc w:val="center"/>
        <w:outlineLvl w:val="2"/>
        <w:rPr>
          <w:bCs/>
          <w:lang w:val="x-none" w:eastAsia="x-none"/>
        </w:rPr>
      </w:pPr>
      <w:r w:rsidRPr="00017A7F">
        <w:rPr>
          <w:bCs/>
          <w:lang w:val="x-none" w:eastAsia="x-none"/>
        </w:rPr>
        <w:t>«Реализация молодежной политики на территории Тейковского муниципального района</w:t>
      </w:r>
      <w:r w:rsidRPr="00017A7F">
        <w:rPr>
          <w:rFonts w:eastAsia="Calibri"/>
          <w:bCs/>
          <w:lang w:val="x-none" w:eastAsia="x-none"/>
        </w:rPr>
        <w:t>»</w:t>
      </w:r>
    </w:p>
    <w:p w:rsidR="00146DD1" w:rsidRPr="00017A7F" w:rsidRDefault="00146DD1" w:rsidP="00146DD1">
      <w:pPr>
        <w:keepNext/>
        <w:jc w:val="right"/>
        <w:rPr>
          <w:bCs/>
          <w:lang w:eastAsia="x-none"/>
        </w:rPr>
      </w:pPr>
      <w:r w:rsidRPr="00017A7F">
        <w:rPr>
          <w:bCs/>
          <w:lang w:eastAsia="x-none"/>
        </w:rPr>
        <w:t xml:space="preserve">   (тыс.руб.)</w:t>
      </w:r>
    </w:p>
    <w:tbl>
      <w:tblPr>
        <w:tblW w:w="10066" w:type="dxa"/>
        <w:tblInd w:w="-31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3"/>
        <w:gridCol w:w="850"/>
        <w:gridCol w:w="709"/>
        <w:gridCol w:w="709"/>
        <w:gridCol w:w="709"/>
        <w:gridCol w:w="708"/>
        <w:gridCol w:w="851"/>
        <w:gridCol w:w="851"/>
      </w:tblGrid>
      <w:tr w:rsidR="00146DD1" w:rsidRPr="00017A7F" w:rsidTr="009445DB">
        <w:trPr>
          <w:tblHeader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12" w:space="0" w:color="808080"/>
              <w:bottom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 xml:space="preserve">Наименование подпрограммы / </w:t>
            </w:r>
            <w:r w:rsidRPr="00017A7F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850" w:type="dxa"/>
            <w:tcBorders>
              <w:top w:val="single" w:sz="12" w:space="0" w:color="808080"/>
              <w:bottom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2014г</w:t>
            </w:r>
          </w:p>
        </w:tc>
        <w:tc>
          <w:tcPr>
            <w:tcW w:w="709" w:type="dxa"/>
            <w:tcBorders>
              <w:top w:val="single" w:sz="12" w:space="0" w:color="808080"/>
              <w:bottom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2015г</w:t>
            </w:r>
          </w:p>
        </w:tc>
        <w:tc>
          <w:tcPr>
            <w:tcW w:w="709" w:type="dxa"/>
            <w:tcBorders>
              <w:top w:val="single" w:sz="12" w:space="0" w:color="808080"/>
              <w:bottom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2016г</w:t>
            </w:r>
          </w:p>
        </w:tc>
        <w:tc>
          <w:tcPr>
            <w:tcW w:w="709" w:type="dxa"/>
            <w:tcBorders>
              <w:top w:val="single" w:sz="12" w:space="0" w:color="808080"/>
              <w:bottom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2017г</w:t>
            </w:r>
          </w:p>
        </w:tc>
        <w:tc>
          <w:tcPr>
            <w:tcW w:w="708" w:type="dxa"/>
            <w:tcBorders>
              <w:top w:val="single" w:sz="12" w:space="0" w:color="808080"/>
              <w:bottom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2018г</w:t>
            </w:r>
          </w:p>
        </w:tc>
        <w:tc>
          <w:tcPr>
            <w:tcW w:w="851" w:type="dxa"/>
            <w:tcBorders>
              <w:top w:val="single" w:sz="12" w:space="0" w:color="808080"/>
              <w:bottom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2019г</w:t>
            </w:r>
          </w:p>
        </w:tc>
        <w:tc>
          <w:tcPr>
            <w:tcW w:w="851" w:type="dxa"/>
            <w:tcBorders>
              <w:top w:val="single" w:sz="12" w:space="0" w:color="808080"/>
              <w:bottom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2020 г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1</w:t>
            </w:r>
          </w:p>
        </w:tc>
        <w:tc>
          <w:tcPr>
            <w:tcW w:w="4113" w:type="dxa"/>
          </w:tcPr>
          <w:p w:rsidR="00146DD1" w:rsidRPr="00017A7F" w:rsidRDefault="00146DD1" w:rsidP="009445DB">
            <w:pPr>
              <w:keepNext/>
              <w:rPr>
                <w:bCs/>
                <w:lang w:eastAsia="en-US"/>
              </w:rPr>
            </w:pPr>
            <w:r w:rsidRPr="00017A7F"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850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170,0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80,0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105,0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80,0</w:t>
            </w:r>
          </w:p>
        </w:tc>
        <w:tc>
          <w:tcPr>
            <w:tcW w:w="708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110,0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190,0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190,0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бюджетные ассигнования</w:t>
            </w:r>
          </w:p>
        </w:tc>
        <w:tc>
          <w:tcPr>
            <w:tcW w:w="850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170,0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80,0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105,0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80,0</w:t>
            </w:r>
          </w:p>
        </w:tc>
        <w:tc>
          <w:tcPr>
            <w:tcW w:w="708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110,0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190,0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190,0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0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170,0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80,0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105,0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80,0</w:t>
            </w:r>
          </w:p>
        </w:tc>
        <w:tc>
          <w:tcPr>
            <w:tcW w:w="708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110,0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190,0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190,0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1.1</w:t>
            </w:r>
          </w:p>
        </w:tc>
        <w:tc>
          <w:tcPr>
            <w:tcW w:w="4113" w:type="dxa"/>
          </w:tcPr>
          <w:p w:rsidR="00146DD1" w:rsidRPr="00017A7F" w:rsidRDefault="00146DD1" w:rsidP="009445DB">
            <w:pPr>
              <w:rPr>
                <w:lang w:eastAsia="en-US"/>
              </w:rPr>
            </w:pPr>
            <w:r w:rsidRPr="00017A7F">
              <w:rPr>
                <w:lang w:eastAsia="en-US"/>
              </w:rPr>
              <w:t>Предоставление муниципальной  услуги «Проведение мероприятий межпоселенческого характера по работе с детьми и молодежью»</w:t>
            </w:r>
          </w:p>
        </w:tc>
        <w:tc>
          <w:tcPr>
            <w:tcW w:w="850" w:type="dxa"/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80,0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80,0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105,0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80,0</w:t>
            </w:r>
          </w:p>
        </w:tc>
        <w:tc>
          <w:tcPr>
            <w:tcW w:w="708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110,0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190,0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190,0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0" w:type="dxa"/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80,0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80,0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105,0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80,0</w:t>
            </w:r>
          </w:p>
        </w:tc>
        <w:tc>
          <w:tcPr>
            <w:tcW w:w="708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110,0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190,0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190,0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1.2</w:t>
            </w:r>
          </w:p>
        </w:tc>
        <w:tc>
          <w:tcPr>
            <w:tcW w:w="4113" w:type="dxa"/>
          </w:tcPr>
          <w:p w:rsidR="00146DD1" w:rsidRPr="00017A7F" w:rsidRDefault="00146DD1" w:rsidP="009445DB">
            <w:pPr>
              <w:rPr>
                <w:lang w:eastAsia="en-US"/>
              </w:rPr>
            </w:pPr>
            <w:r w:rsidRPr="00017A7F">
              <w:rPr>
                <w:lang w:eastAsia="en-US"/>
              </w:rPr>
              <w:t>Патриотическое воспитание детей и молодёжи на территории Тейковского муниципального района</w:t>
            </w:r>
          </w:p>
        </w:tc>
        <w:tc>
          <w:tcPr>
            <w:tcW w:w="850" w:type="dxa"/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90,0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8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90,0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bottom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</w:tbl>
    <w:p w:rsidR="00146DD1" w:rsidRPr="00017A7F" w:rsidRDefault="00146DD1" w:rsidP="00146DD1"/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>
      <w:pPr>
        <w:jc w:val="right"/>
      </w:pPr>
    </w:p>
    <w:p w:rsidR="00146DD1" w:rsidRPr="00017A7F" w:rsidRDefault="00146DD1" w:rsidP="00146DD1">
      <w:pPr>
        <w:jc w:val="right"/>
      </w:pPr>
    </w:p>
    <w:p w:rsidR="00146DD1" w:rsidRPr="00017A7F" w:rsidRDefault="00146DD1" w:rsidP="00146DD1">
      <w:pPr>
        <w:jc w:val="right"/>
      </w:pPr>
    </w:p>
    <w:p w:rsidR="00146DD1" w:rsidRPr="00017A7F" w:rsidRDefault="00146DD1" w:rsidP="00146DD1">
      <w:pPr>
        <w:jc w:val="right"/>
      </w:pPr>
    </w:p>
    <w:p w:rsidR="00146DD1" w:rsidRPr="00017A7F" w:rsidRDefault="00146DD1" w:rsidP="00146DD1">
      <w:pPr>
        <w:jc w:val="right"/>
      </w:pPr>
    </w:p>
    <w:p w:rsidR="00146DD1" w:rsidRPr="00017A7F" w:rsidRDefault="00146DD1" w:rsidP="00146DD1">
      <w:pPr>
        <w:jc w:val="right"/>
      </w:pPr>
    </w:p>
    <w:p w:rsidR="00146DD1" w:rsidRPr="00017A7F" w:rsidRDefault="00146DD1" w:rsidP="00146DD1">
      <w:pPr>
        <w:jc w:val="right"/>
      </w:pPr>
    </w:p>
    <w:p w:rsidR="00146DD1" w:rsidRPr="00017A7F" w:rsidRDefault="00146DD1" w:rsidP="00146DD1">
      <w:pPr>
        <w:jc w:val="right"/>
      </w:pPr>
    </w:p>
    <w:p w:rsidR="00146DD1" w:rsidRPr="00017A7F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Pr="00017A7F" w:rsidRDefault="00146DD1" w:rsidP="00146DD1">
      <w:pPr>
        <w:jc w:val="right"/>
      </w:pPr>
      <w:r w:rsidRPr="00017A7F">
        <w:t>Приложение 10</w:t>
      </w:r>
    </w:p>
    <w:p w:rsidR="00146DD1" w:rsidRPr="00017A7F" w:rsidRDefault="00146DD1" w:rsidP="00146DD1">
      <w:pPr>
        <w:jc w:val="right"/>
      </w:pPr>
      <w:r w:rsidRPr="00017A7F">
        <w:t xml:space="preserve">к муниципальной программе </w:t>
      </w:r>
    </w:p>
    <w:p w:rsidR="00146DD1" w:rsidRPr="00017A7F" w:rsidRDefault="00146DD1" w:rsidP="00146DD1">
      <w:pPr>
        <w:jc w:val="right"/>
      </w:pPr>
      <w:r w:rsidRPr="00017A7F">
        <w:t xml:space="preserve">«Развитие образования </w:t>
      </w:r>
    </w:p>
    <w:p w:rsidR="00146DD1" w:rsidRPr="00017A7F" w:rsidRDefault="00146DD1" w:rsidP="00146DD1">
      <w:pPr>
        <w:jc w:val="right"/>
      </w:pPr>
      <w:r w:rsidRPr="00017A7F">
        <w:t>Тейковского муниципального района»</w:t>
      </w:r>
    </w:p>
    <w:p w:rsidR="00146DD1" w:rsidRPr="00017A7F" w:rsidRDefault="00146DD1" w:rsidP="00146DD1">
      <w:pPr>
        <w:jc w:val="right"/>
      </w:pPr>
    </w:p>
    <w:p w:rsidR="00146DD1" w:rsidRPr="00017A7F" w:rsidRDefault="00146DD1" w:rsidP="00146DD1">
      <w:pPr>
        <w:jc w:val="center"/>
        <w:rPr>
          <w:b/>
        </w:rPr>
      </w:pPr>
      <w:r w:rsidRPr="00017A7F">
        <w:rPr>
          <w:b/>
        </w:rPr>
        <w:lastRenderedPageBreak/>
        <w:t xml:space="preserve">Подпрограмма </w:t>
      </w:r>
    </w:p>
    <w:p w:rsidR="00146DD1" w:rsidRPr="00017A7F" w:rsidRDefault="00146DD1" w:rsidP="00146DD1">
      <w:pPr>
        <w:jc w:val="center"/>
        <w:rPr>
          <w:b/>
        </w:rPr>
      </w:pPr>
      <w:r w:rsidRPr="00017A7F">
        <w:rPr>
          <w:b/>
        </w:rPr>
        <w:t>«Меры социально-экономической поддержки молодых специалистов муниципальных организаций системы образования»</w:t>
      </w:r>
    </w:p>
    <w:p w:rsidR="00146DD1" w:rsidRPr="00017A7F" w:rsidRDefault="00146DD1" w:rsidP="00146DD1">
      <w:pPr>
        <w:jc w:val="center"/>
        <w:rPr>
          <w:b/>
        </w:rPr>
      </w:pPr>
    </w:p>
    <w:p w:rsidR="00146DD1" w:rsidRPr="00017A7F" w:rsidRDefault="00146DD1" w:rsidP="00146DD1">
      <w:pPr>
        <w:numPr>
          <w:ilvl w:val="0"/>
          <w:numId w:val="20"/>
        </w:numPr>
        <w:jc w:val="center"/>
        <w:rPr>
          <w:b/>
        </w:rPr>
      </w:pPr>
      <w:r w:rsidRPr="00017A7F"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7269"/>
      </w:tblGrid>
      <w:tr w:rsidR="00146DD1" w:rsidRPr="00017A7F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Наименование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Меры социально-экономической поддержки молодых специалистов муниципальных организаций системы образования</w:t>
            </w:r>
          </w:p>
        </w:tc>
      </w:tr>
      <w:tr w:rsidR="00146DD1" w:rsidRPr="00017A7F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Срок реализации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2014-2020 годы</w:t>
            </w:r>
          </w:p>
          <w:p w:rsidR="00146DD1" w:rsidRPr="00017A7F" w:rsidRDefault="00146DD1" w:rsidP="009445DB"/>
        </w:tc>
      </w:tr>
      <w:tr w:rsidR="00146DD1" w:rsidRPr="00017A7F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Исполнители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Отдел образования администрации Тейковского муниципального района</w:t>
            </w:r>
          </w:p>
        </w:tc>
      </w:tr>
      <w:tr w:rsidR="00146DD1" w:rsidRPr="00017A7F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Цель (цели)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 xml:space="preserve">Осуществление мер по социальной поддержке молодых специалистов муниципальных организаций системы образования </w:t>
            </w:r>
          </w:p>
        </w:tc>
      </w:tr>
      <w:tr w:rsidR="00146DD1" w:rsidRPr="00017A7F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Объем ресурсного обеспечения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Общий объем бюджетных ассигнований:</w:t>
            </w:r>
          </w:p>
          <w:p w:rsidR="00146DD1" w:rsidRPr="00017A7F" w:rsidRDefault="00146DD1" w:rsidP="009445DB">
            <w:r w:rsidRPr="00017A7F">
              <w:t>2014 год – 36,0 тыс. руб.</w:t>
            </w:r>
          </w:p>
          <w:p w:rsidR="00146DD1" w:rsidRPr="00017A7F" w:rsidRDefault="00146DD1" w:rsidP="009445DB">
            <w:r w:rsidRPr="00017A7F">
              <w:t>2015 год – 234,0 тыс. руб.</w:t>
            </w:r>
          </w:p>
          <w:p w:rsidR="00146DD1" w:rsidRPr="00017A7F" w:rsidRDefault="00146DD1" w:rsidP="009445DB">
            <w:r w:rsidRPr="00017A7F">
              <w:t>2016 год – 129,0 тыс. руб.</w:t>
            </w:r>
          </w:p>
          <w:p w:rsidR="00146DD1" w:rsidRPr="00017A7F" w:rsidRDefault="00146DD1" w:rsidP="009445DB">
            <w:r w:rsidRPr="00017A7F">
              <w:t>2017 год – 194,5 тыс. руб.</w:t>
            </w:r>
          </w:p>
          <w:p w:rsidR="00146DD1" w:rsidRPr="00017A7F" w:rsidRDefault="00146DD1" w:rsidP="009445DB">
            <w:r w:rsidRPr="00017A7F">
              <w:t>2018 год – 164,9 тыс. руб.</w:t>
            </w:r>
          </w:p>
          <w:p w:rsidR="00146DD1" w:rsidRPr="00017A7F" w:rsidRDefault="00146DD1" w:rsidP="009445DB">
            <w:r w:rsidRPr="00017A7F">
              <w:t>2019 год – 131,2 тыс. руб.</w:t>
            </w:r>
          </w:p>
          <w:p w:rsidR="00146DD1" w:rsidRPr="00017A7F" w:rsidRDefault="00146DD1" w:rsidP="009445DB">
            <w:r w:rsidRPr="00017A7F">
              <w:t>2020 год – 0,0 тыс. руб.</w:t>
            </w:r>
          </w:p>
          <w:p w:rsidR="00146DD1" w:rsidRPr="00017A7F" w:rsidRDefault="00146DD1" w:rsidP="009445DB">
            <w:r w:rsidRPr="00017A7F">
              <w:t>бюджет Тейковского муниципального района</w:t>
            </w:r>
          </w:p>
          <w:p w:rsidR="00146DD1" w:rsidRPr="00017A7F" w:rsidRDefault="00146DD1" w:rsidP="009445DB">
            <w:r w:rsidRPr="00017A7F">
              <w:t>2014 год – 36,0 тыс. руб.</w:t>
            </w:r>
          </w:p>
          <w:p w:rsidR="00146DD1" w:rsidRPr="00017A7F" w:rsidRDefault="00146DD1" w:rsidP="009445DB">
            <w:r w:rsidRPr="00017A7F">
              <w:t>2015 год – 234,0 тыс. руб.</w:t>
            </w:r>
          </w:p>
          <w:p w:rsidR="00146DD1" w:rsidRPr="00017A7F" w:rsidRDefault="00146DD1" w:rsidP="009445DB">
            <w:r w:rsidRPr="00017A7F">
              <w:t>2016 год – 129,0 тыс. руб.</w:t>
            </w:r>
          </w:p>
          <w:p w:rsidR="00146DD1" w:rsidRPr="00017A7F" w:rsidRDefault="00146DD1" w:rsidP="009445DB">
            <w:r w:rsidRPr="00017A7F">
              <w:t>2017 год – 194,5 тыс. руб.</w:t>
            </w:r>
          </w:p>
          <w:p w:rsidR="00146DD1" w:rsidRPr="00017A7F" w:rsidRDefault="00146DD1" w:rsidP="009445DB">
            <w:r w:rsidRPr="00017A7F">
              <w:t>2018 год – 164,9 тыс. руб.</w:t>
            </w:r>
          </w:p>
          <w:p w:rsidR="00146DD1" w:rsidRPr="00017A7F" w:rsidRDefault="00146DD1" w:rsidP="009445DB">
            <w:r w:rsidRPr="00017A7F">
              <w:t>2019 год – 131,2 тыс. руб.</w:t>
            </w:r>
          </w:p>
          <w:p w:rsidR="00146DD1" w:rsidRPr="00017A7F" w:rsidRDefault="00146DD1" w:rsidP="009445DB">
            <w:r w:rsidRPr="00017A7F">
              <w:t>2020 год – 0,0 тыс. руб.</w:t>
            </w:r>
          </w:p>
        </w:tc>
      </w:tr>
    </w:tbl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numPr>
          <w:ilvl w:val="0"/>
          <w:numId w:val="20"/>
        </w:numPr>
        <w:jc w:val="center"/>
      </w:pPr>
      <w:r w:rsidRPr="00017A7F">
        <w:t>Краткая характеристика сферы реализации подпрограммы</w:t>
      </w:r>
    </w:p>
    <w:p w:rsidR="00146DD1" w:rsidRPr="00017A7F" w:rsidRDefault="00146DD1" w:rsidP="00146DD1">
      <w:pPr>
        <w:ind w:firstLine="708"/>
        <w:jc w:val="both"/>
      </w:pPr>
      <w:r w:rsidRPr="00017A7F">
        <w:t>Подпрограмма «Меры социально-экономической поддержки молодых специалистов муниципальных организаций системы образования» (далее – Подпрограмма) предусматривает  создание системы муниципальной поддержки молодых специалистов, окончивших высшие или средние профессиональные заведения и принятых для замещения должностей в муниципальных организациях системы образования. Подпрограмма разработана в соответствии с основными направлениями Стратегии социально-экономического развития Тейковского муниципального района на период до 2020 года и направлена на повышение эффективности деятельности системы образования Тейковского муниципального района.</w:t>
      </w:r>
    </w:p>
    <w:p w:rsidR="00146DD1" w:rsidRPr="00017A7F" w:rsidRDefault="00146DD1" w:rsidP="00146DD1">
      <w:pPr>
        <w:ind w:firstLine="708"/>
        <w:jc w:val="both"/>
      </w:pPr>
      <w:r w:rsidRPr="00017A7F">
        <w:t>Современное качественное доступное образование зависит от многих факторов: материально-технической базы, учебно-методических материалов. Но в первую очередь оно определяется работой педагогов, уровнем их профессиональной подготовки и квалификации.</w:t>
      </w:r>
    </w:p>
    <w:p w:rsidR="00146DD1" w:rsidRPr="00017A7F" w:rsidRDefault="00146DD1" w:rsidP="00146DD1">
      <w:pPr>
        <w:ind w:firstLine="708"/>
        <w:jc w:val="both"/>
      </w:pPr>
      <w:r w:rsidRPr="00017A7F">
        <w:t>Для системы образования Тейковского муниципального района характерны следующие проблемы:</w:t>
      </w:r>
    </w:p>
    <w:p w:rsidR="00146DD1" w:rsidRPr="00017A7F" w:rsidRDefault="00146DD1" w:rsidP="00146DD1">
      <w:pPr>
        <w:jc w:val="both"/>
      </w:pPr>
      <w:r w:rsidRPr="00017A7F">
        <w:t>- все более остро встает проблема «омолаживания» педагогических кадров. Количество молодых специалистов, которые приходят в систему образования, недостаточно. В 2012г. - 1 человек, 2013г. - 3 человека, 2014 – 4 человека;</w:t>
      </w:r>
    </w:p>
    <w:p w:rsidR="00146DD1" w:rsidRPr="00017A7F" w:rsidRDefault="00146DD1" w:rsidP="00146DD1">
      <w:pPr>
        <w:jc w:val="both"/>
      </w:pPr>
      <w:r w:rsidRPr="00017A7F">
        <w:t>- увеличивается число педагогов пенсионного возраста: 28 человек (19%).</w:t>
      </w:r>
    </w:p>
    <w:p w:rsidR="00146DD1" w:rsidRPr="00017A7F" w:rsidRDefault="00146DD1" w:rsidP="00146DD1">
      <w:pPr>
        <w:ind w:firstLine="708"/>
        <w:jc w:val="both"/>
        <w:rPr>
          <w:bCs/>
        </w:rPr>
      </w:pPr>
      <w:r w:rsidRPr="00017A7F">
        <w:lastRenderedPageBreak/>
        <w:t>Р</w:t>
      </w:r>
      <w:r w:rsidRPr="00017A7F">
        <w:rPr>
          <w:bCs/>
        </w:rPr>
        <w:t xml:space="preserve">айон испытывает потребность в кадрах учителей английского языка, </w:t>
      </w:r>
      <w:r w:rsidRPr="00017A7F">
        <w:t xml:space="preserve">физики, химии, русского языка, математики и информатики, начальных классов, </w:t>
      </w:r>
      <w:r w:rsidRPr="00017A7F">
        <w:rPr>
          <w:bCs/>
        </w:rPr>
        <w:t>квалифицированных воспитателей детских садов, педагогов дополнительного образования.</w:t>
      </w:r>
    </w:p>
    <w:p w:rsidR="00146DD1" w:rsidRPr="00017A7F" w:rsidRDefault="00146DD1" w:rsidP="00146DD1">
      <w:pPr>
        <w:ind w:firstLine="708"/>
        <w:jc w:val="both"/>
        <w:rPr>
          <w:bCs/>
        </w:rPr>
      </w:pPr>
      <w:r w:rsidRPr="00017A7F">
        <w:rPr>
          <w:bCs/>
        </w:rPr>
        <w:t>Отсутствие  специалистов приводит к снижению качества образования. Молодые учителя, отработав один или два года, уходят работать в другие отрасли. Для привлечения и закрепления молодых специалистов, необходима возможность материального стимулирования молодых перспективных кадров (ежемесячная доплата к окладу, единовременная денежная компенсация впервые поступившим на работу по полученной специальности).</w:t>
      </w:r>
    </w:p>
    <w:p w:rsidR="00146DD1" w:rsidRPr="00017A7F" w:rsidRDefault="00146DD1" w:rsidP="00146DD1">
      <w:pPr>
        <w:ind w:firstLine="708"/>
        <w:jc w:val="both"/>
      </w:pPr>
    </w:p>
    <w:p w:rsidR="00146DD1" w:rsidRPr="00017A7F" w:rsidRDefault="00146DD1" w:rsidP="00146DD1">
      <w:pPr>
        <w:ind w:left="360"/>
        <w:jc w:val="center"/>
      </w:pPr>
      <w:r w:rsidRPr="00017A7F">
        <w:t>3. Ожидаемые результаты реализации подпрограммы</w:t>
      </w:r>
    </w:p>
    <w:p w:rsidR="00146DD1" w:rsidRPr="00017A7F" w:rsidRDefault="00146DD1" w:rsidP="00146DD1">
      <w:pPr>
        <w:ind w:firstLine="360"/>
        <w:jc w:val="both"/>
      </w:pPr>
      <w:r w:rsidRPr="00017A7F">
        <w:tab/>
        <w:t>Реализация мероприятий Подпрограммы будет способствовать позитивным изменениям в оплате труда работников и привлечению квалифицированных молодых кадров в организации системы образования Тейковского муниципального района.</w:t>
      </w:r>
    </w:p>
    <w:p w:rsidR="00146DD1" w:rsidRPr="00017A7F" w:rsidRDefault="00146DD1" w:rsidP="00146DD1">
      <w:pPr>
        <w:ind w:firstLine="360"/>
        <w:jc w:val="both"/>
      </w:pPr>
      <w:r w:rsidRPr="00017A7F">
        <w:tab/>
        <w:t xml:space="preserve">Реализация мероприятий Подпрограммы способствует решению одной из основных проблем системы образования – обеспеченности молодыми специалистами. </w:t>
      </w:r>
    </w:p>
    <w:p w:rsidR="00146DD1" w:rsidRPr="00017A7F" w:rsidRDefault="00146DD1" w:rsidP="00146DD1">
      <w:pPr>
        <w:ind w:firstLine="360"/>
        <w:jc w:val="both"/>
      </w:pPr>
      <w:r w:rsidRPr="00017A7F">
        <w:t>Благодаря Подпрограмме будет ликвидирован кадровый дефицит муниципальных образовательных организаций за счет привлечения молодых специалистов, которые в результате подпрограммных мероприятий будут иметь ряд преимуществ:</w:t>
      </w:r>
    </w:p>
    <w:p w:rsidR="00146DD1" w:rsidRPr="00017A7F" w:rsidRDefault="00146DD1" w:rsidP="00146DD1">
      <w:pPr>
        <w:ind w:firstLine="360"/>
        <w:jc w:val="both"/>
      </w:pPr>
      <w:r w:rsidRPr="00017A7F">
        <w:tab/>
        <w:t>- работать по специальности в образовательных организациях Тейковского муниципального района;</w:t>
      </w:r>
    </w:p>
    <w:p w:rsidR="00146DD1" w:rsidRPr="00017A7F" w:rsidRDefault="00146DD1" w:rsidP="00146DD1">
      <w:pPr>
        <w:ind w:firstLine="360"/>
        <w:jc w:val="both"/>
      </w:pPr>
      <w:r w:rsidRPr="00017A7F">
        <w:tab/>
        <w:t>- иметь повышенные доходы (рост доходов молодых специалистов за счет мероприятий подпрограммы – 25 %).</w:t>
      </w:r>
    </w:p>
    <w:p w:rsidR="00146DD1" w:rsidRPr="00017A7F" w:rsidRDefault="00146DD1" w:rsidP="00146DD1">
      <w:pPr>
        <w:ind w:firstLine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center"/>
      </w:pPr>
      <w:r w:rsidRPr="00017A7F">
        <w:t>Целевые индикаторы (показатели) реализации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045"/>
        <w:gridCol w:w="1045"/>
        <w:gridCol w:w="1045"/>
        <w:gridCol w:w="1046"/>
        <w:gridCol w:w="1046"/>
        <w:gridCol w:w="970"/>
        <w:gridCol w:w="809"/>
      </w:tblGrid>
      <w:tr w:rsidR="00146DD1" w:rsidRPr="00017A7F" w:rsidTr="009445D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Наименование показателя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2020</w:t>
            </w:r>
          </w:p>
        </w:tc>
      </w:tr>
      <w:tr w:rsidR="00146DD1" w:rsidRPr="00017A7F" w:rsidTr="009445D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Количество молодых специалистов в образовательных организациях, охваченных подпрограммными мероприятиями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rPr>
                <w:lang w:val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10</w:t>
            </w:r>
          </w:p>
        </w:tc>
      </w:tr>
    </w:tbl>
    <w:p w:rsidR="00146DD1" w:rsidRPr="00017A7F" w:rsidRDefault="00146DD1" w:rsidP="00146DD1">
      <w:pPr>
        <w:ind w:left="360"/>
        <w:jc w:val="center"/>
        <w:rPr>
          <w:b/>
        </w:rPr>
      </w:pPr>
    </w:p>
    <w:p w:rsidR="00146DD1" w:rsidRPr="00017A7F" w:rsidRDefault="00146DD1" w:rsidP="00146DD1">
      <w:pPr>
        <w:ind w:left="360"/>
        <w:jc w:val="center"/>
      </w:pPr>
      <w:r w:rsidRPr="00017A7F">
        <w:t>4. Мероприятия Подпрограммы  и механизмы реализации</w:t>
      </w: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numPr>
          <w:ilvl w:val="0"/>
          <w:numId w:val="28"/>
        </w:numPr>
        <w:tabs>
          <w:tab w:val="left" w:pos="833"/>
        </w:tabs>
        <w:ind w:left="0" w:firstLine="567"/>
        <w:rPr>
          <w:b/>
        </w:rPr>
      </w:pPr>
      <w:r w:rsidRPr="00017A7F">
        <w:rPr>
          <w:lang w:eastAsia="en-US"/>
        </w:rPr>
        <w:t>Освещение в СМИ хода реализации подпрограммы.</w:t>
      </w:r>
    </w:p>
    <w:p w:rsidR="00146DD1" w:rsidRPr="00017A7F" w:rsidRDefault="00146DD1" w:rsidP="00146DD1">
      <w:pPr>
        <w:tabs>
          <w:tab w:val="left" w:pos="142"/>
        </w:tabs>
        <w:jc w:val="both"/>
      </w:pPr>
      <w:r w:rsidRPr="00017A7F">
        <w:t xml:space="preserve">           Участниками Подпрограммы являются молодые специалисты, принятые на работу в муниципальные  организации системы образования Тейковского муниципального района. Информация о ходе реализации подпрограммы и ее участниках может размещаться в сети Интернет на официальном сайте отдела образования.</w:t>
      </w:r>
    </w:p>
    <w:p w:rsidR="00146DD1" w:rsidRPr="00017A7F" w:rsidRDefault="00146DD1" w:rsidP="00146DD1">
      <w:pPr>
        <w:ind w:firstLine="708"/>
        <w:jc w:val="both"/>
      </w:pPr>
      <w:r w:rsidRPr="00017A7F">
        <w:t>Исполнителем мероприятий подпрограммы выступает отдел образования администрации Тейковского муниципального района.</w:t>
      </w:r>
      <w:r w:rsidRPr="00017A7F">
        <w:tab/>
      </w:r>
    </w:p>
    <w:p w:rsidR="00146DD1" w:rsidRPr="00017A7F" w:rsidRDefault="00146DD1" w:rsidP="00146DD1">
      <w:pPr>
        <w:ind w:left="720"/>
        <w:jc w:val="both"/>
      </w:pPr>
      <w:r w:rsidRPr="00017A7F">
        <w:lastRenderedPageBreak/>
        <w:t>Срок реализации мероприятий 2014-2020 годы.</w:t>
      </w:r>
    </w:p>
    <w:p w:rsidR="00146DD1" w:rsidRPr="00017A7F" w:rsidRDefault="00146DD1" w:rsidP="00146DD1">
      <w:pPr>
        <w:ind w:left="720"/>
        <w:jc w:val="both"/>
      </w:pPr>
    </w:p>
    <w:p w:rsidR="00146DD1" w:rsidRPr="00017A7F" w:rsidRDefault="00146DD1" w:rsidP="00146DD1">
      <w:pPr>
        <w:numPr>
          <w:ilvl w:val="0"/>
          <w:numId w:val="28"/>
        </w:numPr>
        <w:ind w:left="0" w:firstLine="567"/>
        <w:jc w:val="both"/>
      </w:pPr>
      <w:r w:rsidRPr="00017A7F">
        <w:rPr>
          <w:lang w:eastAsia="en-US"/>
        </w:rPr>
        <w:t>Формирование сводного списка участников подпрограммы в планируемом году.</w:t>
      </w:r>
    </w:p>
    <w:p w:rsidR="00146DD1" w:rsidRPr="00017A7F" w:rsidRDefault="00146DD1" w:rsidP="00146DD1">
      <w:pPr>
        <w:ind w:firstLine="708"/>
        <w:jc w:val="both"/>
      </w:pPr>
      <w:r w:rsidRPr="00017A7F">
        <w:t>Сводный список участников Подпрограммы утверждается распоряжением администрации Тейковского муниципального района. Выплаты и компенсации предоставляются молодым специалистам согласно Положению, утвержденному администрацией Тейковского муниципального района.</w:t>
      </w:r>
    </w:p>
    <w:p w:rsidR="00146DD1" w:rsidRPr="00017A7F" w:rsidRDefault="00146DD1" w:rsidP="00146DD1">
      <w:pPr>
        <w:ind w:firstLine="708"/>
        <w:jc w:val="both"/>
      </w:pPr>
      <w:r w:rsidRPr="00017A7F">
        <w:t>Исполнителем мероприятий подпрограммы выступает отдел образования администрации Тейковского муниципального района.</w:t>
      </w:r>
      <w:r w:rsidRPr="00017A7F">
        <w:tab/>
      </w:r>
    </w:p>
    <w:p w:rsidR="00146DD1" w:rsidRPr="00017A7F" w:rsidRDefault="00146DD1" w:rsidP="00146DD1">
      <w:pPr>
        <w:ind w:firstLine="708"/>
        <w:jc w:val="both"/>
      </w:pPr>
      <w:r w:rsidRPr="00017A7F">
        <w:t>Срок реализации мероприятий 2014-2020 годы.</w:t>
      </w:r>
    </w:p>
    <w:p w:rsidR="00146DD1" w:rsidRPr="00017A7F" w:rsidRDefault="00146DD1" w:rsidP="00146DD1">
      <w:pPr>
        <w:ind w:firstLine="708"/>
        <w:jc w:val="both"/>
      </w:pPr>
    </w:p>
    <w:p w:rsidR="00146DD1" w:rsidRPr="00017A7F" w:rsidRDefault="00146DD1" w:rsidP="00146DD1">
      <w:pPr>
        <w:numPr>
          <w:ilvl w:val="0"/>
          <w:numId w:val="28"/>
        </w:numPr>
        <w:ind w:left="0" w:firstLine="567"/>
        <w:jc w:val="both"/>
      </w:pPr>
      <w:r w:rsidRPr="00017A7F">
        <w:rPr>
          <w:lang w:eastAsia="en-US"/>
        </w:rPr>
        <w:t>Е</w:t>
      </w:r>
      <w:r w:rsidRPr="00017A7F">
        <w:t>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подъемные).</w:t>
      </w:r>
    </w:p>
    <w:p w:rsidR="00146DD1" w:rsidRPr="00017A7F" w:rsidRDefault="00146DD1" w:rsidP="00146DD1">
      <w:pPr>
        <w:ind w:firstLine="360"/>
        <w:jc w:val="both"/>
      </w:pPr>
      <w:r w:rsidRPr="00017A7F">
        <w:t>Молодой специалист – это гражданин Российской Федерации в возрасте до 30 лет, впервые принимаемый  на работу в муниципальные образовательные организации Тейковского муниципального района, не более 5 лет после окончания высшего или среднего профессионального заведения.</w:t>
      </w:r>
    </w:p>
    <w:p w:rsidR="00146DD1" w:rsidRPr="00017A7F" w:rsidRDefault="00146DD1" w:rsidP="00146DD1">
      <w:pPr>
        <w:ind w:left="360"/>
        <w:jc w:val="both"/>
      </w:pPr>
      <w:r w:rsidRPr="00017A7F">
        <w:t>В ходе решения  основных подпрограммных мероприятий молодым специалистам предоставляется:</w:t>
      </w:r>
    </w:p>
    <w:p w:rsidR="00146DD1" w:rsidRPr="00017A7F" w:rsidRDefault="00146DD1" w:rsidP="00146DD1">
      <w:pPr>
        <w:ind w:left="360"/>
        <w:jc w:val="both"/>
      </w:pPr>
      <w:r w:rsidRPr="00017A7F">
        <w:tab/>
        <w:t>- единовременная муниципальная выплата при первоначальном устройстве на работу в муниципальные  организации системы образования Тейковского муниципального района (разовые подъемные) в размере 8000 рублей.</w:t>
      </w:r>
    </w:p>
    <w:p w:rsidR="00146DD1" w:rsidRPr="00017A7F" w:rsidRDefault="00146DD1" w:rsidP="00146DD1">
      <w:pPr>
        <w:ind w:firstLine="708"/>
        <w:jc w:val="both"/>
      </w:pPr>
      <w:r w:rsidRPr="00017A7F">
        <w:t>Исполнителем мероприятий подпрограммы выступает отдел образования администрации Тейковского муниципального района.</w:t>
      </w:r>
      <w:r w:rsidRPr="00017A7F">
        <w:tab/>
      </w:r>
    </w:p>
    <w:p w:rsidR="00146DD1" w:rsidRPr="00017A7F" w:rsidRDefault="00146DD1" w:rsidP="00146DD1">
      <w:pPr>
        <w:ind w:firstLine="708"/>
        <w:jc w:val="both"/>
      </w:pPr>
      <w:r w:rsidRPr="00017A7F">
        <w:t>Срок реализации мероприятий 2014-2020 годы.</w:t>
      </w: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numPr>
          <w:ilvl w:val="0"/>
          <w:numId w:val="28"/>
        </w:numPr>
        <w:ind w:left="0" w:firstLine="567"/>
        <w:jc w:val="both"/>
      </w:pPr>
      <w:r w:rsidRPr="00017A7F">
        <w:t>Ежемесячные муниципальные компенсации молодым специалистам.</w:t>
      </w:r>
    </w:p>
    <w:p w:rsidR="00146DD1" w:rsidRPr="00017A7F" w:rsidRDefault="00146DD1" w:rsidP="00146DD1">
      <w:pPr>
        <w:ind w:firstLine="360"/>
        <w:jc w:val="both"/>
      </w:pPr>
      <w:r w:rsidRPr="00017A7F">
        <w:t>В ходе решения  основных подпрограммных мероприятий молодым специалистам предоставляется:</w:t>
      </w:r>
    </w:p>
    <w:p w:rsidR="00146DD1" w:rsidRPr="00017A7F" w:rsidRDefault="00146DD1" w:rsidP="00146DD1">
      <w:pPr>
        <w:ind w:firstLine="360"/>
        <w:jc w:val="both"/>
      </w:pPr>
      <w:r w:rsidRPr="00017A7F">
        <w:t>- ежемесячная муниципальная компенсация  в размере 1500 рублей на оплату проезда в транспорте к месту работы, оплату содержания жилого помещения и коммунальных услуг.</w:t>
      </w:r>
    </w:p>
    <w:p w:rsidR="00146DD1" w:rsidRPr="00017A7F" w:rsidRDefault="00146DD1" w:rsidP="00146DD1">
      <w:pPr>
        <w:ind w:firstLine="708"/>
        <w:jc w:val="both"/>
      </w:pPr>
      <w:r w:rsidRPr="00017A7F">
        <w:t>Исполнителем мероприятий подпрограммы выступает отдел образования администрации Тейковского муниципального района.</w:t>
      </w:r>
      <w:r w:rsidRPr="00017A7F">
        <w:tab/>
      </w:r>
    </w:p>
    <w:p w:rsidR="00146DD1" w:rsidRPr="00017A7F" w:rsidRDefault="00146DD1" w:rsidP="00146DD1">
      <w:pPr>
        <w:ind w:firstLine="708"/>
        <w:jc w:val="both"/>
      </w:pPr>
      <w:r w:rsidRPr="00017A7F">
        <w:t>Срок реализации мероприятий 2014-2020 годы.</w:t>
      </w:r>
    </w:p>
    <w:p w:rsidR="00146DD1" w:rsidRPr="00017A7F" w:rsidRDefault="00146DD1" w:rsidP="00146DD1">
      <w:pPr>
        <w:ind w:left="360"/>
        <w:jc w:val="both"/>
      </w:pPr>
    </w:p>
    <w:p w:rsidR="00146DD1" w:rsidRPr="00017A7F" w:rsidRDefault="00146DD1" w:rsidP="00146DD1">
      <w:pPr>
        <w:ind w:left="360"/>
        <w:jc w:val="both"/>
      </w:pPr>
      <w:r w:rsidRPr="00017A7F">
        <w:t>5)Единовременные муниципальные компенсации молодым специалистам.</w:t>
      </w:r>
    </w:p>
    <w:p w:rsidR="00146DD1" w:rsidRPr="00017A7F" w:rsidRDefault="00146DD1" w:rsidP="00146DD1">
      <w:pPr>
        <w:ind w:firstLine="360"/>
        <w:jc w:val="both"/>
      </w:pPr>
      <w:r w:rsidRPr="00017A7F">
        <w:t>В ходе решения  основных подпрограммных мероприятий молодым специалистам предоставляется:</w:t>
      </w:r>
    </w:p>
    <w:p w:rsidR="00146DD1" w:rsidRPr="00017A7F" w:rsidRDefault="00146DD1" w:rsidP="00146DD1">
      <w:pPr>
        <w:ind w:firstLine="360"/>
        <w:jc w:val="both"/>
      </w:pPr>
      <w:r w:rsidRPr="00017A7F">
        <w:tab/>
        <w:t>- единовременная муниципальная компенсация (по окончании первого года работы 10000 рублей, по окончании второго года работы  - 15000 рублей, по окончании третьего года работы – 20000 рублей) на оплату расходов на повышение профессиональной квалификации.</w:t>
      </w:r>
    </w:p>
    <w:p w:rsidR="00146DD1" w:rsidRPr="00017A7F" w:rsidRDefault="00146DD1" w:rsidP="00146DD1">
      <w:pPr>
        <w:ind w:firstLine="708"/>
        <w:jc w:val="both"/>
      </w:pPr>
      <w:r w:rsidRPr="00017A7F">
        <w:t>Исполнителем мероприятий подпрограммы выступает отдел образования администрации Тейковского муниципального района.</w:t>
      </w:r>
      <w:r w:rsidRPr="00017A7F">
        <w:tab/>
      </w:r>
    </w:p>
    <w:p w:rsidR="00146DD1" w:rsidRPr="00017A7F" w:rsidRDefault="00146DD1" w:rsidP="00146DD1">
      <w:pPr>
        <w:ind w:firstLine="708"/>
        <w:jc w:val="both"/>
      </w:pPr>
      <w:r w:rsidRPr="00017A7F">
        <w:t>Срок реализации мероприятий 2014-2020 годы.</w:t>
      </w:r>
    </w:p>
    <w:p w:rsidR="00146DD1" w:rsidRPr="00017A7F" w:rsidRDefault="00146DD1" w:rsidP="00146DD1">
      <w:pPr>
        <w:jc w:val="both"/>
      </w:pPr>
    </w:p>
    <w:p w:rsidR="00146DD1" w:rsidRPr="00017A7F" w:rsidRDefault="00146DD1" w:rsidP="00146DD1">
      <w:pPr>
        <w:jc w:val="both"/>
      </w:pPr>
    </w:p>
    <w:p w:rsidR="00146DD1" w:rsidRPr="00017A7F" w:rsidRDefault="00146DD1" w:rsidP="00146DD1">
      <w:pPr>
        <w:jc w:val="both"/>
      </w:pPr>
    </w:p>
    <w:p w:rsidR="00146DD1" w:rsidRPr="00017A7F" w:rsidRDefault="00146DD1" w:rsidP="00146DD1">
      <w:pPr>
        <w:jc w:val="both"/>
      </w:pPr>
    </w:p>
    <w:p w:rsidR="00146DD1" w:rsidRPr="00017A7F" w:rsidRDefault="00146DD1" w:rsidP="00146DD1">
      <w:pPr>
        <w:jc w:val="both"/>
      </w:pPr>
    </w:p>
    <w:p w:rsidR="00146DD1" w:rsidRPr="00017A7F" w:rsidRDefault="00146DD1" w:rsidP="00146DD1">
      <w:pPr>
        <w:jc w:val="both"/>
      </w:pPr>
    </w:p>
    <w:p w:rsidR="00146DD1" w:rsidRPr="00017A7F" w:rsidRDefault="00146DD1" w:rsidP="00146DD1">
      <w:pPr>
        <w:jc w:val="both"/>
      </w:pPr>
    </w:p>
    <w:p w:rsidR="00146DD1" w:rsidRPr="00017A7F" w:rsidRDefault="00146DD1" w:rsidP="00146DD1">
      <w:pPr>
        <w:jc w:val="both"/>
      </w:pPr>
    </w:p>
    <w:p w:rsidR="00146DD1" w:rsidRPr="00017A7F" w:rsidRDefault="00146DD1" w:rsidP="00146DD1">
      <w:pPr>
        <w:jc w:val="both"/>
      </w:pPr>
    </w:p>
    <w:p w:rsidR="00146DD1" w:rsidRPr="00017A7F" w:rsidRDefault="00146DD1" w:rsidP="00146DD1">
      <w:pPr>
        <w:jc w:val="both"/>
      </w:pPr>
    </w:p>
    <w:p w:rsidR="00146DD1" w:rsidRPr="00017A7F" w:rsidRDefault="00146DD1" w:rsidP="00146DD1">
      <w:pPr>
        <w:jc w:val="both"/>
      </w:pPr>
    </w:p>
    <w:p w:rsidR="00146DD1" w:rsidRPr="00017A7F" w:rsidRDefault="00146DD1" w:rsidP="00146DD1">
      <w:pPr>
        <w:jc w:val="both"/>
      </w:pPr>
    </w:p>
    <w:p w:rsidR="00146DD1" w:rsidRPr="00017A7F" w:rsidRDefault="00146DD1" w:rsidP="00146DD1">
      <w:pPr>
        <w:jc w:val="both"/>
      </w:pPr>
    </w:p>
    <w:p w:rsidR="00146DD1" w:rsidRPr="00017A7F" w:rsidRDefault="00146DD1" w:rsidP="00146DD1">
      <w:pPr>
        <w:keepNext/>
        <w:jc w:val="center"/>
        <w:outlineLvl w:val="2"/>
        <w:rPr>
          <w:bCs/>
          <w:lang w:val="x-none" w:eastAsia="x-none"/>
        </w:rPr>
      </w:pPr>
      <w:r w:rsidRPr="00017A7F">
        <w:rPr>
          <w:bCs/>
          <w:lang w:val="x-none" w:eastAsia="x-none"/>
        </w:rPr>
        <w:t>5. Ресурсное обеспечение мероприятий подпрограммы</w:t>
      </w:r>
    </w:p>
    <w:p w:rsidR="00146DD1" w:rsidRPr="00017A7F" w:rsidRDefault="00146DD1" w:rsidP="00146DD1">
      <w:pPr>
        <w:keepNext/>
        <w:jc w:val="right"/>
        <w:rPr>
          <w:bCs/>
          <w:lang w:eastAsia="x-none"/>
        </w:rPr>
      </w:pPr>
      <w:r w:rsidRPr="00017A7F">
        <w:rPr>
          <w:bCs/>
          <w:lang w:eastAsia="x-none"/>
        </w:rPr>
        <w:t>(тыс.руб.)</w:t>
      </w:r>
    </w:p>
    <w:tbl>
      <w:tblPr>
        <w:tblW w:w="978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254"/>
        <w:gridCol w:w="709"/>
        <w:gridCol w:w="709"/>
        <w:gridCol w:w="709"/>
        <w:gridCol w:w="708"/>
        <w:gridCol w:w="709"/>
        <w:gridCol w:w="709"/>
        <w:gridCol w:w="709"/>
      </w:tblGrid>
      <w:tr w:rsidR="00146DD1" w:rsidRPr="00017A7F" w:rsidTr="009445DB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rPr>
                <w:b/>
                <w:lang w:eastAsia="en-US"/>
              </w:rPr>
            </w:pPr>
            <w:r w:rsidRPr="00017A7F">
              <w:rPr>
                <w:lang w:val="en-US" w:eastAsia="en-US"/>
              </w:rPr>
              <w:t>№</w:t>
            </w:r>
            <w:r w:rsidRPr="00017A7F">
              <w:rPr>
                <w:lang w:eastAsia="en-US"/>
              </w:rPr>
              <w:t xml:space="preserve"> п/п</w:t>
            </w:r>
          </w:p>
        </w:tc>
        <w:tc>
          <w:tcPr>
            <w:tcW w:w="425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 xml:space="preserve">Наименование подпрограммы / </w:t>
            </w:r>
            <w:r w:rsidRPr="00017A7F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2014г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2015г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2016г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2017г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2018г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2019г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2020г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rPr>
                <w:bCs/>
                <w:lang w:eastAsia="en-US"/>
              </w:rPr>
            </w:pPr>
            <w:r w:rsidRPr="00017A7F"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val="en-US" w:eastAsia="en-US"/>
              </w:rPr>
            </w:pPr>
            <w:r w:rsidRPr="00017A7F">
              <w:rPr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234,0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129,0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257,0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164,9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val="en-US" w:eastAsia="en-US"/>
              </w:rPr>
            </w:pPr>
            <w:r w:rsidRPr="00017A7F">
              <w:rPr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234,0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129,0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257,0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164,9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val="en-US" w:eastAsia="en-US"/>
              </w:rPr>
            </w:pPr>
            <w:r w:rsidRPr="00017A7F">
              <w:rPr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234,0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129,0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257,0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164,9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1.1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rPr>
                <w:lang w:eastAsia="en-US"/>
              </w:rPr>
            </w:pPr>
            <w:r w:rsidRPr="00017A7F">
              <w:rPr>
                <w:lang w:eastAsia="en-US"/>
              </w:rPr>
              <w:t>Освещение в СМИ хода реализации подпрограммы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val="en-US"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rPr>
                <w:lang w:eastAsia="en-US"/>
              </w:rPr>
            </w:pPr>
            <w:r w:rsidRPr="00017A7F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val="en-US"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rPr>
                <w:lang w:eastAsia="en-US"/>
              </w:rPr>
            </w:pPr>
            <w:r w:rsidRPr="00017A7F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val="en-US"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rPr>
                <w:lang w:eastAsia="en-US"/>
              </w:rPr>
            </w:pPr>
            <w:r w:rsidRPr="00017A7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val="en-US"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1.2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rPr>
                <w:lang w:eastAsia="en-US"/>
              </w:rPr>
            </w:pPr>
            <w:r w:rsidRPr="00017A7F">
              <w:rPr>
                <w:lang w:eastAsia="en-US"/>
              </w:rPr>
              <w:t>Формирование сводного списка участников подпрограммы в планируемом году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val="en-US"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rPr>
                <w:lang w:eastAsia="en-US"/>
              </w:rPr>
            </w:pPr>
            <w:r w:rsidRPr="00017A7F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val="en-US"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rPr>
                <w:lang w:eastAsia="en-US"/>
              </w:rPr>
            </w:pPr>
            <w:r w:rsidRPr="00017A7F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val="en-US"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rPr>
                <w:lang w:eastAsia="en-US"/>
              </w:rPr>
            </w:pPr>
            <w:r w:rsidRPr="00017A7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val="en-US"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1.3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rPr>
                <w:lang w:eastAsia="en-US"/>
              </w:rPr>
            </w:pPr>
            <w:r w:rsidRPr="00017A7F">
              <w:rPr>
                <w:lang w:eastAsia="en-US"/>
              </w:rPr>
              <w:t>Е</w:t>
            </w:r>
            <w:r w:rsidRPr="00017A7F">
              <w:t>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подъемные).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28,0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rPr>
                <w:lang w:eastAsia="en-US"/>
              </w:rPr>
            </w:pPr>
            <w:r w:rsidRPr="00017A7F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28,0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1.4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rPr>
                <w:lang w:eastAsia="en-US"/>
              </w:rPr>
            </w:pPr>
            <w:r w:rsidRPr="00017A7F">
              <w:t xml:space="preserve">Ежемесячные муниципальные компенсации молодым специалистам.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126,0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81,0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63,90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r w:rsidRPr="00017A7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126,0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81,0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63,90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1.5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r w:rsidRPr="00017A7F">
              <w:t>Единовременные муниципальные компенсации молодым специалистам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69,0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r w:rsidRPr="00017A7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69,0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0,0</w:t>
            </w:r>
          </w:p>
        </w:tc>
      </w:tr>
    </w:tbl>
    <w:p w:rsidR="00146DD1" w:rsidRPr="00017A7F" w:rsidRDefault="00146DD1" w:rsidP="00146DD1">
      <w:pPr>
        <w:keepNext/>
        <w:jc w:val="center"/>
        <w:outlineLvl w:val="2"/>
      </w:pPr>
    </w:p>
    <w:p w:rsidR="00146DD1" w:rsidRPr="00017A7F" w:rsidRDefault="00146DD1" w:rsidP="00146DD1">
      <w:pPr>
        <w:jc w:val="both"/>
      </w:pPr>
      <w:r w:rsidRPr="00017A7F">
        <w:tab/>
        <w:t>Объемы финансирования Подпрограммы за счет средств бюджета Тейковского муниципального района носят прогнозный характер и могут уточнятся в установленном порядке при составлении проекта бюджета Тейковского муниципального района на очередной финансовый год и среднесрочного финансового плана муниципального образования на очередной финансовый год и плановый период, а также в ходе исполнения бюджета Тейковского муниципального района.</w:t>
      </w: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Default="00146DD1" w:rsidP="00146DD1">
      <w:pPr>
        <w:jc w:val="right"/>
      </w:pPr>
    </w:p>
    <w:p w:rsidR="00146DD1" w:rsidRPr="00017A7F" w:rsidRDefault="00146DD1" w:rsidP="00146DD1">
      <w:pPr>
        <w:jc w:val="right"/>
      </w:pPr>
      <w:r w:rsidRPr="00017A7F">
        <w:t>Приложение 11</w:t>
      </w:r>
    </w:p>
    <w:p w:rsidR="00146DD1" w:rsidRPr="00017A7F" w:rsidRDefault="00146DD1" w:rsidP="00146DD1">
      <w:pPr>
        <w:jc w:val="right"/>
      </w:pPr>
      <w:r w:rsidRPr="00017A7F">
        <w:t>к муниципальной программе</w:t>
      </w:r>
    </w:p>
    <w:p w:rsidR="00146DD1" w:rsidRPr="00017A7F" w:rsidRDefault="00146DD1" w:rsidP="00146DD1">
      <w:pPr>
        <w:jc w:val="right"/>
      </w:pPr>
      <w:r w:rsidRPr="00017A7F">
        <w:t xml:space="preserve">«Развитие образования </w:t>
      </w:r>
    </w:p>
    <w:p w:rsidR="00146DD1" w:rsidRPr="00017A7F" w:rsidRDefault="00146DD1" w:rsidP="00146DD1">
      <w:pPr>
        <w:jc w:val="right"/>
      </w:pPr>
      <w:r w:rsidRPr="00017A7F">
        <w:t>Тейковского муниципального района»</w:t>
      </w:r>
    </w:p>
    <w:p w:rsidR="00146DD1" w:rsidRPr="00017A7F" w:rsidRDefault="00146DD1" w:rsidP="00146DD1"/>
    <w:p w:rsidR="00146DD1" w:rsidRPr="00017A7F" w:rsidRDefault="00146DD1" w:rsidP="00146DD1">
      <w:pPr>
        <w:jc w:val="center"/>
        <w:rPr>
          <w:b/>
        </w:rPr>
      </w:pPr>
      <w:r w:rsidRPr="00017A7F">
        <w:rPr>
          <w:b/>
        </w:rPr>
        <w:t xml:space="preserve">Подпрограмма </w:t>
      </w:r>
    </w:p>
    <w:p w:rsidR="00146DD1" w:rsidRPr="00017A7F" w:rsidRDefault="00146DD1" w:rsidP="00146DD1">
      <w:pPr>
        <w:jc w:val="center"/>
        <w:rPr>
          <w:b/>
        </w:rPr>
      </w:pPr>
      <w:r w:rsidRPr="00017A7F">
        <w:rPr>
          <w:b/>
        </w:rPr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146DD1" w:rsidRPr="00017A7F" w:rsidRDefault="00146DD1" w:rsidP="00146DD1">
      <w:pPr>
        <w:jc w:val="center"/>
        <w:rPr>
          <w:b/>
        </w:rPr>
      </w:pPr>
    </w:p>
    <w:p w:rsidR="00146DD1" w:rsidRPr="00017A7F" w:rsidRDefault="00146DD1" w:rsidP="00146DD1">
      <w:pPr>
        <w:numPr>
          <w:ilvl w:val="0"/>
          <w:numId w:val="21"/>
        </w:numPr>
        <w:jc w:val="center"/>
        <w:rPr>
          <w:b/>
        </w:rPr>
      </w:pPr>
      <w:r w:rsidRPr="00017A7F">
        <w:rPr>
          <w:b/>
        </w:rPr>
        <w:t>Паспорт подпрограммы</w:t>
      </w:r>
    </w:p>
    <w:p w:rsidR="00146DD1" w:rsidRPr="00017A7F" w:rsidRDefault="00146DD1" w:rsidP="00146DD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7269"/>
      </w:tblGrid>
      <w:tr w:rsidR="00146DD1" w:rsidRPr="00017A7F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lastRenderedPageBreak/>
              <w:t>Наименование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</w:tr>
      <w:tr w:rsidR="00146DD1" w:rsidRPr="00017A7F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Срок реализации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2015-2020 годы</w:t>
            </w:r>
          </w:p>
          <w:p w:rsidR="00146DD1" w:rsidRPr="00017A7F" w:rsidRDefault="00146DD1" w:rsidP="009445DB">
            <w:pPr>
              <w:rPr>
                <w:i/>
              </w:rPr>
            </w:pPr>
          </w:p>
        </w:tc>
      </w:tr>
      <w:tr w:rsidR="00146DD1" w:rsidRPr="00017A7F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Исполнители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Отдел образования администрации Тейковского муниципального района</w:t>
            </w:r>
          </w:p>
        </w:tc>
      </w:tr>
      <w:tr w:rsidR="00146DD1" w:rsidRPr="00017A7F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Цель (цели)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Создание условий обеспечивающих совместное обучение детей-инвалидов и детей, не имеющих нарушений в развитии</w:t>
            </w:r>
          </w:p>
        </w:tc>
      </w:tr>
      <w:tr w:rsidR="00146DD1" w:rsidRPr="00017A7F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Объем ресурсного обеспечения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Общий объем бюджетных ассигнований:</w:t>
            </w:r>
          </w:p>
          <w:p w:rsidR="00146DD1" w:rsidRPr="00017A7F" w:rsidRDefault="00146DD1" w:rsidP="009445DB">
            <w:r w:rsidRPr="00017A7F">
              <w:t>Общий объем бюджетных ассигнований:</w:t>
            </w:r>
          </w:p>
          <w:p w:rsidR="00146DD1" w:rsidRPr="00017A7F" w:rsidRDefault="00146DD1" w:rsidP="009445DB">
            <w:r w:rsidRPr="00017A7F">
              <w:t>2015 год – 1847,5,0 тыс. руб.</w:t>
            </w:r>
          </w:p>
          <w:p w:rsidR="00146DD1" w:rsidRPr="00017A7F" w:rsidRDefault="00146DD1" w:rsidP="009445DB">
            <w:r w:rsidRPr="00017A7F">
              <w:t>2016 год – 0 тыс. руб.</w:t>
            </w:r>
          </w:p>
          <w:p w:rsidR="00146DD1" w:rsidRPr="00017A7F" w:rsidRDefault="00146DD1" w:rsidP="009445DB">
            <w:r w:rsidRPr="00017A7F">
              <w:t>2017 год – 0 тыс. руб.</w:t>
            </w:r>
          </w:p>
          <w:p w:rsidR="00146DD1" w:rsidRPr="00017A7F" w:rsidRDefault="00146DD1" w:rsidP="009445DB">
            <w:r w:rsidRPr="00017A7F">
              <w:t>2018 год – 0 тыс. руб.</w:t>
            </w:r>
          </w:p>
          <w:p w:rsidR="00146DD1" w:rsidRPr="00017A7F" w:rsidRDefault="00146DD1" w:rsidP="009445DB">
            <w:r w:rsidRPr="00017A7F">
              <w:t>2019 год – 0 тыс. руб.</w:t>
            </w:r>
          </w:p>
          <w:p w:rsidR="00146DD1" w:rsidRPr="00017A7F" w:rsidRDefault="00146DD1" w:rsidP="009445DB">
            <w:r w:rsidRPr="00017A7F">
              <w:t>2020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- областной бюджет: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2015 год – 1,5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2016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2017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2018 год – 0 тыс. руб.</w:t>
            </w:r>
          </w:p>
          <w:p w:rsidR="00146DD1" w:rsidRPr="00017A7F" w:rsidRDefault="00146DD1" w:rsidP="009445DB">
            <w:pPr>
              <w:jc w:val="both"/>
            </w:pPr>
            <w:r w:rsidRPr="00017A7F">
              <w:t>2019 год – 0 тыс. руб.</w:t>
            </w:r>
          </w:p>
          <w:p w:rsidR="00146DD1" w:rsidRPr="00017A7F" w:rsidRDefault="00146DD1" w:rsidP="009445DB">
            <w:r w:rsidRPr="00017A7F">
              <w:t>2020 год – 0 тыс. руб.</w:t>
            </w:r>
          </w:p>
          <w:p w:rsidR="00146DD1" w:rsidRPr="00017A7F" w:rsidRDefault="00146DD1" w:rsidP="009445DB">
            <w:pPr>
              <w:spacing w:before="40"/>
              <w:jc w:val="both"/>
            </w:pPr>
            <w:r w:rsidRPr="00017A7F">
              <w:t>- федеральный бюджет:</w:t>
            </w:r>
          </w:p>
          <w:p w:rsidR="00146DD1" w:rsidRPr="00017A7F" w:rsidRDefault="00146DD1" w:rsidP="009445DB">
            <w:pPr>
              <w:spacing w:before="40"/>
              <w:jc w:val="both"/>
            </w:pPr>
            <w:r w:rsidRPr="00017A7F">
              <w:t>2015 год – 1096,0 тыс. руб.</w:t>
            </w:r>
          </w:p>
          <w:p w:rsidR="00146DD1" w:rsidRPr="00017A7F" w:rsidRDefault="00146DD1" w:rsidP="009445DB">
            <w:pPr>
              <w:spacing w:before="40"/>
              <w:jc w:val="both"/>
            </w:pPr>
            <w:r w:rsidRPr="00017A7F">
              <w:t>2016 год – 0 тыс. руб.</w:t>
            </w:r>
          </w:p>
          <w:p w:rsidR="00146DD1" w:rsidRPr="00017A7F" w:rsidRDefault="00146DD1" w:rsidP="009445DB">
            <w:pPr>
              <w:spacing w:before="40"/>
              <w:jc w:val="both"/>
            </w:pPr>
            <w:r w:rsidRPr="00017A7F">
              <w:t>2017 год – 0 тыс. руб.</w:t>
            </w:r>
          </w:p>
          <w:p w:rsidR="00146DD1" w:rsidRPr="00017A7F" w:rsidRDefault="00146DD1" w:rsidP="009445DB">
            <w:pPr>
              <w:spacing w:before="40"/>
              <w:jc w:val="both"/>
            </w:pPr>
            <w:r w:rsidRPr="00017A7F">
              <w:t>2018 год – 0 тыс. руб.</w:t>
            </w:r>
          </w:p>
          <w:p w:rsidR="00146DD1" w:rsidRPr="00017A7F" w:rsidRDefault="00146DD1" w:rsidP="009445DB">
            <w:pPr>
              <w:spacing w:before="40"/>
              <w:jc w:val="both"/>
            </w:pPr>
            <w:r w:rsidRPr="00017A7F">
              <w:t>2019 год – 0 тыс. руб.</w:t>
            </w:r>
          </w:p>
          <w:p w:rsidR="00146DD1" w:rsidRPr="00017A7F" w:rsidRDefault="00146DD1" w:rsidP="009445DB">
            <w:r w:rsidRPr="00017A7F">
              <w:t>2020 год – 0 тыс. руб.</w:t>
            </w:r>
          </w:p>
          <w:p w:rsidR="00146DD1" w:rsidRPr="00017A7F" w:rsidRDefault="00146DD1" w:rsidP="009445DB">
            <w:r w:rsidRPr="00017A7F">
              <w:t>бюджет Тейковского муниципального района</w:t>
            </w:r>
          </w:p>
          <w:p w:rsidR="00146DD1" w:rsidRPr="00017A7F" w:rsidRDefault="00146DD1" w:rsidP="009445DB">
            <w:r w:rsidRPr="00017A7F">
              <w:t>2015 год – 750,0 тыс. руб.</w:t>
            </w:r>
          </w:p>
          <w:p w:rsidR="00146DD1" w:rsidRPr="00017A7F" w:rsidRDefault="00146DD1" w:rsidP="009445DB">
            <w:r w:rsidRPr="00017A7F">
              <w:t>2016 год – 0 тыс. руб.</w:t>
            </w:r>
          </w:p>
          <w:p w:rsidR="00146DD1" w:rsidRPr="00017A7F" w:rsidRDefault="00146DD1" w:rsidP="009445DB">
            <w:r w:rsidRPr="00017A7F">
              <w:t>2017 год – 0 тыс. руб.</w:t>
            </w:r>
          </w:p>
          <w:p w:rsidR="00146DD1" w:rsidRPr="00017A7F" w:rsidRDefault="00146DD1" w:rsidP="009445DB">
            <w:r w:rsidRPr="00017A7F">
              <w:t>2018 год – 0 тыс. руб.</w:t>
            </w:r>
          </w:p>
          <w:p w:rsidR="00146DD1" w:rsidRPr="00017A7F" w:rsidRDefault="00146DD1" w:rsidP="009445DB">
            <w:r w:rsidRPr="00017A7F">
              <w:t>2019 год – 0 тыс. руб.</w:t>
            </w:r>
          </w:p>
          <w:p w:rsidR="00146DD1" w:rsidRPr="00017A7F" w:rsidRDefault="00146DD1" w:rsidP="009445DB">
            <w:r w:rsidRPr="00017A7F">
              <w:t>2020 год – 0 тыс. руб.</w:t>
            </w:r>
          </w:p>
          <w:p w:rsidR="00146DD1" w:rsidRPr="00017A7F" w:rsidRDefault="00146DD1" w:rsidP="009445DB"/>
        </w:tc>
      </w:tr>
    </w:tbl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numPr>
          <w:ilvl w:val="0"/>
          <w:numId w:val="21"/>
        </w:numPr>
        <w:jc w:val="center"/>
      </w:pPr>
      <w:r w:rsidRPr="00017A7F">
        <w:t>Краткая характеристика сферы реализации подпрограммы</w:t>
      </w:r>
    </w:p>
    <w:p w:rsidR="00146DD1" w:rsidRPr="00017A7F" w:rsidRDefault="00146DD1" w:rsidP="00146DD1">
      <w:pPr>
        <w:ind w:left="720"/>
      </w:pP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firstLine="540"/>
        <w:jc w:val="both"/>
      </w:pPr>
      <w:r w:rsidRPr="00017A7F">
        <w:t>Социальная интеграция детей-инвалидов во многом зависит от их успешной социальной мобильности посредством образования и занятости.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firstLine="540"/>
        <w:jc w:val="both"/>
      </w:pPr>
      <w:r w:rsidRPr="00017A7F">
        <w:t>В сфере образования остается нерешенной важнейшая социальная задача - создание равных возможностей для детей-инвалидов при получении образовательных услуг.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firstLine="540"/>
        <w:jc w:val="both"/>
      </w:pPr>
      <w:r w:rsidRPr="00017A7F">
        <w:t>Целью развития интегрированного образования, в том числе создания безбарьерной школьной среды для детей-инвалидов, является включение таких детей в систему общедоступного и бесплатного дошкольного, начального общего, основного общего, среднего общего образования.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firstLine="540"/>
        <w:jc w:val="both"/>
      </w:pPr>
      <w:r w:rsidRPr="00017A7F">
        <w:t xml:space="preserve">Совместное обучение детей-инвалидов и их обычных сверстников способствует </w:t>
      </w:r>
      <w:r w:rsidRPr="00017A7F">
        <w:lastRenderedPageBreak/>
        <w:t>формированию толерантного отношения к проблемам инвалидов. Образование ребенка-инвалида в системе интегрированного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и свободы. Интегрированное образование позволяет в максимально возможной степени привить ребенку важные навыки самоконтроля, целеустремленности и достижения успеха.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firstLine="540"/>
        <w:jc w:val="both"/>
      </w:pPr>
      <w:r w:rsidRPr="00017A7F">
        <w:t>При этом к образовательным организациям, реализующим в работе модели интеграционного образования, должны предъявляться требования в наличии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затруднено освоение образовательных программ детьми-инвалидами.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firstLine="540"/>
        <w:jc w:val="both"/>
      </w:pPr>
      <w:r w:rsidRPr="00017A7F">
        <w:t>В целях обеспечения адекватного воспитания, обучения, социализации детей-инвалидов среди их обычных сверстников, максимального раскрытия потенциальных возможностей личности каждого ребенка, для решения коррекционно-развивающих и оздоровительно-образовательных задач необходимо решать задачу инклюзивного образования детей дошкольного возраста.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firstLine="540"/>
        <w:jc w:val="both"/>
      </w:pPr>
      <w:r w:rsidRPr="00017A7F">
        <w:t>В целях создания образовательных организаций, обеспечивающих совместное обучение детей-инвалидов и школьников, не имеющих нарушений в развитии,  необходимо оборудовать их пандусами, подъемниками, поручнями, адаптировать дверные проемы, санитарно-гигиенические и другие помещения. Образовательные организации, в которых обучаются дети-инвалиды, нуждаются в оснащении специализированным оборудованием, приобретении специальных программно-методических комплексов, что позволит организовать качественное обучение, диагностику и реабилитацию.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firstLine="540"/>
        <w:jc w:val="both"/>
      </w:pPr>
      <w:r w:rsidRPr="00017A7F">
        <w:t>Создание беспрепятственного доступа детей-инвалидов к образовательным объектам и услугам является одним из приоритетных направлений в сфере образования.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firstLine="540"/>
        <w:jc w:val="both"/>
      </w:pPr>
      <w:r w:rsidRPr="00017A7F">
        <w:t>Дети-инвалиды дошкольного возраста при отсутствии медицинских противопоказаний принимаются в обычные группы образовательных организаций, реализующих программу дошкольного образования. На начало 2015 года дошкольные группы посещают 4 ребенка-инвалида: детский сад «Сказка», детский сад № 1, Крапивновская ООШ, Москвинская ООШ.</w:t>
      </w:r>
    </w:p>
    <w:p w:rsidR="00146DD1" w:rsidRPr="00017A7F" w:rsidRDefault="00146DD1" w:rsidP="00146DD1">
      <w:pPr>
        <w:ind w:firstLine="567"/>
        <w:jc w:val="both"/>
      </w:pPr>
      <w:r w:rsidRPr="00017A7F">
        <w:t>Детям-инвалидам, обучающимся в общеобразовательных учреждениях, предоставляются равные возможности в получении образования. В 2014- 2015 учебном году в образовательных организациях района обучается 9 детей-инвалидов Новогоряновская СОШ - 3 чел., Новолеушинская СОШ - 2 чел., Елховская ООШ - 2 чел., Морозовская СОШ - 1 чел., Большеклочковская СОШ – 1 чел., из них 4 обучаются на дому.</w:t>
      </w:r>
    </w:p>
    <w:p w:rsidR="00146DD1" w:rsidRPr="00017A7F" w:rsidRDefault="00146DD1" w:rsidP="00146DD1">
      <w:pPr>
        <w:ind w:firstLine="567"/>
        <w:jc w:val="both"/>
      </w:pPr>
      <w:r w:rsidRPr="00017A7F">
        <w:t xml:space="preserve">Дети занимаются по индивидуальным программам, им выдаются бесплатные учебники, справочная литература. 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firstLine="540"/>
        <w:jc w:val="both"/>
      </w:pPr>
      <w:r w:rsidRPr="00017A7F">
        <w:t>Для выпускников 9 и 11 классов, обучающихся по состоянию здоровья на дому, государственная итоговая аттестация проводится в условиях, отвечающих физиологическим особенностям и состоянию здоровья выпускников.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firstLine="540"/>
        <w:jc w:val="both"/>
      </w:pPr>
      <w:r w:rsidRPr="00017A7F">
        <w:t>Государственная итоговая аттестация для детей-инвалидов проводится в щадящей форме.</w:t>
      </w:r>
    </w:p>
    <w:p w:rsidR="00146DD1" w:rsidRPr="00017A7F" w:rsidRDefault="00146DD1" w:rsidP="00146DD1">
      <w:pPr>
        <w:spacing w:after="120"/>
        <w:ind w:firstLine="567"/>
        <w:jc w:val="both"/>
      </w:pPr>
      <w:r w:rsidRPr="00017A7F">
        <w:t>Доступная среда для детей-инвалидов создана на базе  МБОУ Нерльская СОШ. Универсальная безбарьерная среда в 2015 году создана в МБОУ Новогоряновская СОШ за счет участия в государственной программе «Доступная среда». В 2016 году проведено оборудование пандусом входной зоны Новолеушинской школы, в 2017 году пандусом оборудована входная зона Морозовской школы. Принимаемые меры позволят обеспечить совместное обучение детей-инвалидов и детей, не имеющих нарушений в развитии.</w:t>
      </w:r>
    </w:p>
    <w:p w:rsidR="00146DD1" w:rsidRPr="00017A7F" w:rsidRDefault="00146DD1" w:rsidP="00146DD1">
      <w:pPr>
        <w:pStyle w:val="a5"/>
        <w:numPr>
          <w:ilvl w:val="0"/>
          <w:numId w:val="21"/>
        </w:numPr>
        <w:jc w:val="center"/>
      </w:pPr>
      <w:r w:rsidRPr="00017A7F">
        <w:t>Ожидаемые результаты реализации подпрограммы</w:t>
      </w:r>
    </w:p>
    <w:p w:rsidR="00146DD1" w:rsidRPr="00017A7F" w:rsidRDefault="00146DD1" w:rsidP="00146DD1">
      <w:pPr>
        <w:ind w:firstLine="720"/>
        <w:jc w:val="both"/>
      </w:pPr>
      <w:r w:rsidRPr="00017A7F">
        <w:lastRenderedPageBreak/>
        <w:t>Мероприятия подпрограммы реализуются на основании следующих принципов:</w:t>
      </w:r>
    </w:p>
    <w:p w:rsidR="00146DD1" w:rsidRPr="00017A7F" w:rsidRDefault="00146DD1" w:rsidP="00146DD1">
      <w:pPr>
        <w:ind w:firstLine="720"/>
        <w:jc w:val="both"/>
      </w:pPr>
      <w:r w:rsidRPr="00017A7F">
        <w:t>- принцип совместной деятельности предполагает, что достижение цели и задач подпрограммы должно рассматриваться как «коллективный продукт»;</w:t>
      </w:r>
    </w:p>
    <w:p w:rsidR="00146DD1" w:rsidRPr="00017A7F" w:rsidRDefault="00146DD1" w:rsidP="00146DD1">
      <w:pPr>
        <w:ind w:firstLine="720"/>
        <w:jc w:val="both"/>
      </w:pPr>
      <w:r w:rsidRPr="00017A7F">
        <w:t>- принцип сетевого взаимодействия требует создания единого информационно-коммуникационного пространства, направленного на обогащение, развитие и расширение связей  образовательных организаций, решающие сходные проблемы;</w:t>
      </w:r>
    </w:p>
    <w:p w:rsidR="00146DD1" w:rsidRPr="00017A7F" w:rsidRDefault="00146DD1" w:rsidP="00146DD1">
      <w:pPr>
        <w:ind w:firstLine="720"/>
        <w:jc w:val="both"/>
      </w:pPr>
      <w:r w:rsidRPr="00017A7F">
        <w:t>- принцип социального пространства выражается в координации разнонаправленной взаимовыгодной деятельности образовательных организаций с родителями, общественностью, органами и организациями, деятельность которых непосредственно связана с решением проблем детей-инвалидов;</w:t>
      </w:r>
    </w:p>
    <w:p w:rsidR="00146DD1" w:rsidRPr="00017A7F" w:rsidRDefault="00146DD1" w:rsidP="00146DD1">
      <w:pPr>
        <w:ind w:firstLine="720"/>
        <w:jc w:val="both"/>
      </w:pPr>
      <w:r w:rsidRPr="00017A7F">
        <w:t>- принцип естественности и целесообразности.</w:t>
      </w:r>
    </w:p>
    <w:p w:rsidR="00146DD1" w:rsidRPr="00017A7F" w:rsidRDefault="00146DD1" w:rsidP="00146DD1">
      <w:pPr>
        <w:ind w:firstLine="720"/>
        <w:jc w:val="both"/>
      </w:pPr>
      <w:r w:rsidRPr="00017A7F">
        <w:t>Важнейшими элементами реализации подпрограммы является взаимосвязь планирования, реализации, мониторинга, уточнения и корректировки подпрограммы.</w:t>
      </w:r>
    </w:p>
    <w:p w:rsidR="00146DD1" w:rsidRPr="00017A7F" w:rsidRDefault="00146DD1" w:rsidP="00146DD1">
      <w:pPr>
        <w:ind w:firstLine="720"/>
        <w:jc w:val="both"/>
      </w:pPr>
      <w:r w:rsidRPr="00017A7F">
        <w:t>В результате реализации подпрограммы будут решены следующие задачи.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center"/>
      </w:pP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017A7F">
        <w:t>Задача 1. Оценка состояния доступности  объектов образования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951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4440"/>
        <w:gridCol w:w="4380"/>
      </w:tblGrid>
      <w:tr w:rsidR="00146DD1" w:rsidRPr="00017A7F" w:rsidTr="009445DB">
        <w:trPr>
          <w:trHeight w:val="600"/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 Программы</w:t>
            </w:r>
          </w:p>
        </w:tc>
      </w:tr>
      <w:tr w:rsidR="00146DD1" w:rsidRPr="00017A7F" w:rsidTr="009445DB">
        <w:trPr>
          <w:trHeight w:val="600"/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Проведение анализа  с   последующим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составлением  описи   приоритетных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образования с  целью  их последующей модернизации/       дооборудования      и обеспечения    доступности     для детей-инвалидов                  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карт доступности объектов и услуг                </w:t>
            </w:r>
          </w:p>
        </w:tc>
      </w:tr>
      <w:tr w:rsidR="00146DD1" w:rsidRPr="00017A7F" w:rsidTr="009445DB">
        <w:trPr>
          <w:trHeight w:val="1200"/>
          <w:tblCellSpacing w:w="5" w:type="nil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Применение механизмов  обеспечения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доступности    услуг    в    сфере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образования, в том  числе  мер  по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созданию   безбарьерной   школьной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среды для детей-инвалидов</w:t>
            </w:r>
          </w:p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Мероприятия  позволят организовать   качественное обучение,  диагностику и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реабилитацию  детей-инвалидов,  будут  способствовать их реабилитации  и   интеграции в общество </w:t>
            </w:r>
          </w:p>
        </w:tc>
      </w:tr>
    </w:tbl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both"/>
      </w:pP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017A7F">
        <w:t>Задача 2. Устранение социальной разобщенности детей-инвалидов и детей, не имеющих нарушений в развитии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020"/>
        <w:gridCol w:w="4500"/>
      </w:tblGrid>
      <w:tr w:rsidR="00146DD1" w:rsidRPr="00017A7F" w:rsidTr="009445DB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146DD1" w:rsidRPr="00017A7F" w:rsidTr="009445DB">
        <w:trPr>
          <w:trHeight w:val="524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Школы   здоровья   для    детей-инвалидов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Внедрение  инновационных технологий в работу с детьми-инвалидами с целью их  социализации  и  поддержания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эмоционально-психологического   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                      </w:t>
            </w:r>
          </w:p>
        </w:tc>
      </w:tr>
      <w:tr w:rsidR="00146DD1" w:rsidRPr="00017A7F" w:rsidTr="009445DB">
        <w:trPr>
          <w:trHeight w:val="76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мероприятиях      и      фестивалях творчества     для     детей-инвалидов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Увеличение  доли участия детей-инвалидов  в мероприятиях</w:t>
            </w:r>
          </w:p>
        </w:tc>
      </w:tr>
      <w:tr w:rsidR="00146DD1" w:rsidRPr="00017A7F" w:rsidTr="009445DB">
        <w:trPr>
          <w:trHeight w:val="76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Психологическая реабилитация     и      социальная интеграция  в  общество  детей-инвалидов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социального  обслуживания детей-инвалидов</w:t>
            </w:r>
          </w:p>
        </w:tc>
      </w:tr>
      <w:tr w:rsidR="00146DD1" w:rsidRPr="00017A7F" w:rsidTr="009445DB">
        <w:trPr>
          <w:trHeight w:val="1171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  клубов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для семей, воспитывающих  детей-инвалидов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Участие в  работе  клубов будет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способствовать их социализации и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поддержанию эмоционально-психологического состояния                       </w:t>
            </w:r>
          </w:p>
        </w:tc>
      </w:tr>
      <w:tr w:rsidR="00146DD1" w:rsidRPr="00017A7F" w:rsidTr="009445DB">
        <w:trPr>
          <w:trHeight w:val="1671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Организация      и      проведение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общественно-просветительских      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  по   распространению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идей,    принципов    и    средств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формирования доступной  среды  для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детей-инвалидов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нацелены  на устранение            социальной разобщенности    детей-инвалидов     и детей, не являющихся инвалидами                      </w:t>
            </w:r>
          </w:p>
        </w:tc>
      </w:tr>
    </w:tbl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both"/>
      </w:pP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017A7F">
        <w:t>Задача 3. Повышение уровня доступности услуг в сфере образования, физкультуры и спорта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020"/>
        <w:gridCol w:w="4500"/>
      </w:tblGrid>
      <w:tr w:rsidR="00146DD1" w:rsidRPr="00017A7F" w:rsidTr="009445DB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146DD1" w:rsidRPr="00017A7F" w:rsidTr="009445DB">
        <w:trPr>
          <w:trHeight w:val="2542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Оснащение       специализированным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 объектов  в   сфере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образования: </w:t>
            </w:r>
          </w:p>
          <w:p w:rsidR="00146DD1" w:rsidRPr="00017A7F" w:rsidRDefault="00146DD1" w:rsidP="00944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A7F">
              <w:t>- приобретение и установка поручней;</w:t>
            </w:r>
          </w:p>
          <w:p w:rsidR="00146DD1" w:rsidRPr="00017A7F" w:rsidRDefault="00146DD1" w:rsidP="00944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A7F">
              <w:t>- приобретение и установка пандусов;</w:t>
            </w:r>
          </w:p>
          <w:p w:rsidR="00146DD1" w:rsidRPr="00017A7F" w:rsidRDefault="00146DD1" w:rsidP="00944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A7F">
              <w:t>- приобретение и установка подъемников;</w:t>
            </w:r>
          </w:p>
          <w:p w:rsidR="00146DD1" w:rsidRPr="00017A7F" w:rsidRDefault="00146DD1" w:rsidP="009445DB">
            <w:pPr>
              <w:widowControl w:val="0"/>
              <w:autoSpaceDE w:val="0"/>
              <w:autoSpaceDN w:val="0"/>
              <w:adjustRightInd w:val="0"/>
            </w:pPr>
            <w:r w:rsidRPr="00017A7F">
              <w:t>- адаптация санитарно-гигиеничес-ких и других помещений;</w:t>
            </w:r>
          </w:p>
          <w:p w:rsidR="00146DD1" w:rsidRPr="00017A7F" w:rsidRDefault="00146DD1" w:rsidP="00944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A7F">
              <w:t>- адаптация дверных проемов;</w:t>
            </w:r>
          </w:p>
          <w:p w:rsidR="00146DD1" w:rsidRPr="00017A7F" w:rsidRDefault="00146DD1" w:rsidP="00944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A7F">
              <w:t>- приобретение оборудования для сенсорных комнат и комнат психологической разгрузки;</w:t>
            </w:r>
          </w:p>
          <w:p w:rsidR="00146DD1" w:rsidRPr="00017A7F" w:rsidRDefault="00146DD1" w:rsidP="00944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A7F">
              <w:t>- приобретение оборудования для тифлокабинетов;</w:t>
            </w:r>
          </w:p>
          <w:p w:rsidR="00146DD1" w:rsidRPr="00017A7F" w:rsidRDefault="00146DD1" w:rsidP="00944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A7F">
              <w:t>- приобретение специальных игровых спортивных комплексов для прогулочных участков;</w:t>
            </w:r>
          </w:p>
          <w:p w:rsidR="00146DD1" w:rsidRPr="00017A7F" w:rsidRDefault="00146DD1" w:rsidP="00944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17A7F">
              <w:t>- приобретение оборудования технологии "БОС-здоровье".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Оснащение     специализированным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   образовательных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будет  способствовать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нормализации эмоционального фона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у детей, улучшению эффективности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восприятия  учебного  материала,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позволит организовать качественное           обучение, диагностику и реабилитацию детей-инвалидов                        </w:t>
            </w:r>
          </w:p>
        </w:tc>
      </w:tr>
      <w:tr w:rsidR="00146DD1" w:rsidRPr="00017A7F" w:rsidTr="009445DB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Приобретение  технических  средств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реабилитации для детей-инвалидов       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Мероприятие  позволит   повысить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уровень реабилитации  детей-инвалидов,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расширить формы их общения      </w:t>
            </w:r>
          </w:p>
        </w:tc>
      </w:tr>
      <w:tr w:rsidR="00146DD1" w:rsidRPr="00017A7F" w:rsidTr="009445DB">
        <w:trPr>
          <w:trHeight w:val="3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Организация       доступа        к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произведениям культуры и искусства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в доступных форматах,  обеспечение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специализированными   устройствами (приобретение  устройств для   чтения   электронных    книг (E-book   device)   Sony    Reader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PRS-600, видеоплееров; тифломагнитофонов,                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тифлофлешплееров, тактильных книг; предоставление    в     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библиотеках бесплатного доступа в Интернет  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    специализированным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 позволит  обеспечить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доступность  для детей-инвалидов           </w:t>
            </w:r>
          </w:p>
        </w:tc>
      </w:tr>
      <w:tr w:rsidR="00146DD1" w:rsidRPr="00017A7F" w:rsidTr="009445DB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Обеспечение        дополнительного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в области  физкультуры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                        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позволит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увеличить   долю   детей-инвалидов,           занимающихся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адаптивной    физкультурой     и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спортом,                 повысит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социально-психологический статус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детей-инвалидов,     расширит     круг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общения,  будет   способствовать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формированию         устойчивого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интереса к занятиям физкультурой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                       </w:t>
            </w:r>
          </w:p>
        </w:tc>
      </w:tr>
      <w:tr w:rsidR="00146DD1" w:rsidRPr="00017A7F" w:rsidTr="009445DB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     инвентаря      и оборудования  для  занятий  детей-инвалидов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D1" w:rsidRPr="00017A7F" w:rsidTr="009445DB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Организация      и      проведение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соревнований среди  детей-инвалидов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D1" w:rsidRPr="00017A7F" w:rsidTr="009445DB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Обеспечение    участия    детей-инвалидов в  выездных  мероприятиях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(фестивали, параспартакиады)          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both"/>
      </w:pP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017A7F">
        <w:t>Задача 4. Приспособление зданий системы образования, спортивных сооружений для детей-инвалидов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020"/>
        <w:gridCol w:w="4500"/>
      </w:tblGrid>
      <w:tr w:rsidR="00146DD1" w:rsidRPr="00017A7F" w:rsidTr="009445DB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 Программы</w:t>
            </w:r>
          </w:p>
        </w:tc>
      </w:tr>
      <w:tr w:rsidR="00146DD1" w:rsidRPr="00017A7F" w:rsidTr="009445DB">
        <w:trPr>
          <w:trHeight w:val="1219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Оборудование   для   детей-инвалидов зданий   и   сооружений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(входных групп,  внутренних  путей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перемещения и зон оказания услуг)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Мероприятия позволят  обеспечить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 для  детей-инвалидов с целью получения образовательных услуг                           </w:t>
            </w:r>
          </w:p>
        </w:tc>
      </w:tr>
    </w:tbl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both"/>
      </w:pP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017A7F">
        <w:t>Задача 5. Развитие специальных систем коммуникации и информационного общения для детей-инвалидов с нарушениями слуха и зрения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320"/>
      </w:tblGrid>
      <w:tr w:rsidR="00146DD1" w:rsidRPr="00017A7F" w:rsidTr="009445DB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146DD1" w:rsidRPr="00017A7F" w:rsidTr="009445DB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Обеспечение  доступа детей- инвалидов к сети Интернет с учетом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технических возможностей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Данные мероприятия направлены на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     специализированных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систем      коммуникаций       и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информационного          общения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детей-инвалидов с нарушением  слуха  и зрения                          </w:t>
            </w:r>
          </w:p>
        </w:tc>
      </w:tr>
    </w:tbl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both"/>
        <w:outlineLvl w:val="2"/>
      </w:pP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both"/>
        <w:outlineLvl w:val="2"/>
      </w:pP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017A7F">
        <w:lastRenderedPageBreak/>
        <w:t>Задача 6. Усиление кадрового и информационно-методического сопровождения проблемы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320"/>
      </w:tblGrid>
      <w:tr w:rsidR="00146DD1" w:rsidRPr="00017A7F" w:rsidTr="009445DB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146DD1" w:rsidRPr="00017A7F" w:rsidTr="009445DB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Обучение педагогов методикам по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реабилитации детей-инвалидов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F">
              <w:rPr>
                <w:rFonts w:ascii="Times New Roman" w:hAnsi="Times New Roman" w:cs="Times New Roman"/>
                <w:sz w:val="24"/>
                <w:szCs w:val="24"/>
              </w:rPr>
              <w:t>Предусмотренные      мероприятия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направлены на усиление кадрового</w:t>
            </w:r>
            <w:r w:rsidRPr="00017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       образовательных организаций                        </w:t>
            </w:r>
          </w:p>
        </w:tc>
      </w:tr>
    </w:tbl>
    <w:p w:rsidR="00146DD1" w:rsidRPr="00017A7F" w:rsidRDefault="00146DD1" w:rsidP="00146DD1">
      <w:pPr>
        <w:widowControl w:val="0"/>
        <w:autoSpaceDE w:val="0"/>
        <w:autoSpaceDN w:val="0"/>
        <w:adjustRightInd w:val="0"/>
        <w:ind w:left="720"/>
        <w:jc w:val="both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  <w:r w:rsidRPr="00017A7F">
        <w:t>Целевые индикаторы (показатели) реализации подпрограммы</w:t>
      </w:r>
    </w:p>
    <w:p w:rsidR="00146DD1" w:rsidRPr="00017A7F" w:rsidRDefault="00146DD1" w:rsidP="00146DD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045"/>
        <w:gridCol w:w="1045"/>
        <w:gridCol w:w="1045"/>
        <w:gridCol w:w="1046"/>
        <w:gridCol w:w="1046"/>
        <w:gridCol w:w="970"/>
        <w:gridCol w:w="809"/>
      </w:tblGrid>
      <w:tr w:rsidR="00146DD1" w:rsidRPr="00017A7F" w:rsidTr="009445D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Наименование показателя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2020</w:t>
            </w:r>
          </w:p>
        </w:tc>
      </w:tr>
      <w:tr w:rsidR="00146DD1" w:rsidRPr="00017A7F" w:rsidTr="009445D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>Количество образовательных организаций, охваченных подпрограммными мероприятиями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</w:t>
            </w:r>
          </w:p>
        </w:tc>
      </w:tr>
      <w:tr w:rsidR="00146DD1" w:rsidRPr="00017A7F" w:rsidTr="009445DB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r w:rsidRPr="00017A7F">
              <w:t xml:space="preserve">Совместное обучение детей-инвалидов и детей, не имеющих нарушений развития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264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417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409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409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017A7F" w:rsidRDefault="00146DD1" w:rsidP="009445DB">
            <w:pPr>
              <w:jc w:val="center"/>
            </w:pPr>
            <w:r w:rsidRPr="00017A7F">
              <w:t>409</w:t>
            </w:r>
          </w:p>
        </w:tc>
      </w:tr>
    </w:tbl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center"/>
      </w:pPr>
      <w:r w:rsidRPr="00017A7F">
        <w:t>4. Мероприятия подпрограммы  и механизмы реализации</w:t>
      </w:r>
    </w:p>
    <w:p w:rsidR="00146DD1" w:rsidRPr="00017A7F" w:rsidRDefault="00146DD1" w:rsidP="00146DD1">
      <w:pPr>
        <w:ind w:left="360"/>
        <w:jc w:val="center"/>
        <w:rPr>
          <w:b/>
        </w:rPr>
      </w:pPr>
    </w:p>
    <w:p w:rsidR="00146DD1" w:rsidRPr="00017A7F" w:rsidRDefault="00146DD1" w:rsidP="00146DD1">
      <w:pPr>
        <w:ind w:left="360"/>
        <w:jc w:val="both"/>
      </w:pPr>
      <w:r w:rsidRPr="00017A7F">
        <w:tab/>
        <w:t>Реализация подпрограммы предусматривает следующие мероприятия:</w:t>
      </w:r>
    </w:p>
    <w:p w:rsidR="00146DD1" w:rsidRPr="00017A7F" w:rsidRDefault="00146DD1" w:rsidP="00146DD1">
      <w:pPr>
        <w:numPr>
          <w:ilvl w:val="0"/>
          <w:numId w:val="29"/>
        </w:numPr>
        <w:jc w:val="both"/>
      </w:pPr>
      <w:r w:rsidRPr="00017A7F">
        <w:t>Создание универсальной безбарьерной среды.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ind w:firstLine="567"/>
        <w:jc w:val="both"/>
      </w:pPr>
      <w:r w:rsidRPr="00017A7F">
        <w:t>Создание доступной среды в образовательных организациях будет иметь долгосрочный позитивный эффект: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jc w:val="both"/>
      </w:pPr>
      <w:r w:rsidRPr="00017A7F">
        <w:t>- увеличение доли детей-инвалидов, имеющих беспрепятственный доступ к обучению и воспитанию в образовательных организациях;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jc w:val="both"/>
      </w:pPr>
      <w:r w:rsidRPr="00017A7F">
        <w:t>- оборудование мест оказания коррекционной помощи детям-инвалидам в образовательных организациях;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jc w:val="both"/>
      </w:pPr>
      <w:r w:rsidRPr="00017A7F">
        <w:t>- развитие инклюзивного образования при помощи организации совместного обучения детей-инвалидов и детей, не имеющих нарушений в развитии;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jc w:val="both"/>
      </w:pPr>
      <w:r w:rsidRPr="00017A7F">
        <w:t>- успешная социализация детей-инвалидов;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jc w:val="both"/>
      </w:pPr>
      <w:r w:rsidRPr="00017A7F">
        <w:t>- сохранение физического и психического здоровья детей-инвалидов;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jc w:val="both"/>
      </w:pPr>
      <w:r w:rsidRPr="00017A7F">
        <w:t>- расширение возможностей для занятий физической культурой и спортом для детей-инвалидов;</w:t>
      </w:r>
    </w:p>
    <w:p w:rsidR="00146DD1" w:rsidRPr="00017A7F" w:rsidRDefault="00146DD1" w:rsidP="00146DD1">
      <w:pPr>
        <w:widowControl w:val="0"/>
        <w:autoSpaceDE w:val="0"/>
        <w:autoSpaceDN w:val="0"/>
        <w:adjustRightInd w:val="0"/>
        <w:jc w:val="both"/>
      </w:pPr>
      <w:r w:rsidRPr="00017A7F">
        <w:t>- повышение эффективности кадрового и информационно-методического сопровождения образования детей-инвалидов.</w:t>
      </w:r>
    </w:p>
    <w:p w:rsidR="00146DD1" w:rsidRPr="00017A7F" w:rsidRDefault="00146DD1" w:rsidP="00146DD1">
      <w:pPr>
        <w:ind w:firstLine="708"/>
        <w:jc w:val="both"/>
      </w:pPr>
      <w:r w:rsidRPr="00017A7F">
        <w:lastRenderedPageBreak/>
        <w:t>Исполнителем мероприятий подпрограммы выступает отдел образования администрации Тейковского муниципального района.</w:t>
      </w:r>
      <w:r w:rsidRPr="00017A7F">
        <w:tab/>
      </w:r>
    </w:p>
    <w:p w:rsidR="00146DD1" w:rsidRPr="00017A7F" w:rsidRDefault="00146DD1" w:rsidP="00146DD1">
      <w:pPr>
        <w:ind w:firstLine="708"/>
        <w:jc w:val="both"/>
      </w:pPr>
      <w:r w:rsidRPr="00017A7F">
        <w:t>Срок реализации мероприятий 2015-2020 годы.</w:t>
      </w:r>
    </w:p>
    <w:p w:rsidR="00146DD1" w:rsidRPr="00017A7F" w:rsidRDefault="00146DD1" w:rsidP="00146DD1">
      <w:pPr>
        <w:ind w:left="927"/>
        <w:jc w:val="both"/>
      </w:pPr>
    </w:p>
    <w:p w:rsidR="00146DD1" w:rsidRPr="00017A7F" w:rsidRDefault="00146DD1" w:rsidP="00146DD1">
      <w:pPr>
        <w:numPr>
          <w:ilvl w:val="0"/>
          <w:numId w:val="29"/>
        </w:numPr>
        <w:jc w:val="both"/>
      </w:pPr>
      <w:r w:rsidRPr="00017A7F">
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детей-инвалидов.</w:t>
      </w:r>
    </w:p>
    <w:p w:rsidR="00146DD1" w:rsidRPr="00017A7F" w:rsidRDefault="00146DD1" w:rsidP="00146DD1">
      <w:pPr>
        <w:ind w:firstLine="927"/>
        <w:jc w:val="both"/>
      </w:pPr>
      <w:r w:rsidRPr="00017A7F">
        <w:t>Мероприятием предусмотрено увеличение сети общеобразовательных организаций в целях развития инклюзивного образования при помощи организации совместного обучения детей-инвалидов и детей, не имеющих нарушений в развитии.</w:t>
      </w:r>
    </w:p>
    <w:p w:rsidR="00146DD1" w:rsidRPr="00017A7F" w:rsidRDefault="00146DD1" w:rsidP="00146DD1">
      <w:pPr>
        <w:ind w:firstLine="927"/>
        <w:jc w:val="both"/>
      </w:pPr>
      <w:r w:rsidRPr="00017A7F">
        <w:t>Исполнителем мероприятий подпрограммы выступает отдел образования администрации Тейковского муниципального района.</w:t>
      </w:r>
      <w:r w:rsidRPr="00017A7F">
        <w:tab/>
      </w:r>
    </w:p>
    <w:p w:rsidR="00146DD1" w:rsidRPr="00017A7F" w:rsidRDefault="00146DD1" w:rsidP="00146DD1">
      <w:pPr>
        <w:ind w:firstLine="927"/>
        <w:jc w:val="both"/>
      </w:pPr>
      <w:r w:rsidRPr="00017A7F">
        <w:t>Срок реализации мероприятий 2015-2020 годы.</w:t>
      </w:r>
    </w:p>
    <w:p w:rsidR="00146DD1" w:rsidRPr="00017A7F" w:rsidRDefault="00146DD1" w:rsidP="00146DD1">
      <w:pPr>
        <w:ind w:left="927"/>
        <w:jc w:val="both"/>
      </w:pPr>
    </w:p>
    <w:p w:rsidR="00146DD1" w:rsidRPr="00017A7F" w:rsidRDefault="00146DD1" w:rsidP="00146DD1">
      <w:pPr>
        <w:numPr>
          <w:ilvl w:val="0"/>
          <w:numId w:val="29"/>
        </w:numPr>
        <w:jc w:val="both"/>
      </w:pPr>
      <w:r w:rsidRPr="00017A7F">
        <w:t>Реализация мероприятий государственной программы Российской Федерации «Доступная среда на 2011-2015годы».</w:t>
      </w:r>
    </w:p>
    <w:p w:rsidR="00146DD1" w:rsidRPr="00017A7F" w:rsidRDefault="00146DD1" w:rsidP="00146DD1">
      <w:pPr>
        <w:jc w:val="both"/>
      </w:pPr>
      <w:r w:rsidRPr="00017A7F">
        <w:tab/>
        <w:t>Мероприятием предусмотрено предоставление средств из областного бюджета бюджету Тейковского муниципального района на проведение мероприятий: оборудование сенсорной комнаты, входной зоны пандусом, туалетных комнат, расширение дверных проемов, приобретение межэтажного оборудования для подъема и др.</w:t>
      </w:r>
    </w:p>
    <w:p w:rsidR="00146DD1" w:rsidRPr="00017A7F" w:rsidRDefault="00146DD1" w:rsidP="00146DD1">
      <w:pPr>
        <w:ind w:firstLine="708"/>
        <w:jc w:val="both"/>
      </w:pPr>
      <w:r w:rsidRPr="00017A7F">
        <w:t>Исполнителем мероприятий подпрограммы выступает отдел образования администрации Тейковского муниципального района.</w:t>
      </w:r>
      <w:r w:rsidRPr="00017A7F">
        <w:tab/>
      </w:r>
    </w:p>
    <w:p w:rsidR="00146DD1" w:rsidRPr="00017A7F" w:rsidRDefault="00146DD1" w:rsidP="00146DD1">
      <w:pPr>
        <w:ind w:firstLine="708"/>
        <w:jc w:val="both"/>
      </w:pPr>
      <w:r w:rsidRPr="00017A7F">
        <w:t>Срок реализации мероприятий 2015г.</w:t>
      </w:r>
    </w:p>
    <w:p w:rsidR="00146DD1" w:rsidRPr="00017A7F" w:rsidRDefault="00146DD1" w:rsidP="00146DD1">
      <w:pPr>
        <w:keepNext/>
        <w:jc w:val="center"/>
        <w:outlineLvl w:val="2"/>
        <w:rPr>
          <w:bCs/>
        </w:rPr>
      </w:pPr>
      <w:r w:rsidRPr="00017A7F">
        <w:t xml:space="preserve">5. </w:t>
      </w:r>
      <w:r w:rsidRPr="00017A7F">
        <w:rPr>
          <w:bCs/>
        </w:rPr>
        <w:t>Ресурсное обеспечение мероприятий подпрограммы</w:t>
      </w:r>
    </w:p>
    <w:p w:rsidR="00146DD1" w:rsidRPr="00017A7F" w:rsidRDefault="00146DD1" w:rsidP="00146DD1">
      <w:pPr>
        <w:jc w:val="center"/>
      </w:pPr>
      <w:r w:rsidRPr="00017A7F"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146DD1" w:rsidRPr="00017A7F" w:rsidRDefault="00146DD1" w:rsidP="00146DD1">
      <w:pPr>
        <w:keepNext/>
        <w:jc w:val="right"/>
        <w:rPr>
          <w:bCs/>
        </w:rPr>
      </w:pPr>
    </w:p>
    <w:p w:rsidR="00146DD1" w:rsidRPr="00017A7F" w:rsidRDefault="00146DD1" w:rsidP="00146DD1">
      <w:pPr>
        <w:keepNext/>
        <w:jc w:val="right"/>
        <w:rPr>
          <w:bCs/>
        </w:rPr>
      </w:pPr>
      <w:r w:rsidRPr="00017A7F">
        <w:rPr>
          <w:bCs/>
        </w:rPr>
        <w:t>(тыс.руб.)</w:t>
      </w:r>
    </w:p>
    <w:tbl>
      <w:tblPr>
        <w:tblW w:w="10207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758"/>
        <w:gridCol w:w="914"/>
        <w:gridCol w:w="850"/>
        <w:gridCol w:w="851"/>
        <w:gridCol w:w="850"/>
        <w:gridCol w:w="709"/>
        <w:gridCol w:w="709"/>
      </w:tblGrid>
      <w:tr w:rsidR="00146DD1" w:rsidRPr="00017A7F" w:rsidTr="009445DB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rPr>
                <w:b/>
                <w:lang w:eastAsia="en-US"/>
              </w:rPr>
            </w:pPr>
            <w:r w:rsidRPr="00017A7F">
              <w:rPr>
                <w:lang w:val="en-US" w:eastAsia="en-US"/>
              </w:rPr>
              <w:t>№</w:t>
            </w:r>
            <w:r w:rsidRPr="00017A7F">
              <w:rPr>
                <w:lang w:eastAsia="en-US"/>
              </w:rPr>
              <w:t xml:space="preserve"> п/п</w:t>
            </w:r>
          </w:p>
        </w:tc>
        <w:tc>
          <w:tcPr>
            <w:tcW w:w="475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 xml:space="preserve">Наименование подпрограммы / </w:t>
            </w:r>
            <w:r w:rsidRPr="00017A7F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1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2015г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2016г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2017г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2018г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17A7F">
              <w:rPr>
                <w:lang w:eastAsia="en-US"/>
              </w:rPr>
              <w:t>2019г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2020г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keepNext/>
              <w:rPr>
                <w:bCs/>
                <w:lang w:eastAsia="en-US"/>
              </w:rPr>
            </w:pPr>
            <w:r w:rsidRPr="00017A7F"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1847,5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бюджетные ассигнования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1847,5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1096,0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- областной бюджет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1.1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Создание универсальной безбарьерной среды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1.2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-областной бюджет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1.3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Реализация мероприятий государственной программы Российской Федерации «Доступная среда на 2011-2015 годы»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1096,0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  <w:r w:rsidRPr="00017A7F">
              <w:rPr>
                <w:lang w:eastAsia="en-US"/>
              </w:rPr>
              <w:t>-федеральный бюджет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1096,0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  <w:r w:rsidRPr="00017A7F">
              <w:rPr>
                <w:lang w:eastAsia="en-US"/>
              </w:rPr>
              <w:t>0</w:t>
            </w:r>
          </w:p>
        </w:tc>
      </w:tr>
      <w:tr w:rsidR="00146DD1" w:rsidRPr="00017A7F" w:rsidTr="009445DB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46DD1" w:rsidRPr="00017A7F" w:rsidRDefault="00146DD1" w:rsidP="009445DB">
            <w:pPr>
              <w:jc w:val="center"/>
              <w:rPr>
                <w:lang w:eastAsia="en-US"/>
              </w:rPr>
            </w:pPr>
          </w:p>
        </w:tc>
      </w:tr>
    </w:tbl>
    <w:p w:rsidR="00146DD1" w:rsidRPr="00017A7F" w:rsidRDefault="00146DD1" w:rsidP="00146DD1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pStyle w:val="Pro-Gramma"/>
        <w:rPr>
          <w:rFonts w:ascii="Times New Roman" w:hAnsi="Times New Roman"/>
          <w:sz w:val="24"/>
          <w:lang w:val="ru-RU"/>
        </w:rPr>
      </w:pPr>
    </w:p>
    <w:p w:rsidR="00146DD1" w:rsidRPr="00017A7F" w:rsidRDefault="00146DD1" w:rsidP="00146DD1">
      <w:pPr>
        <w:jc w:val="right"/>
      </w:pPr>
      <w:r w:rsidRPr="00017A7F">
        <w:t xml:space="preserve">Приложение 12 </w:t>
      </w:r>
    </w:p>
    <w:p w:rsidR="00146DD1" w:rsidRPr="00017A7F" w:rsidRDefault="00146DD1" w:rsidP="00146DD1">
      <w:pPr>
        <w:jc w:val="right"/>
      </w:pPr>
      <w:r w:rsidRPr="00017A7F">
        <w:t>к муниципальной программе</w:t>
      </w:r>
    </w:p>
    <w:p w:rsidR="00146DD1" w:rsidRPr="00017A7F" w:rsidRDefault="00146DD1" w:rsidP="00146DD1">
      <w:pPr>
        <w:jc w:val="right"/>
      </w:pPr>
      <w:r w:rsidRPr="00017A7F">
        <w:t>«Развитие образования Тейковского</w:t>
      </w:r>
    </w:p>
    <w:p w:rsidR="00146DD1" w:rsidRPr="00017A7F" w:rsidRDefault="00146DD1" w:rsidP="00146DD1">
      <w:pPr>
        <w:jc w:val="right"/>
      </w:pPr>
      <w:r w:rsidRPr="00017A7F">
        <w:t xml:space="preserve">муниципального района» </w:t>
      </w:r>
    </w:p>
    <w:p w:rsidR="00146DD1" w:rsidRPr="00017A7F" w:rsidRDefault="00146DD1" w:rsidP="00146DD1">
      <w:pPr>
        <w:jc w:val="center"/>
        <w:rPr>
          <w:b/>
        </w:rPr>
      </w:pPr>
      <w:r w:rsidRPr="00017A7F">
        <w:rPr>
          <w:b/>
        </w:rPr>
        <w:t xml:space="preserve">Подпрограмма </w:t>
      </w:r>
    </w:p>
    <w:p w:rsidR="00146DD1" w:rsidRPr="00017A7F" w:rsidRDefault="00146DD1" w:rsidP="00146DD1">
      <w:pPr>
        <w:jc w:val="center"/>
        <w:rPr>
          <w:b/>
        </w:rPr>
      </w:pPr>
      <w:r w:rsidRPr="00017A7F">
        <w:rPr>
          <w:b/>
        </w:rPr>
        <w:t>«Организация целевой подготовки педагогов для работы в муниципальных образовательных организациях Тейковского муниципального района»</w:t>
      </w:r>
    </w:p>
    <w:p w:rsidR="00146DD1" w:rsidRPr="00017A7F" w:rsidRDefault="00146DD1" w:rsidP="00146DD1">
      <w:pPr>
        <w:jc w:val="center"/>
        <w:rPr>
          <w:b/>
        </w:rPr>
      </w:pPr>
    </w:p>
    <w:p w:rsidR="00146DD1" w:rsidRPr="00017A7F" w:rsidRDefault="00146DD1" w:rsidP="00146DD1">
      <w:pPr>
        <w:numPr>
          <w:ilvl w:val="0"/>
          <w:numId w:val="24"/>
        </w:numPr>
        <w:jc w:val="center"/>
      </w:pPr>
      <w:r w:rsidRPr="00017A7F"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0"/>
      </w:tblGrid>
      <w:tr w:rsidR="00146DD1" w:rsidRPr="003D64AC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3D64AC" w:rsidRDefault="00146DD1" w:rsidP="009445DB">
            <w:r w:rsidRPr="003D64AC"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3D64AC" w:rsidRDefault="00146DD1" w:rsidP="009445DB">
            <w:r w:rsidRPr="003D64AC"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</w:tc>
      </w:tr>
      <w:tr w:rsidR="00146DD1" w:rsidRPr="003D64AC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3D64AC" w:rsidRDefault="00146DD1" w:rsidP="009445DB">
            <w:r w:rsidRPr="003D64AC"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3D64AC" w:rsidRDefault="00146DD1" w:rsidP="009445DB">
            <w:r w:rsidRPr="003D64AC">
              <w:t>2017-2020 годы</w:t>
            </w:r>
          </w:p>
          <w:p w:rsidR="00146DD1" w:rsidRPr="003D64AC" w:rsidRDefault="00146DD1" w:rsidP="009445DB"/>
        </w:tc>
      </w:tr>
      <w:tr w:rsidR="00146DD1" w:rsidRPr="003D64AC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3D64AC" w:rsidRDefault="00146DD1" w:rsidP="009445DB">
            <w:r w:rsidRPr="003D64AC"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3D64AC" w:rsidRDefault="00146DD1" w:rsidP="009445DB">
            <w:r w:rsidRPr="003D64AC">
              <w:t>Отдел образования администрации Тейковского муниципального района</w:t>
            </w:r>
          </w:p>
        </w:tc>
      </w:tr>
      <w:tr w:rsidR="00146DD1" w:rsidRPr="003D64AC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3D64AC" w:rsidRDefault="00146DD1" w:rsidP="009445DB">
            <w:r w:rsidRPr="003D64AC"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3D64AC" w:rsidRDefault="00146DD1" w:rsidP="009445DB">
            <w:r w:rsidRPr="003D64AC">
              <w:t xml:space="preserve">Привлечение в сферу образования молодых педагогов. Осуществление мер социальной поддержки студентам, обучающимся по программам высшего профессионального педагогического образования (бакалавриат) по очной форме обучения на основании заключенных договоров о целевом обучении за счет средств бюджета Тейковского муниципального района. </w:t>
            </w:r>
          </w:p>
        </w:tc>
      </w:tr>
      <w:tr w:rsidR="00146DD1" w:rsidRPr="003D64AC" w:rsidTr="009445D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3D64AC" w:rsidRDefault="00146DD1" w:rsidP="009445DB">
            <w:r w:rsidRPr="003D64AC">
              <w:t xml:space="preserve">Объем ресурсного </w:t>
            </w:r>
            <w:r w:rsidRPr="003D64AC">
              <w:lastRenderedPageBreak/>
              <w:t>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3D64AC" w:rsidRDefault="00146DD1" w:rsidP="009445DB">
            <w:r w:rsidRPr="003D64AC">
              <w:lastRenderedPageBreak/>
              <w:t>Общий объем бюджетных ассигнований:</w:t>
            </w:r>
          </w:p>
          <w:p w:rsidR="00146DD1" w:rsidRPr="003D64AC" w:rsidRDefault="00146DD1" w:rsidP="009445DB">
            <w:r w:rsidRPr="003D64AC">
              <w:t>2017 год – 56,0 тыс. руб.</w:t>
            </w:r>
          </w:p>
          <w:p w:rsidR="00146DD1" w:rsidRPr="003D64AC" w:rsidRDefault="00146DD1" w:rsidP="009445DB">
            <w:r w:rsidRPr="003D64AC">
              <w:lastRenderedPageBreak/>
              <w:t>2018 год – 122,1 тыс. руб.</w:t>
            </w:r>
          </w:p>
          <w:p w:rsidR="00146DD1" w:rsidRPr="003D64AC" w:rsidRDefault="00146DD1" w:rsidP="009445DB">
            <w:r w:rsidRPr="003D64AC">
              <w:t>2019 год – 155,8 тыс. руб.</w:t>
            </w:r>
          </w:p>
          <w:p w:rsidR="00146DD1" w:rsidRPr="003D64AC" w:rsidRDefault="00146DD1" w:rsidP="009445DB">
            <w:r w:rsidRPr="003D64AC">
              <w:t>2020 год – 0,0 тыс. руб.</w:t>
            </w:r>
          </w:p>
          <w:p w:rsidR="00146DD1" w:rsidRPr="003D64AC" w:rsidRDefault="00146DD1" w:rsidP="009445DB"/>
          <w:p w:rsidR="00146DD1" w:rsidRPr="003D64AC" w:rsidRDefault="00146DD1" w:rsidP="009445DB">
            <w:r w:rsidRPr="003D64AC">
              <w:t>Областной бюджет:</w:t>
            </w:r>
          </w:p>
          <w:p w:rsidR="00146DD1" w:rsidRPr="003D64AC" w:rsidRDefault="00146DD1" w:rsidP="009445DB">
            <w:r w:rsidRPr="003D64AC">
              <w:t>2017 год – 26,0 тыс. руб.</w:t>
            </w:r>
          </w:p>
          <w:p w:rsidR="00146DD1" w:rsidRPr="003D64AC" w:rsidRDefault="00146DD1" w:rsidP="009445DB">
            <w:r w:rsidRPr="003D64AC">
              <w:t>2018 год – 0,0 тыс. руб.</w:t>
            </w:r>
          </w:p>
          <w:p w:rsidR="00146DD1" w:rsidRPr="003D64AC" w:rsidRDefault="00146DD1" w:rsidP="009445DB">
            <w:r w:rsidRPr="003D64AC">
              <w:t>2019 год – 0,0 тыс. руб.</w:t>
            </w:r>
          </w:p>
          <w:p w:rsidR="00146DD1" w:rsidRPr="003D64AC" w:rsidRDefault="00146DD1" w:rsidP="009445DB">
            <w:r w:rsidRPr="003D64AC">
              <w:t>2020 год – 0,0 тыс. руб.</w:t>
            </w:r>
          </w:p>
          <w:p w:rsidR="00146DD1" w:rsidRPr="003D64AC" w:rsidRDefault="00146DD1" w:rsidP="009445DB"/>
          <w:p w:rsidR="00146DD1" w:rsidRPr="003D64AC" w:rsidRDefault="00146DD1" w:rsidP="009445DB">
            <w:r w:rsidRPr="003D64AC">
              <w:t>бюджет Тейковского муниципального района</w:t>
            </w:r>
          </w:p>
          <w:p w:rsidR="00146DD1" w:rsidRPr="003D64AC" w:rsidRDefault="00146DD1" w:rsidP="009445DB">
            <w:r w:rsidRPr="003D64AC">
              <w:t>2017 год – 30,0 тыс. руб.</w:t>
            </w:r>
          </w:p>
          <w:p w:rsidR="00146DD1" w:rsidRPr="003D64AC" w:rsidRDefault="00146DD1" w:rsidP="009445DB">
            <w:r w:rsidRPr="003D64AC">
              <w:t>2018 год – 122,1 тыс. руб.</w:t>
            </w:r>
          </w:p>
          <w:p w:rsidR="00146DD1" w:rsidRPr="003D64AC" w:rsidRDefault="00146DD1" w:rsidP="009445DB">
            <w:r w:rsidRPr="003D64AC">
              <w:t>2019 год – 155,8 тыс. руб.</w:t>
            </w:r>
          </w:p>
          <w:p w:rsidR="00146DD1" w:rsidRPr="003D64AC" w:rsidRDefault="00146DD1" w:rsidP="009445DB">
            <w:r w:rsidRPr="003D64AC">
              <w:t>2020 год – 0,0 тыс. руб.</w:t>
            </w:r>
          </w:p>
        </w:tc>
      </w:tr>
    </w:tbl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numPr>
          <w:ilvl w:val="0"/>
          <w:numId w:val="24"/>
        </w:numPr>
        <w:jc w:val="center"/>
      </w:pPr>
      <w:r w:rsidRPr="00017A7F">
        <w:t>Краткая характеристика сферы реализации подпрограммы</w:t>
      </w:r>
    </w:p>
    <w:p w:rsidR="00146DD1" w:rsidRPr="00017A7F" w:rsidRDefault="00146DD1" w:rsidP="00146DD1">
      <w:pPr>
        <w:ind w:left="720"/>
        <w:jc w:val="center"/>
        <w:rPr>
          <w:b/>
        </w:rPr>
      </w:pPr>
    </w:p>
    <w:p w:rsidR="00146DD1" w:rsidRPr="00017A7F" w:rsidRDefault="00146DD1" w:rsidP="00146DD1">
      <w:pPr>
        <w:spacing w:line="276" w:lineRule="auto"/>
        <w:ind w:firstLine="708"/>
        <w:jc w:val="both"/>
      </w:pPr>
      <w:r w:rsidRPr="00017A7F">
        <w:t>Подпрограмма «Организация целевой подготовки педагогов для работы в муниципальных образовательных организациях Тейковского муниципального района» (далее – Подпрограмма) предусматривает:</w:t>
      </w:r>
    </w:p>
    <w:p w:rsidR="00146DD1" w:rsidRPr="00017A7F" w:rsidRDefault="00146DD1" w:rsidP="00146DD1">
      <w:pPr>
        <w:spacing w:line="276" w:lineRule="auto"/>
        <w:ind w:firstLine="708"/>
        <w:jc w:val="both"/>
      </w:pPr>
      <w:r w:rsidRPr="00017A7F">
        <w:t>-  создание системы муниципальной поддержки студентам, обучающимся по программам высшего профессионального педагогического образования (бакалавриат) по очной форме обучения на основании заключенных договоров о целевом обучении за счет средств бюджета Тейковского муниципального района;</w:t>
      </w:r>
    </w:p>
    <w:p w:rsidR="00146DD1" w:rsidRPr="00017A7F" w:rsidRDefault="00146DD1" w:rsidP="00146DD1">
      <w:pPr>
        <w:spacing w:line="276" w:lineRule="auto"/>
        <w:ind w:firstLine="708"/>
        <w:jc w:val="both"/>
      </w:pPr>
      <w:r w:rsidRPr="00017A7F">
        <w:t>- комплекс мероприятий, направленных на привлечение для работы в сфере образования молодых педагогов.</w:t>
      </w:r>
    </w:p>
    <w:p w:rsidR="00146DD1" w:rsidRPr="00017A7F" w:rsidRDefault="00146DD1" w:rsidP="00146DD1">
      <w:pPr>
        <w:spacing w:line="276" w:lineRule="auto"/>
        <w:ind w:firstLine="708"/>
        <w:jc w:val="both"/>
      </w:pPr>
      <w:r w:rsidRPr="00017A7F">
        <w:t>Подпрограмма разработана в соответствии с основными направлениями Стратегии социально-экономического развития Тейковского муниципального района на период до 2020 года и направлена на повышение эффективности деятельности системы образования Тейковского муниципального района.</w:t>
      </w:r>
    </w:p>
    <w:p w:rsidR="00146DD1" w:rsidRPr="00017A7F" w:rsidRDefault="00146DD1" w:rsidP="00146DD1">
      <w:pPr>
        <w:shd w:val="clear" w:color="auto" w:fill="FFFFFF"/>
        <w:spacing w:after="120" w:line="276" w:lineRule="auto"/>
        <w:ind w:firstLine="567"/>
        <w:contextualSpacing/>
        <w:jc w:val="both"/>
      </w:pPr>
      <w:r w:rsidRPr="00017A7F"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потенциала.</w:t>
      </w:r>
    </w:p>
    <w:p w:rsidR="00146DD1" w:rsidRPr="00017A7F" w:rsidRDefault="00146DD1" w:rsidP="00146DD1">
      <w:pPr>
        <w:spacing w:line="276" w:lineRule="auto"/>
        <w:jc w:val="both"/>
      </w:pPr>
      <w:r w:rsidRPr="00017A7F">
        <w:tab/>
        <w:t>Все более остро встает в районе проблема «омолаживания» педагогических кадров. Количество молодых специалистов, которые приходят в систему образования, недостаточно. Проблема обеспечения педагогическими кадрами решается за счёт увеличения учебной нагрузки работающих учителей и привлечения педагогов к работе по совместительству. Р</w:t>
      </w:r>
      <w:r w:rsidRPr="00017A7F">
        <w:rPr>
          <w:bCs/>
        </w:rPr>
        <w:t xml:space="preserve">айон испытывает потребность в кадрах учителей английского языка, русского языке, </w:t>
      </w:r>
      <w:r w:rsidRPr="00017A7F">
        <w:t>физики, химии, математики и информатики, начальных классов</w:t>
      </w:r>
      <w:r w:rsidRPr="00017A7F">
        <w:rPr>
          <w:bCs/>
        </w:rPr>
        <w:t>. У</w:t>
      </w:r>
      <w:r w:rsidRPr="00017A7F">
        <w:t>величивается число педагогов пенсионного возраста: 30 человек (37%). Средний возраст педагогических работников составляет 53 года.</w:t>
      </w:r>
    </w:p>
    <w:p w:rsidR="00146DD1" w:rsidRPr="00017A7F" w:rsidRDefault="00146DD1" w:rsidP="00146DD1">
      <w:pPr>
        <w:spacing w:line="276" w:lineRule="auto"/>
        <w:ind w:firstLine="708"/>
        <w:jc w:val="both"/>
        <w:rPr>
          <w:bCs/>
        </w:rPr>
      </w:pPr>
      <w:r w:rsidRPr="00017A7F">
        <w:rPr>
          <w:bCs/>
        </w:rPr>
        <w:t xml:space="preserve">Для привлечения молодых педагогов в сферу образования необходима возможность их целевого обучения с целью последующего трудоустройства в муниципальные образовательные организации района (ежегодная 50% оплата стоимости обучения при получении высшего педагогического образования по программам бакалавриата на основании заключенного целевого договора об обучении) и дополнительного </w:t>
      </w:r>
      <w:r w:rsidRPr="00017A7F">
        <w:rPr>
          <w:bCs/>
        </w:rPr>
        <w:lastRenderedPageBreak/>
        <w:t>материального стимулирования в период обучения (денежная выплата в виде дополнительной стипендии).</w:t>
      </w:r>
    </w:p>
    <w:p w:rsidR="00146DD1" w:rsidRPr="00017A7F" w:rsidRDefault="00146DD1" w:rsidP="00146DD1">
      <w:pPr>
        <w:ind w:firstLine="708"/>
        <w:jc w:val="both"/>
      </w:pPr>
    </w:p>
    <w:p w:rsidR="00146DD1" w:rsidRPr="00017A7F" w:rsidRDefault="00146DD1" w:rsidP="00146DD1">
      <w:pPr>
        <w:ind w:left="1134"/>
        <w:jc w:val="center"/>
      </w:pPr>
      <w:r w:rsidRPr="00017A7F">
        <w:t>3.Ожидаемые результаты реализации подпрограммы</w:t>
      </w:r>
    </w:p>
    <w:p w:rsidR="00146DD1" w:rsidRPr="00017A7F" w:rsidRDefault="00146DD1" w:rsidP="00146DD1">
      <w:pPr>
        <w:jc w:val="both"/>
      </w:pPr>
      <w:r w:rsidRPr="00017A7F">
        <w:tab/>
      </w:r>
    </w:p>
    <w:p w:rsidR="00146DD1" w:rsidRPr="00017A7F" w:rsidRDefault="00146DD1" w:rsidP="00146DD1">
      <w:pPr>
        <w:spacing w:line="276" w:lineRule="auto"/>
        <w:ind w:firstLine="360"/>
        <w:jc w:val="both"/>
      </w:pPr>
      <w:r w:rsidRPr="00017A7F">
        <w:t>Реализация мероприятий Подпрограммы будет способствовать позитивным изменениям в сфере образования: привлечению молодых педагогов, закреплению их в образовательных организациях района, повышению престижа и социальной значимости профессии педагога.</w:t>
      </w:r>
    </w:p>
    <w:p w:rsidR="00146DD1" w:rsidRPr="00017A7F" w:rsidRDefault="00146DD1" w:rsidP="00146DD1">
      <w:pPr>
        <w:spacing w:line="276" w:lineRule="auto"/>
        <w:ind w:firstLine="348"/>
        <w:jc w:val="both"/>
        <w:rPr>
          <w:color w:val="FF0000"/>
        </w:rPr>
      </w:pPr>
      <w:r w:rsidRPr="00017A7F">
        <w:t>За счет мероприятий Подпрограммы будет снижен кадровый дефицит муниципальных образовательных организаций, что позволит укомплектовать муниципальные образовательные организации молодыми квалифицированными кадрами</w:t>
      </w:r>
      <w:r w:rsidRPr="00017A7F">
        <w:rPr>
          <w:color w:val="FF0000"/>
        </w:rPr>
        <w:t>.</w:t>
      </w:r>
    </w:p>
    <w:p w:rsidR="00146DD1" w:rsidRPr="00017A7F" w:rsidRDefault="00146DD1" w:rsidP="00146DD1">
      <w:pPr>
        <w:jc w:val="both"/>
      </w:pPr>
      <w:r w:rsidRPr="00017A7F">
        <w:tab/>
      </w:r>
    </w:p>
    <w:p w:rsidR="00146DD1" w:rsidRPr="00017A7F" w:rsidRDefault="00146DD1" w:rsidP="00146DD1">
      <w:pPr>
        <w:ind w:left="360"/>
        <w:jc w:val="center"/>
      </w:pPr>
      <w:r w:rsidRPr="00017A7F">
        <w:t>Целевые индикаторы (показатели) реализации Подпрограммы</w:t>
      </w:r>
    </w:p>
    <w:p w:rsidR="00146DD1" w:rsidRPr="00017A7F" w:rsidRDefault="00146DD1" w:rsidP="00146DD1">
      <w:pPr>
        <w:ind w:left="360"/>
        <w:jc w:val="center"/>
      </w:pPr>
    </w:p>
    <w:tbl>
      <w:tblPr>
        <w:tblW w:w="10421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1746"/>
        <w:gridCol w:w="1746"/>
        <w:gridCol w:w="1746"/>
        <w:gridCol w:w="1649"/>
      </w:tblGrid>
      <w:tr w:rsidR="00146DD1" w:rsidRPr="00816191" w:rsidTr="009445DB">
        <w:trPr>
          <w:trHeight w:val="56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816191" w:rsidRDefault="00146DD1" w:rsidP="009445DB">
            <w:pPr>
              <w:jc w:val="center"/>
            </w:pPr>
            <w:r w:rsidRPr="00816191">
              <w:t>Наименование показателя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816191" w:rsidRDefault="00146DD1" w:rsidP="009445DB">
            <w:pPr>
              <w:jc w:val="center"/>
            </w:pPr>
            <w:r w:rsidRPr="00816191">
              <w:t>2017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816191" w:rsidRDefault="00146DD1" w:rsidP="009445DB">
            <w:pPr>
              <w:jc w:val="center"/>
            </w:pPr>
            <w:r w:rsidRPr="00816191">
              <w:t>2018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816191" w:rsidRDefault="00146DD1" w:rsidP="009445DB">
            <w:pPr>
              <w:jc w:val="center"/>
            </w:pPr>
            <w:r w:rsidRPr="00816191">
              <w:t>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816191" w:rsidRDefault="00146DD1" w:rsidP="009445DB">
            <w:pPr>
              <w:jc w:val="center"/>
            </w:pPr>
            <w:r w:rsidRPr="00816191">
              <w:t>2020 г</w:t>
            </w:r>
          </w:p>
        </w:tc>
      </w:tr>
      <w:tr w:rsidR="00146DD1" w:rsidRPr="00816191" w:rsidTr="009445DB">
        <w:trPr>
          <w:trHeight w:val="201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816191" w:rsidRDefault="00146DD1" w:rsidP="009445DB">
            <w:r w:rsidRPr="00816191">
              <w:t>Среднегодовое число граждан или обучающихся, заключивших договор о целевом приеме и договор о целевом обучении по программам высшего профессионального педагогического образования (бакалавриат)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816191" w:rsidRDefault="00146DD1" w:rsidP="009445DB">
            <w:pPr>
              <w:jc w:val="center"/>
            </w:pPr>
            <w:r w:rsidRPr="00816191">
              <w:t>0,7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816191" w:rsidRDefault="00146DD1" w:rsidP="009445DB">
            <w:pPr>
              <w:jc w:val="center"/>
            </w:pPr>
            <w:r w:rsidRPr="00816191">
              <w:t>2,3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816191" w:rsidRDefault="00146DD1" w:rsidP="009445DB">
            <w:pPr>
              <w:jc w:val="center"/>
            </w:pPr>
            <w:r w:rsidRPr="00816191">
              <w:t>3,3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D1" w:rsidRPr="00816191" w:rsidRDefault="00146DD1" w:rsidP="009445DB">
            <w:pPr>
              <w:jc w:val="center"/>
            </w:pPr>
            <w:r w:rsidRPr="00816191">
              <w:t>4,3</w:t>
            </w:r>
          </w:p>
        </w:tc>
      </w:tr>
    </w:tbl>
    <w:p w:rsidR="00146DD1" w:rsidRPr="00017A7F" w:rsidRDefault="00146DD1" w:rsidP="00146DD1">
      <w:pPr>
        <w:ind w:left="360"/>
        <w:jc w:val="center"/>
        <w:rPr>
          <w:b/>
        </w:rPr>
      </w:pPr>
    </w:p>
    <w:p w:rsidR="00146DD1" w:rsidRPr="00017A7F" w:rsidRDefault="00146DD1" w:rsidP="00146DD1">
      <w:pPr>
        <w:ind w:left="993"/>
        <w:jc w:val="center"/>
      </w:pPr>
      <w:r w:rsidRPr="00017A7F">
        <w:t>4.Мероприятия Подпрограммы  и механизмы реализации</w:t>
      </w: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>
      <w:pPr>
        <w:ind w:left="360"/>
        <w:jc w:val="both"/>
      </w:pPr>
      <w:r w:rsidRPr="00017A7F">
        <w:t>Реализация подпрограммы предусматривает следующие мероприятия:</w:t>
      </w:r>
    </w:p>
    <w:p w:rsidR="00146DD1" w:rsidRPr="00017A7F" w:rsidRDefault="00146DD1" w:rsidP="00146DD1">
      <w:pPr>
        <w:numPr>
          <w:ilvl w:val="0"/>
          <w:numId w:val="30"/>
        </w:numPr>
        <w:ind w:left="0" w:firstLine="360"/>
        <w:jc w:val="both"/>
      </w:pPr>
      <w:r w:rsidRPr="00017A7F">
        <w:t>На организацию целевой подготовки педагогов для работы в муниципальных образовательных организациях Тейковского муниципального района.</w:t>
      </w:r>
    </w:p>
    <w:p w:rsidR="00146DD1" w:rsidRPr="00017A7F" w:rsidRDefault="00146DD1" w:rsidP="00146DD1">
      <w:pPr>
        <w:spacing w:line="276" w:lineRule="auto"/>
        <w:ind w:firstLine="142"/>
        <w:jc w:val="both"/>
      </w:pPr>
      <w:r w:rsidRPr="00017A7F">
        <w:tab/>
        <w:t>Участниками Подпрограммы являются студенты, обучающиеся по программам высшего профессионального педагогического образования (бакалавриат) по очной форме обучения на основании заключенных договоров о целевом обучении за счет бюджета Тейковского муниципального района.</w:t>
      </w:r>
    </w:p>
    <w:p w:rsidR="00146DD1" w:rsidRPr="00017A7F" w:rsidRDefault="00146DD1" w:rsidP="00146DD1">
      <w:pPr>
        <w:spacing w:line="276" w:lineRule="auto"/>
        <w:ind w:firstLine="142"/>
        <w:jc w:val="both"/>
      </w:pPr>
      <w:r w:rsidRPr="00017A7F">
        <w:tab/>
        <w:t>В ходе решения  основных подпрограммных мероприятий:</w:t>
      </w:r>
    </w:p>
    <w:p w:rsidR="00146DD1" w:rsidRPr="00017A7F" w:rsidRDefault="00146DD1" w:rsidP="00146DD1">
      <w:pPr>
        <w:spacing w:line="276" w:lineRule="auto"/>
        <w:jc w:val="both"/>
      </w:pPr>
      <w:r w:rsidRPr="00017A7F">
        <w:t>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за счет средств бюджета Тейковского муниципального района, предоставляется:</w:t>
      </w:r>
    </w:p>
    <w:p w:rsidR="00146DD1" w:rsidRPr="00017A7F" w:rsidRDefault="00146DD1" w:rsidP="00146DD1">
      <w:pPr>
        <w:spacing w:line="276" w:lineRule="auto"/>
        <w:jc w:val="both"/>
      </w:pPr>
      <w:r w:rsidRPr="00017A7F">
        <w:tab/>
        <w:t>- ежегодная оплата обучения на основании договора о целевом обучении в размере 50% от стоимости обучения в течение всего периода обучения.</w:t>
      </w:r>
    </w:p>
    <w:p w:rsidR="00146DD1" w:rsidRPr="00017A7F" w:rsidRDefault="00146DD1" w:rsidP="00146DD1">
      <w:pPr>
        <w:ind w:firstLine="708"/>
        <w:jc w:val="both"/>
      </w:pPr>
      <w:r w:rsidRPr="00017A7F">
        <w:t>Исполнителем мероприятий подпрограммы выступает отдел образования администрации Тейковского муниципального района.</w:t>
      </w:r>
      <w:r w:rsidRPr="00017A7F">
        <w:tab/>
      </w:r>
    </w:p>
    <w:p w:rsidR="00146DD1" w:rsidRPr="00017A7F" w:rsidRDefault="00146DD1" w:rsidP="00146DD1">
      <w:pPr>
        <w:ind w:firstLine="708"/>
        <w:jc w:val="both"/>
      </w:pPr>
      <w:r w:rsidRPr="00017A7F">
        <w:t>Срок реализации мероприятий 2017-2020 годы.</w:t>
      </w:r>
    </w:p>
    <w:p w:rsidR="00146DD1" w:rsidRPr="00017A7F" w:rsidRDefault="00146DD1" w:rsidP="00146DD1">
      <w:pPr>
        <w:spacing w:line="276" w:lineRule="auto"/>
        <w:jc w:val="both"/>
      </w:pPr>
    </w:p>
    <w:p w:rsidR="00146DD1" w:rsidRPr="00017A7F" w:rsidRDefault="00146DD1" w:rsidP="00146DD1">
      <w:pPr>
        <w:spacing w:line="276" w:lineRule="auto"/>
        <w:ind w:firstLine="284"/>
        <w:jc w:val="both"/>
      </w:pPr>
      <w:r w:rsidRPr="00017A7F">
        <w:lastRenderedPageBreak/>
        <w:t>2) 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обучении.</w:t>
      </w:r>
    </w:p>
    <w:p w:rsidR="00146DD1" w:rsidRPr="00017A7F" w:rsidRDefault="00146DD1" w:rsidP="00146DD1">
      <w:pPr>
        <w:spacing w:line="276" w:lineRule="auto"/>
        <w:jc w:val="both"/>
      </w:pPr>
      <w:r w:rsidRPr="00017A7F">
        <w:tab/>
        <w:t>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за счет средств бюджета Тейковского муниципального района, предоставляется:</w:t>
      </w:r>
    </w:p>
    <w:p w:rsidR="00146DD1" w:rsidRPr="00017A7F" w:rsidRDefault="00146DD1" w:rsidP="00146DD1">
      <w:pPr>
        <w:spacing w:line="276" w:lineRule="auto"/>
        <w:jc w:val="both"/>
      </w:pPr>
      <w:r w:rsidRPr="00017A7F">
        <w:tab/>
        <w:t>- денежная выплата в виде дополнительной стипендии в размере 500 рублей в месяц.</w:t>
      </w:r>
    </w:p>
    <w:p w:rsidR="00146DD1" w:rsidRPr="00017A7F" w:rsidRDefault="00146DD1" w:rsidP="00146DD1">
      <w:pPr>
        <w:ind w:firstLine="708"/>
        <w:jc w:val="both"/>
      </w:pPr>
      <w:r w:rsidRPr="00017A7F">
        <w:t>Исполнителем мероприятий подпрограммы выступает отдел образования администрации Тейковского муниципального района.</w:t>
      </w:r>
      <w:r w:rsidRPr="00017A7F">
        <w:tab/>
      </w:r>
    </w:p>
    <w:p w:rsidR="00146DD1" w:rsidRPr="00017A7F" w:rsidRDefault="00146DD1" w:rsidP="00146DD1">
      <w:pPr>
        <w:ind w:firstLine="708"/>
        <w:jc w:val="both"/>
      </w:pPr>
      <w:r w:rsidRPr="00017A7F">
        <w:t>Срок реализации мероприятий 2017-2020 годы.</w:t>
      </w:r>
    </w:p>
    <w:p w:rsidR="00146DD1" w:rsidRPr="00017A7F" w:rsidRDefault="00146DD1" w:rsidP="00146DD1">
      <w:pPr>
        <w:spacing w:line="276" w:lineRule="auto"/>
        <w:ind w:firstLine="708"/>
        <w:jc w:val="both"/>
      </w:pPr>
    </w:p>
    <w:p w:rsidR="00146DD1" w:rsidRPr="00017A7F" w:rsidRDefault="00146DD1" w:rsidP="00146DD1">
      <w:pPr>
        <w:spacing w:line="276" w:lineRule="auto"/>
        <w:ind w:firstLine="708"/>
        <w:jc w:val="both"/>
      </w:pPr>
      <w:r w:rsidRPr="00017A7F">
        <w:t>Сводный список участников Подпрограммы утверждается распоряжением администрации Тейковского муниципального района.</w:t>
      </w:r>
    </w:p>
    <w:p w:rsidR="00146DD1" w:rsidRPr="00017A7F" w:rsidRDefault="00146DD1" w:rsidP="00146DD1">
      <w:pPr>
        <w:spacing w:line="276" w:lineRule="auto"/>
        <w:ind w:firstLine="708"/>
        <w:jc w:val="both"/>
      </w:pPr>
      <w:r w:rsidRPr="00017A7F">
        <w:t>Оплата обучения и денежные выплаты студентам, обучающимся по программам высшего профессионального педагогического образования, по очной форме обучения на основании заключенных договоров о целевом обучении за счет средств бюджета района, предоставляются согласно Порядку, утвержденному администрацией Тейковского муниципального района.</w:t>
      </w:r>
    </w:p>
    <w:p w:rsidR="00146DD1" w:rsidRPr="00017A7F" w:rsidRDefault="00146DD1" w:rsidP="00146DD1">
      <w:pPr>
        <w:spacing w:line="276" w:lineRule="auto"/>
        <w:jc w:val="both"/>
      </w:pPr>
      <w:r w:rsidRPr="00017A7F">
        <w:t>5. Ресурсное обеспечение мероприятий подпрограммы</w:t>
      </w:r>
    </w:p>
    <w:p w:rsidR="00146DD1" w:rsidRPr="00017A7F" w:rsidRDefault="00146DD1" w:rsidP="00146DD1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017A7F">
        <w:rPr>
          <w:rFonts w:ascii="Times New Roman" w:hAnsi="Times New Roman"/>
          <w:b w:val="0"/>
          <w:color w:val="auto"/>
          <w:sz w:val="24"/>
          <w:szCs w:val="24"/>
          <w:lang w:val="ru-RU"/>
        </w:rPr>
        <w:t>(тыс.руб.)</w:t>
      </w:r>
    </w:p>
    <w:tbl>
      <w:tblPr>
        <w:tblW w:w="10773" w:type="dxa"/>
        <w:tblInd w:w="-113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750"/>
        <w:gridCol w:w="1221"/>
        <w:gridCol w:w="992"/>
        <w:gridCol w:w="992"/>
        <w:gridCol w:w="1134"/>
      </w:tblGrid>
      <w:tr w:rsidR="00146DD1" w:rsidRPr="00816191" w:rsidTr="009445DB">
        <w:trPr>
          <w:trHeight w:val="145"/>
          <w:tblHeader/>
        </w:trPr>
        <w:tc>
          <w:tcPr>
            <w:tcW w:w="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keepNext/>
              <w:spacing w:before="40" w:after="40"/>
              <w:rPr>
                <w:b/>
                <w:lang w:eastAsia="en-US"/>
              </w:rPr>
            </w:pPr>
            <w:r w:rsidRPr="00816191">
              <w:rPr>
                <w:lang w:eastAsia="en-US"/>
              </w:rPr>
              <w:t>№ п/п</w:t>
            </w:r>
          </w:p>
        </w:tc>
        <w:tc>
          <w:tcPr>
            <w:tcW w:w="57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keepNext/>
              <w:spacing w:before="40" w:after="40"/>
              <w:rPr>
                <w:b/>
                <w:lang w:eastAsia="en-US"/>
              </w:rPr>
            </w:pPr>
            <w:r w:rsidRPr="00816191">
              <w:rPr>
                <w:lang w:eastAsia="en-US"/>
              </w:rPr>
              <w:t xml:space="preserve">Наименование подпрограммы / </w:t>
            </w:r>
            <w:r w:rsidRPr="00816191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22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816191"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816191"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816191">
              <w:rPr>
                <w:lang w:eastAsia="en-US"/>
              </w:rPr>
              <w:t>2019г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2020г</w:t>
            </w:r>
          </w:p>
        </w:tc>
      </w:tr>
      <w:tr w:rsidR="00146DD1" w:rsidRPr="00816191" w:rsidTr="009445DB">
        <w:trPr>
          <w:cantSplit/>
          <w:trHeight w:val="145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rPr>
                <w:lang w:eastAsia="en-US"/>
              </w:rPr>
            </w:pPr>
            <w:r w:rsidRPr="00816191">
              <w:rPr>
                <w:lang w:eastAsia="en-US"/>
              </w:rPr>
              <w:t>1</w:t>
            </w: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keepNext/>
              <w:spacing w:line="276" w:lineRule="auto"/>
              <w:rPr>
                <w:bCs/>
                <w:lang w:val="x-none" w:eastAsia="en-US"/>
              </w:rPr>
            </w:pPr>
            <w:r w:rsidRPr="00816191">
              <w:rPr>
                <w:bCs/>
                <w:lang w:val="x-none" w:eastAsia="en-US"/>
              </w:rPr>
              <w:t>Подпрограмма /всего</w:t>
            </w:r>
          </w:p>
        </w:tc>
        <w:tc>
          <w:tcPr>
            <w:tcW w:w="12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val="en-US" w:eastAsia="en-US"/>
              </w:rPr>
            </w:pPr>
            <w:r w:rsidRPr="00816191">
              <w:rPr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122,1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</w:t>
            </w:r>
          </w:p>
        </w:tc>
      </w:tr>
      <w:tr w:rsidR="00146DD1" w:rsidRPr="00816191" w:rsidTr="009445DB">
        <w:trPr>
          <w:cantSplit/>
          <w:trHeight w:val="145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rPr>
                <w:lang w:eastAsia="en-US"/>
              </w:rPr>
            </w:pPr>
            <w:r w:rsidRPr="00816191">
              <w:rPr>
                <w:lang w:eastAsia="en-US"/>
              </w:rPr>
              <w:t>бюджетные ассигнования</w:t>
            </w:r>
          </w:p>
        </w:tc>
        <w:tc>
          <w:tcPr>
            <w:tcW w:w="12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val="en-US" w:eastAsia="en-US"/>
              </w:rPr>
            </w:pPr>
            <w:r w:rsidRPr="00816191">
              <w:rPr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122,1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</w:t>
            </w:r>
          </w:p>
        </w:tc>
      </w:tr>
      <w:tr w:rsidR="00146DD1" w:rsidRPr="00816191" w:rsidTr="009445DB">
        <w:trPr>
          <w:cantSplit/>
          <w:trHeight w:val="145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rPr>
                <w:lang w:eastAsia="en-US"/>
              </w:rPr>
            </w:pPr>
            <w:r w:rsidRPr="00816191">
              <w:rPr>
                <w:lang w:eastAsia="en-US"/>
              </w:rPr>
              <w:t>- областной бюджет</w:t>
            </w:r>
          </w:p>
        </w:tc>
        <w:tc>
          <w:tcPr>
            <w:tcW w:w="12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</w:t>
            </w:r>
          </w:p>
        </w:tc>
      </w:tr>
      <w:tr w:rsidR="00146DD1" w:rsidRPr="00816191" w:rsidTr="009445DB">
        <w:trPr>
          <w:cantSplit/>
          <w:trHeight w:val="619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rPr>
                <w:lang w:eastAsia="en-US"/>
              </w:rPr>
            </w:pPr>
            <w:r w:rsidRPr="00816191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2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val="en-US" w:eastAsia="en-US"/>
              </w:rPr>
            </w:pPr>
            <w:r w:rsidRPr="00816191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122,1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</w:t>
            </w:r>
          </w:p>
        </w:tc>
      </w:tr>
      <w:tr w:rsidR="00146DD1" w:rsidRPr="00816191" w:rsidTr="009445DB">
        <w:trPr>
          <w:cantSplit/>
          <w:trHeight w:val="1097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rPr>
                <w:lang w:eastAsia="en-US"/>
              </w:rPr>
            </w:pPr>
            <w:r w:rsidRPr="00816191">
              <w:rPr>
                <w:lang w:eastAsia="en-US"/>
              </w:rPr>
              <w:t>1.1</w:t>
            </w: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r w:rsidRPr="00816191">
              <w:t>На организацию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2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52,0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108,1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135,8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</w:t>
            </w:r>
          </w:p>
        </w:tc>
      </w:tr>
      <w:tr w:rsidR="00146DD1" w:rsidRPr="00816191" w:rsidTr="009445DB">
        <w:trPr>
          <w:cantSplit/>
          <w:trHeight w:val="588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r w:rsidRPr="00816191">
              <w:rPr>
                <w:lang w:eastAsia="en-US"/>
              </w:rPr>
              <w:t>- областной бюджет</w:t>
            </w:r>
          </w:p>
        </w:tc>
        <w:tc>
          <w:tcPr>
            <w:tcW w:w="12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</w:t>
            </w:r>
          </w:p>
        </w:tc>
      </w:tr>
      <w:tr w:rsidR="00146DD1" w:rsidRPr="00816191" w:rsidTr="009445DB">
        <w:trPr>
          <w:cantSplit/>
          <w:trHeight w:val="569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rPr>
                <w:lang w:eastAsia="en-US"/>
              </w:rPr>
            </w:pPr>
            <w:r w:rsidRPr="00816191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2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</w:t>
            </w:r>
          </w:p>
        </w:tc>
      </w:tr>
      <w:tr w:rsidR="00146DD1" w:rsidRPr="00816191" w:rsidTr="009445DB">
        <w:trPr>
          <w:cantSplit/>
          <w:trHeight w:val="1946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rPr>
                <w:lang w:eastAsia="en-US"/>
              </w:rPr>
            </w:pPr>
            <w:r w:rsidRPr="00816191">
              <w:rPr>
                <w:lang w:eastAsia="en-US"/>
              </w:rPr>
              <w:t>1.2</w:t>
            </w: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jc w:val="both"/>
            </w:pPr>
            <w:r w:rsidRPr="00816191"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</w:t>
            </w:r>
          </w:p>
        </w:tc>
        <w:tc>
          <w:tcPr>
            <w:tcW w:w="12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DD1" w:rsidRPr="00816191" w:rsidRDefault="00146DD1" w:rsidP="009445DB">
            <w:pPr>
              <w:spacing w:before="40" w:after="40"/>
              <w:jc w:val="center"/>
              <w:rPr>
                <w:lang w:eastAsia="en-US"/>
              </w:rPr>
            </w:pPr>
            <w:r w:rsidRPr="00816191">
              <w:rPr>
                <w:lang w:eastAsia="en-US"/>
              </w:rPr>
              <w:t>0</w:t>
            </w:r>
          </w:p>
        </w:tc>
      </w:tr>
    </w:tbl>
    <w:p w:rsidR="00146DD1" w:rsidRPr="00017A7F" w:rsidRDefault="00146DD1" w:rsidP="00146DD1">
      <w:pPr>
        <w:ind w:left="360"/>
        <w:jc w:val="both"/>
        <w:rPr>
          <w:color w:val="FF0000"/>
        </w:rPr>
      </w:pPr>
    </w:p>
    <w:p w:rsidR="00146DD1" w:rsidRPr="00017A7F" w:rsidRDefault="00146DD1" w:rsidP="00146DD1">
      <w:pPr>
        <w:spacing w:line="276" w:lineRule="auto"/>
        <w:jc w:val="both"/>
      </w:pPr>
      <w:r w:rsidRPr="00017A7F">
        <w:tab/>
        <w:t xml:space="preserve">Объемы финансирования Подпрограммы за счет средств бюджета Тейковского муниципального района носят прогнозный характер и могут уточнятся в установленном порядке при составлении проекта бюджета Тейковского муниципального района на </w:t>
      </w:r>
      <w:r w:rsidRPr="00017A7F">
        <w:lastRenderedPageBreak/>
        <w:t>очередной финансовый год и среднесрочного финансового плана муниципального образования на очередной финансовый год и плановый период, а также в ходе исполнения бюджета Тейковского муниципального района.</w:t>
      </w:r>
    </w:p>
    <w:p w:rsidR="00146DD1" w:rsidRPr="00017A7F" w:rsidRDefault="00146DD1" w:rsidP="00146DD1">
      <w:pPr>
        <w:ind w:left="360"/>
        <w:jc w:val="center"/>
      </w:pPr>
    </w:p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/>
    <w:p w:rsidR="00146DD1" w:rsidRPr="00017A7F" w:rsidRDefault="00146DD1" w:rsidP="00146DD1">
      <w:pPr>
        <w:jc w:val="center"/>
      </w:pPr>
    </w:p>
    <w:p w:rsidR="00146DD1" w:rsidRPr="00017A7F" w:rsidRDefault="00146DD1" w:rsidP="00146DD1">
      <w:pPr>
        <w:jc w:val="both"/>
      </w:pPr>
    </w:p>
    <w:p w:rsidR="000844AE" w:rsidRDefault="000844AE" w:rsidP="000844AE">
      <w:pPr>
        <w:jc w:val="center"/>
      </w:pPr>
      <w:bookmarkStart w:id="0" w:name="_GoBack"/>
      <w:bookmarkEnd w:id="0"/>
    </w:p>
    <w:sectPr w:rsidR="000844AE" w:rsidSect="00E776D5">
      <w:footerReference w:type="default" r:id="rId9"/>
      <w:pgSz w:w="11906" w:h="16838"/>
      <w:pgMar w:top="1134" w:right="851" w:bottom="1134" w:left="1701" w:header="709" w:footer="709" w:gutter="0"/>
      <w:pgNumType w:start="6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EF" w:rsidRDefault="00146DD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EF" w:rsidRDefault="00146DD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EF" w:rsidRDefault="00146DD1">
    <w:pPr>
      <w:pStyle w:val="ac"/>
      <w:jc w:val="right"/>
    </w:pPr>
  </w:p>
  <w:p w:rsidR="00505AEF" w:rsidRDefault="00146DD1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EF" w:rsidRPr="005272E9" w:rsidRDefault="00146DD1" w:rsidP="005272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3F4C52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840C5"/>
    <w:multiLevelType w:val="hybridMultilevel"/>
    <w:tmpl w:val="5A0E5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22052"/>
    <w:multiLevelType w:val="hybridMultilevel"/>
    <w:tmpl w:val="2112338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FC0"/>
    <w:multiLevelType w:val="hybridMultilevel"/>
    <w:tmpl w:val="91EA4EAE"/>
    <w:lvl w:ilvl="0" w:tplc="C67287F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E3A31"/>
    <w:multiLevelType w:val="hybridMultilevel"/>
    <w:tmpl w:val="30E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3387"/>
    <w:multiLevelType w:val="multilevel"/>
    <w:tmpl w:val="FB6AC62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8752E3"/>
    <w:multiLevelType w:val="hybridMultilevel"/>
    <w:tmpl w:val="694C2488"/>
    <w:lvl w:ilvl="0" w:tplc="FCDA04E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FA26AF3"/>
    <w:multiLevelType w:val="hybridMultilevel"/>
    <w:tmpl w:val="AB00A892"/>
    <w:lvl w:ilvl="0" w:tplc="92C653CC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E6D"/>
    <w:multiLevelType w:val="hybridMultilevel"/>
    <w:tmpl w:val="577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01D7F"/>
    <w:multiLevelType w:val="multilevel"/>
    <w:tmpl w:val="F586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A2A1E"/>
    <w:multiLevelType w:val="hybridMultilevel"/>
    <w:tmpl w:val="458EC236"/>
    <w:lvl w:ilvl="0" w:tplc="CA4450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C0640"/>
    <w:multiLevelType w:val="hybridMultilevel"/>
    <w:tmpl w:val="EC561FB6"/>
    <w:lvl w:ilvl="0" w:tplc="7C8455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86836"/>
    <w:multiLevelType w:val="multilevel"/>
    <w:tmpl w:val="2AB27A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28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19"/>
  </w:num>
  <w:num w:numId="5">
    <w:abstractNumId w:val="21"/>
  </w:num>
  <w:num w:numId="6">
    <w:abstractNumId w:val="26"/>
  </w:num>
  <w:num w:numId="7">
    <w:abstractNumId w:val="28"/>
  </w:num>
  <w:num w:numId="8">
    <w:abstractNumId w:val="11"/>
  </w:num>
  <w:num w:numId="9">
    <w:abstractNumId w:val="3"/>
  </w:num>
  <w:num w:numId="10">
    <w:abstractNumId w:val="17"/>
  </w:num>
  <w:num w:numId="11">
    <w:abstractNumId w:val="27"/>
  </w:num>
  <w:num w:numId="12">
    <w:abstractNumId w:val="12"/>
  </w:num>
  <w:num w:numId="13">
    <w:abstractNumId w:val="20"/>
  </w:num>
  <w:num w:numId="14">
    <w:abstractNumId w:val="24"/>
  </w:num>
  <w:num w:numId="15">
    <w:abstractNumId w:val="8"/>
  </w:num>
  <w:num w:numId="16">
    <w:abstractNumId w:val="14"/>
  </w:num>
  <w:num w:numId="17">
    <w:abstractNumId w:val="5"/>
  </w:num>
  <w:num w:numId="18">
    <w:abstractNumId w:val="6"/>
  </w:num>
  <w:num w:numId="19">
    <w:abstractNumId w:val="15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18"/>
  </w:num>
  <w:num w:numId="25">
    <w:abstractNumId w:val="9"/>
  </w:num>
  <w:num w:numId="26">
    <w:abstractNumId w:val="23"/>
  </w:num>
  <w:num w:numId="27">
    <w:abstractNumId w:val="7"/>
  </w:num>
  <w:num w:numId="28">
    <w:abstractNumId w:val="16"/>
  </w:num>
  <w:num w:numId="29">
    <w:abstractNumId w:val="25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44"/>
    <w:rsid w:val="000844AE"/>
    <w:rsid w:val="00146DD1"/>
    <w:rsid w:val="00BE1710"/>
    <w:rsid w:val="00F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24DD-0601-403B-BE76-6EC13974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146DD1"/>
    <w:pPr>
      <w:keepNext/>
      <w:pageBreakBefore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Pro-Gramma"/>
    <w:link w:val="20"/>
    <w:qFormat/>
    <w:rsid w:val="00146DD1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4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Pro-Gramma"/>
    <w:link w:val="40"/>
    <w:uiPriority w:val="9"/>
    <w:unhideWhenUsed/>
    <w:qFormat/>
    <w:rsid w:val="000844AE"/>
    <w:pPr>
      <w:keepNext/>
      <w:spacing w:before="480" w:after="240"/>
      <w:outlineLvl w:val="3"/>
    </w:pPr>
    <w:rPr>
      <w:rFonts w:ascii="Verdana" w:hAnsi="Verdana"/>
      <w:b/>
      <w:bCs/>
      <w:sz w:val="20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46DD1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4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44AE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paragraph" w:customStyle="1" w:styleId="Pro-Gramma">
    <w:name w:val="Pro-Gramma"/>
    <w:basedOn w:val="a"/>
    <w:link w:val="Pro-Gramma0"/>
    <w:rsid w:val="000844AE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paragraph" w:styleId="a3">
    <w:name w:val="Balloon Text"/>
    <w:basedOn w:val="a"/>
    <w:link w:val="a4"/>
    <w:uiPriority w:val="99"/>
    <w:unhideWhenUsed/>
    <w:rsid w:val="00084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84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44AE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0844A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ro-Tab">
    <w:name w:val="Pro-Tab"/>
    <w:basedOn w:val="a"/>
    <w:rsid w:val="000844AE"/>
    <w:pPr>
      <w:spacing w:before="40" w:after="40"/>
    </w:pPr>
    <w:rPr>
      <w:rFonts w:ascii="Tahoma" w:hAnsi="Tahoma"/>
      <w:sz w:val="16"/>
      <w:szCs w:val="20"/>
      <w:lang w:val="x-none" w:eastAsia="x-none"/>
    </w:rPr>
  </w:style>
  <w:style w:type="character" w:customStyle="1" w:styleId="Pro-Gramma0">
    <w:name w:val="Pro-Gramma Знак"/>
    <w:link w:val="Pro-Gramma"/>
    <w:locked/>
    <w:rsid w:val="000844AE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0844AE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0844AE"/>
    <w:pPr>
      <w:keepNext/>
      <w:spacing w:before="240" w:after="120"/>
    </w:pPr>
    <w:rPr>
      <w:rFonts w:ascii="Tahoma" w:hAnsi="Tahoma"/>
      <w:b/>
      <w:bCs/>
      <w:color w:val="C41C16"/>
      <w:sz w:val="16"/>
      <w:szCs w:val="20"/>
      <w:lang w:val="x-none" w:eastAsia="x-none"/>
    </w:rPr>
  </w:style>
  <w:style w:type="table" w:styleId="a7">
    <w:name w:val="Table Grid"/>
    <w:basedOn w:val="a1"/>
    <w:rsid w:val="000844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146DD1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46DD1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46DD1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146DD1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146DD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Body Text Indent"/>
    <w:basedOn w:val="a"/>
    <w:link w:val="ab"/>
    <w:rsid w:val="00146DD1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46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146D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46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146D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146D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ttom">
    <w:name w:val="Bottom"/>
    <w:basedOn w:val="ac"/>
    <w:unhideWhenUsed/>
    <w:rsid w:val="00146DD1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146DD1"/>
  </w:style>
  <w:style w:type="paragraph" w:customStyle="1" w:styleId="NPA-Comment">
    <w:name w:val="NPA-Comment"/>
    <w:basedOn w:val="Pro-Gramma"/>
    <w:rsid w:val="00146DD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146DD1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46DD1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146DD1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146DD1"/>
    <w:pPr>
      <w:numPr>
        <w:ilvl w:val="3"/>
        <w:numId w:val="2"/>
      </w:numPr>
      <w:spacing w:before="60"/>
    </w:pPr>
  </w:style>
  <w:style w:type="character" w:customStyle="1" w:styleId="Pro-Marka">
    <w:name w:val="Pro-Marka"/>
    <w:rsid w:val="00146DD1"/>
    <w:rPr>
      <w:b/>
      <w:color w:val="C41C16"/>
    </w:rPr>
  </w:style>
  <w:style w:type="paragraph" w:customStyle="1" w:styleId="Pro-TabHead">
    <w:name w:val="Pro-Tab Head"/>
    <w:basedOn w:val="Pro-Tab"/>
    <w:rsid w:val="00146DD1"/>
    <w:rPr>
      <w:b/>
      <w:bCs/>
    </w:rPr>
  </w:style>
  <w:style w:type="table" w:customStyle="1" w:styleId="Pro-Table">
    <w:name w:val="Pro-Table"/>
    <w:basedOn w:val="a1"/>
    <w:rsid w:val="00146DD1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rsid w:val="00146DD1"/>
    <w:rPr>
      <w:i/>
      <w:color w:val="808080"/>
      <w:u w:val="none"/>
    </w:rPr>
  </w:style>
  <w:style w:type="character" w:customStyle="1" w:styleId="TextNPA">
    <w:name w:val="Text NPA"/>
    <w:rsid w:val="00146DD1"/>
    <w:rPr>
      <w:rFonts w:ascii="Courier New" w:hAnsi="Courier New"/>
    </w:rPr>
  </w:style>
  <w:style w:type="character" w:styleId="af0">
    <w:name w:val="Hyperlink"/>
    <w:uiPriority w:val="99"/>
    <w:unhideWhenUsed/>
    <w:rsid w:val="00146DD1"/>
    <w:rPr>
      <w:color w:val="0000FF"/>
      <w:u w:val="single"/>
    </w:rPr>
  </w:style>
  <w:style w:type="character" w:styleId="af1">
    <w:name w:val="annotation reference"/>
    <w:uiPriority w:val="99"/>
    <w:rsid w:val="00146DD1"/>
    <w:rPr>
      <w:sz w:val="16"/>
      <w:szCs w:val="16"/>
    </w:rPr>
  </w:style>
  <w:style w:type="character" w:styleId="af2">
    <w:name w:val="footnote reference"/>
    <w:unhideWhenUsed/>
    <w:rsid w:val="00146DD1"/>
    <w:rPr>
      <w:vertAlign w:val="superscript"/>
    </w:rPr>
  </w:style>
  <w:style w:type="paragraph" w:styleId="af3">
    <w:name w:val="Title"/>
    <w:basedOn w:val="a"/>
    <w:link w:val="af4"/>
    <w:qFormat/>
    <w:rsid w:val="00146DD1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f4">
    <w:name w:val="Название Знак"/>
    <w:basedOn w:val="a0"/>
    <w:link w:val="af3"/>
    <w:rsid w:val="00146DD1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character" w:styleId="af5">
    <w:name w:val="page number"/>
    <w:rsid w:val="00146DD1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146DD1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146DD1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6">
    <w:name w:val="Subtitle"/>
    <w:basedOn w:val="a"/>
    <w:next w:val="a"/>
    <w:link w:val="af7"/>
    <w:uiPriority w:val="11"/>
    <w:qFormat/>
    <w:rsid w:val="00146DD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7">
    <w:name w:val="Подзаголовок Знак"/>
    <w:basedOn w:val="a0"/>
    <w:link w:val="af6"/>
    <w:uiPriority w:val="11"/>
    <w:rsid w:val="00146DD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8">
    <w:name w:val="Document Map"/>
    <w:basedOn w:val="a"/>
    <w:link w:val="af9"/>
    <w:uiPriority w:val="99"/>
    <w:unhideWhenUsed/>
    <w:rsid w:val="00146DD1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146DD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annotation text"/>
    <w:basedOn w:val="a"/>
    <w:link w:val="afb"/>
    <w:uiPriority w:val="99"/>
    <w:unhideWhenUsed/>
    <w:rsid w:val="00146DD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146DD1"/>
    <w:rPr>
      <w:rFonts w:ascii="Calibri" w:eastAsia="Calibri" w:hAnsi="Calibri" w:cs="Times New Roman"/>
      <w:sz w:val="20"/>
      <w:szCs w:val="20"/>
      <w:lang w:val="x-none"/>
    </w:rPr>
  </w:style>
  <w:style w:type="paragraph" w:styleId="afc">
    <w:name w:val="footnote text"/>
    <w:basedOn w:val="a"/>
    <w:link w:val="afd"/>
    <w:unhideWhenUsed/>
    <w:rsid w:val="00146DD1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146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a"/>
    <w:next w:val="afa"/>
    <w:link w:val="aff"/>
    <w:uiPriority w:val="99"/>
    <w:unhideWhenUsed/>
    <w:rsid w:val="00146DD1"/>
    <w:pPr>
      <w:spacing w:after="0" w:line="240" w:lineRule="auto"/>
    </w:pPr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rsid w:val="00146DD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f0">
    <w:name w:val="Знак Знак Знак"/>
    <w:basedOn w:val="a"/>
    <w:rsid w:val="00146D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1">
    <w:name w:val="Emphasis"/>
    <w:qFormat/>
    <w:rsid w:val="00146DD1"/>
    <w:rPr>
      <w:i/>
      <w:iCs/>
    </w:rPr>
  </w:style>
  <w:style w:type="paragraph" w:customStyle="1" w:styleId="310">
    <w:name w:val="Основной текст 31"/>
    <w:basedOn w:val="a"/>
    <w:rsid w:val="00146DD1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146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6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6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 Spacing"/>
    <w:uiPriority w:val="1"/>
    <w:qFormat/>
    <w:rsid w:val="00146D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146D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46D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Прижатый влево"/>
    <w:basedOn w:val="a"/>
    <w:next w:val="a"/>
    <w:uiPriority w:val="99"/>
    <w:rsid w:val="00146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46D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962FB01C7E179DF4CB7BFA2A744016C53B6CF0A19DF3D056B83E63CD23315V3l0M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94</Pages>
  <Words>24934</Words>
  <Characters>142126</Characters>
  <Application>Microsoft Office Word</Application>
  <DocSecurity>0</DocSecurity>
  <Lines>1184</Lines>
  <Paragraphs>333</Paragraphs>
  <ScaleCrop>false</ScaleCrop>
  <Company/>
  <LinksUpToDate>false</LinksUpToDate>
  <CharactersWithSpaces>166727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2018-02-02T13:15:00Z</dcterms:created>
  <dcterms:modified xsi:type="dcterms:W3CDTF">2018-02-02T13:17:00Z</dcterms:modified>
</cp:coreProperties>
</file>