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5C5" w:rsidRDefault="005675C5" w:rsidP="005675C5">
      <w:pPr>
        <w:ind w:firstLine="709"/>
        <w:jc w:val="center"/>
        <w:rPr>
          <w:b/>
          <w:sz w:val="28"/>
          <w:szCs w:val="28"/>
        </w:rPr>
      </w:pPr>
      <w:r w:rsidRPr="00252F83">
        <w:rPr>
          <w:b/>
          <w:sz w:val="28"/>
          <w:szCs w:val="28"/>
        </w:rPr>
        <w:t>Финансово-экономическое состояние СМСП</w:t>
      </w:r>
    </w:p>
    <w:p w:rsidR="005675C5" w:rsidRPr="00252F83" w:rsidRDefault="005675C5" w:rsidP="005675C5">
      <w:pPr>
        <w:ind w:firstLine="709"/>
        <w:jc w:val="center"/>
        <w:rPr>
          <w:b/>
          <w:sz w:val="28"/>
          <w:szCs w:val="28"/>
        </w:rPr>
      </w:pPr>
    </w:p>
    <w:p w:rsidR="005675C5" w:rsidRDefault="005675C5" w:rsidP="005675C5">
      <w:pPr>
        <w:ind w:firstLine="567"/>
        <w:jc w:val="both"/>
      </w:pPr>
      <w:r>
        <w:rPr>
          <w:sz w:val="28"/>
          <w:szCs w:val="28"/>
        </w:rPr>
        <w:t>На  1января 2017г. доля малого и среднего бизнеса в общем экономическом обороте района превышает 80%. На территории района зарегистрировано 348 субъектов малого и среднего бизнеса, из них 248 индивидуальных предпринимателей. В 2016 году количество индивидуальных предпринимателей увеличилось на 19 человек.</w:t>
      </w:r>
    </w:p>
    <w:p w:rsidR="005675C5" w:rsidRDefault="005675C5" w:rsidP="005675C5">
      <w:pPr>
        <w:ind w:firstLine="567"/>
        <w:jc w:val="both"/>
      </w:pPr>
      <w:r>
        <w:rPr>
          <w:sz w:val="28"/>
          <w:szCs w:val="28"/>
        </w:rPr>
        <w:t xml:space="preserve">Промышленность района представлена предприятиями обрабатывающих производств: готовых кормов для животных и молочной продукции,  деревообрабатывающей и текстильной  промышленности. </w:t>
      </w:r>
    </w:p>
    <w:p w:rsidR="005675C5" w:rsidRDefault="005675C5" w:rsidP="005675C5">
      <w:pPr>
        <w:pStyle w:val="a3"/>
        <w:shd w:val="clear" w:color="auto" w:fill="FFFFFF"/>
        <w:spacing w:after="0"/>
        <w:ind w:left="0" w:firstLine="709"/>
        <w:jc w:val="both"/>
      </w:pPr>
      <w:r>
        <w:rPr>
          <w:sz w:val="28"/>
          <w:szCs w:val="28"/>
        </w:rPr>
        <w:t xml:space="preserve">Пищевую промышленность представляют предприятия по производству готовых кормов для животных и молочной продукции. </w:t>
      </w:r>
    </w:p>
    <w:p w:rsidR="005675C5" w:rsidRDefault="005675C5" w:rsidP="005675C5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Одна из основных болевых точек в промышленности - предприятие ООО «Ивагропром». На предприятии сложилась сложная экономическая ситуация. Причиной этому послужил уход стороннего заказчика (ОАО «Ивановский бройлер), а также значительное уменьшение объемов заказа основного заказчика - предприятия ЗАО по свиноводству «Владимирское», в виду  сокращения численности поголовья свиней. В 2016 году объем отгруженной продукции составил 21% к уровню 2015 года, в  натуральном выражении выпуск продукции составил 53% к уровню 2015 года. </w:t>
      </w:r>
    </w:p>
    <w:p w:rsidR="005675C5" w:rsidRDefault="005675C5" w:rsidP="005675C5">
      <w:pPr>
        <w:ind w:firstLine="540"/>
        <w:jc w:val="both"/>
      </w:pPr>
      <w:r>
        <w:rPr>
          <w:sz w:val="28"/>
          <w:szCs w:val="28"/>
        </w:rPr>
        <w:t xml:space="preserve"> В настоящее время, приоритетной задачей предприятия является расширение рынка сбыта </w:t>
      </w:r>
      <w:proofErr w:type="gramStart"/>
      <w:r>
        <w:rPr>
          <w:sz w:val="28"/>
          <w:szCs w:val="28"/>
        </w:rPr>
        <w:t>продукции</w:t>
      </w:r>
      <w:proofErr w:type="gramEnd"/>
      <w:r>
        <w:rPr>
          <w:sz w:val="28"/>
          <w:szCs w:val="28"/>
        </w:rPr>
        <w:t xml:space="preserve"> как в Ивановской области, так и за ее пределами. Предприятие может выпускать весь спектр комбикормов для свиней, крупного рогатого скота и птицы. В 2016 году введен в эксплуатацию фасовочный комплекс  (линия   по затариванию комбикормов в мешки, производительностью 300 мешков/час, что позволяет реализовывать продукцию в объемах от 25 до 50 кг), в результате чего организована продажа комбикормов населению. П</w:t>
      </w:r>
      <w:r>
        <w:rPr>
          <w:color w:val="222222"/>
          <w:sz w:val="28"/>
          <w:szCs w:val="28"/>
        </w:rPr>
        <w:t xml:space="preserve">редприятие готово активно сотрудничать со всеми сельскохозяйственными предприятиями, фермерскими хозяйствами, личными подсобными хозяйствами и своевременно обеспечить их высококачественными комбикормами. </w:t>
      </w:r>
    </w:p>
    <w:p w:rsidR="005675C5" w:rsidRDefault="005675C5" w:rsidP="005675C5">
      <w:pPr>
        <w:ind w:firstLine="567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Снижение объемов производства на предприят</w:t>
      </w:r>
      <w:proofErr w:type="gramStart"/>
      <w:r>
        <w:rPr>
          <w:color w:val="222222"/>
          <w:sz w:val="28"/>
          <w:szCs w:val="28"/>
        </w:rPr>
        <w:t>ии ООО</w:t>
      </w:r>
      <w:proofErr w:type="gramEnd"/>
      <w:r>
        <w:rPr>
          <w:color w:val="222222"/>
          <w:sz w:val="28"/>
          <w:szCs w:val="28"/>
        </w:rPr>
        <w:t xml:space="preserve"> «Ивагропром» существенно повлияло на  показатели работы промышленности района в целом.</w:t>
      </w:r>
    </w:p>
    <w:p w:rsidR="005675C5" w:rsidRDefault="005675C5" w:rsidP="005675C5">
      <w:pPr>
        <w:pStyle w:val="a3"/>
        <w:shd w:val="clear" w:color="auto" w:fill="FFFFFF"/>
        <w:spacing w:after="0"/>
        <w:ind w:left="0" w:firstLine="709"/>
        <w:jc w:val="both"/>
      </w:pPr>
      <w:r>
        <w:rPr>
          <w:sz w:val="28"/>
          <w:szCs w:val="28"/>
        </w:rPr>
        <w:t xml:space="preserve">Предприятие ОАО «Тейковский молочный завод» выпускает 11 видов продукции и производит ее как из собственного сырья, так и работает на давальческом сырье.  60 % общей продукции предприятия составляет продукция, произведенная из давальческого сырья. </w:t>
      </w:r>
    </w:p>
    <w:p w:rsidR="005675C5" w:rsidRDefault="005675C5" w:rsidP="005675C5">
      <w:pPr>
        <w:pStyle w:val="a3"/>
        <w:shd w:val="clear" w:color="auto" w:fill="FFFFFF"/>
        <w:spacing w:after="0"/>
        <w:ind w:left="0" w:firstLine="709"/>
        <w:jc w:val="both"/>
      </w:pPr>
      <w:r>
        <w:rPr>
          <w:sz w:val="28"/>
          <w:szCs w:val="28"/>
        </w:rPr>
        <w:t>Общий объем выпущенной продукции в натуральном выражении составил 3197, что на 8,3% выше уровня 2015 года.</w:t>
      </w:r>
    </w:p>
    <w:p w:rsidR="005675C5" w:rsidRDefault="005675C5" w:rsidP="005675C5">
      <w:pPr>
        <w:pStyle w:val="a3"/>
        <w:shd w:val="clear" w:color="auto" w:fill="FFFFFF"/>
        <w:spacing w:after="0"/>
        <w:ind w:left="0" w:firstLine="709"/>
        <w:jc w:val="both"/>
      </w:pPr>
      <w:r>
        <w:rPr>
          <w:sz w:val="28"/>
          <w:szCs w:val="28"/>
        </w:rPr>
        <w:t xml:space="preserve">По всем важнейшим видам выпускаемой продукции наблюдается рост в объеме производства. Так, производство нежирной молочной продукции увеличилось в 5 раз к уровню 2015 года. Производство творожного продукта составило 147,2%, творог — 133,6%,  масло животное — 127,3%. </w:t>
      </w:r>
    </w:p>
    <w:p w:rsidR="005675C5" w:rsidRDefault="005675C5" w:rsidP="005675C5">
      <w:pPr>
        <w:pStyle w:val="a3"/>
        <w:shd w:val="clear" w:color="auto" w:fill="FFFFFF"/>
        <w:spacing w:after="0"/>
        <w:ind w:left="0" w:firstLine="567"/>
        <w:jc w:val="both"/>
      </w:pPr>
      <w:r>
        <w:rPr>
          <w:sz w:val="28"/>
          <w:szCs w:val="28"/>
        </w:rPr>
        <w:lastRenderedPageBreak/>
        <w:t>Объем отгруженной продукции за 2016 год на предприят</w:t>
      </w:r>
      <w:proofErr w:type="gramStart"/>
      <w:r>
        <w:rPr>
          <w:sz w:val="28"/>
          <w:szCs w:val="28"/>
        </w:rPr>
        <w:t>ии ООО</w:t>
      </w:r>
      <w:proofErr w:type="gramEnd"/>
      <w:r>
        <w:rPr>
          <w:sz w:val="28"/>
          <w:szCs w:val="28"/>
        </w:rPr>
        <w:t xml:space="preserve"> ТПГ «Объединенные мануфактуры», занимающимся производством </w:t>
      </w:r>
      <w:proofErr w:type="spellStart"/>
      <w:r>
        <w:rPr>
          <w:sz w:val="28"/>
          <w:szCs w:val="28"/>
        </w:rPr>
        <w:t>синтепона</w:t>
      </w:r>
      <w:proofErr w:type="spellEnd"/>
      <w:r>
        <w:rPr>
          <w:sz w:val="28"/>
          <w:szCs w:val="28"/>
        </w:rPr>
        <w:t xml:space="preserve"> и выпуском суровых тканей (брезент),  составил   221% к уровню 2015 года. Среднемесячная заработная плата на предприятии выросла на 4,5%. В целях увеличения производственных мощностей в  декабре 2016 года предприятием сделан заказ на новую </w:t>
      </w:r>
      <w:proofErr w:type="spellStart"/>
      <w:proofErr w:type="gramStart"/>
      <w:r>
        <w:rPr>
          <w:sz w:val="28"/>
          <w:szCs w:val="28"/>
        </w:rPr>
        <w:t>термо</w:t>
      </w:r>
      <w:proofErr w:type="spellEnd"/>
      <w:r>
        <w:rPr>
          <w:sz w:val="28"/>
          <w:szCs w:val="28"/>
        </w:rPr>
        <w:t xml:space="preserve"> камеру</w:t>
      </w:r>
      <w:proofErr w:type="gramEnd"/>
      <w:r>
        <w:rPr>
          <w:sz w:val="28"/>
          <w:szCs w:val="28"/>
        </w:rPr>
        <w:t xml:space="preserve"> для производства </w:t>
      </w:r>
      <w:proofErr w:type="spellStart"/>
      <w:r>
        <w:rPr>
          <w:sz w:val="28"/>
          <w:szCs w:val="28"/>
        </w:rPr>
        <w:t>синтепона</w:t>
      </w:r>
      <w:proofErr w:type="spellEnd"/>
      <w:r>
        <w:rPr>
          <w:sz w:val="28"/>
          <w:szCs w:val="28"/>
        </w:rPr>
        <w:t>. Предприятием намечены новые точки роста, это расширение производственных площадей и внедрение технологий по выпуску новых видов продукции. Реализация намеченных мероприятий позволит  увеличить объемы производства, создать новые рабочие места.</w:t>
      </w:r>
    </w:p>
    <w:p w:rsidR="005675C5" w:rsidRDefault="005675C5" w:rsidP="005675C5">
      <w:pPr>
        <w:pStyle w:val="a3"/>
        <w:spacing w:after="0"/>
        <w:ind w:left="0" w:firstLine="709"/>
        <w:jc w:val="both"/>
      </w:pPr>
      <w:r>
        <w:rPr>
          <w:sz w:val="28"/>
          <w:szCs w:val="28"/>
        </w:rPr>
        <w:t xml:space="preserve">«Морозовское ЛПП», </w:t>
      </w:r>
      <w:proofErr w:type="gramStart"/>
      <w:r>
        <w:rPr>
          <w:sz w:val="28"/>
          <w:szCs w:val="28"/>
        </w:rPr>
        <w:t>являющемся</w:t>
      </w:r>
      <w:proofErr w:type="gramEnd"/>
      <w:r>
        <w:rPr>
          <w:sz w:val="28"/>
          <w:szCs w:val="28"/>
        </w:rPr>
        <w:t xml:space="preserve"> ведущим предприятием  деревообрабатывающей промышленности.  Основными видами деятельности предприятия являются лесозаготовка, деревообработка, производство и реализация мебели. В отчетном году  на предприятии произведен запуск новой лесопильной установки для распиловки круглого леса и производства пиломатериалов. Объем отгруженной продукции за 2016 год составил   105,2% к уровню 2015 года. Рост средней заработной платы составил 4%.</w:t>
      </w:r>
    </w:p>
    <w:p w:rsidR="005675C5" w:rsidRDefault="005675C5" w:rsidP="005675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задачами в сфере промышленного производства были и остаются решение проблем обеспечения экономического роста, поддержка эффективных собственников, сохранение объема налоговых поступлений в бюджет и, конечно, создание новых рабочих </w:t>
      </w:r>
      <w:proofErr w:type="gramStart"/>
      <w:r>
        <w:rPr>
          <w:sz w:val="28"/>
          <w:szCs w:val="28"/>
        </w:rPr>
        <w:t>мест</w:t>
      </w:r>
      <w:proofErr w:type="gramEnd"/>
      <w:r>
        <w:rPr>
          <w:sz w:val="28"/>
          <w:szCs w:val="28"/>
        </w:rPr>
        <w:t xml:space="preserve"> и увеличение заработной платы.</w:t>
      </w:r>
    </w:p>
    <w:p w:rsidR="00FA1B62" w:rsidRDefault="00FA1B62" w:rsidP="005675C5">
      <w:pPr>
        <w:ind w:firstLine="709"/>
        <w:jc w:val="both"/>
        <w:rPr>
          <w:sz w:val="28"/>
          <w:szCs w:val="28"/>
        </w:rPr>
      </w:pPr>
    </w:p>
    <w:p w:rsidR="00FA1B62" w:rsidRPr="00FA1B62" w:rsidRDefault="00FA1B62" w:rsidP="00FA1B62">
      <w:pPr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2016 году </w:t>
      </w:r>
      <w:r>
        <w:rPr>
          <w:sz w:val="28"/>
          <w:szCs w:val="28"/>
        </w:rPr>
        <w:t xml:space="preserve"> увеличено число крестьянских (фермерских) хозяйств (2016 год - 40, 2015 год - 24), в том числе занимающихся животноводством, что способствовало увеличению поголовья крупного рогатого скота, которое на 01.01.2017 г. составило 1977 голов (+27,3 % к уровню прошлого года), в том числе коров  848 голов (+8,7 %).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 связи с этим, валовое производство молока в Тейковском районе в хозяйствах всех категорий составило 3969,9 тонн, или 106,1 % к уровню прошлого года, </w:t>
      </w:r>
      <w:proofErr w:type="spellStart"/>
      <w:r>
        <w:rPr>
          <w:sz w:val="28"/>
          <w:szCs w:val="28"/>
        </w:rPr>
        <w:t>валовый</w:t>
      </w:r>
      <w:proofErr w:type="spellEnd"/>
      <w:r>
        <w:rPr>
          <w:sz w:val="28"/>
          <w:szCs w:val="28"/>
        </w:rPr>
        <w:t xml:space="preserve"> надой в крестьянских (фермерских) хозяйствах </w:t>
      </w:r>
      <w:r w:rsidRPr="00FA1B62">
        <w:rPr>
          <w:sz w:val="28"/>
          <w:szCs w:val="28"/>
        </w:rPr>
        <w:t>увеличился в 2 раза к уровню прошлого года и составил 358,8 тонн.</w:t>
      </w:r>
    </w:p>
    <w:p w:rsidR="00FA1B62" w:rsidRPr="00FA1B62" w:rsidRDefault="00FA1B62" w:rsidP="00FA1B62">
      <w:pPr>
        <w:ind w:firstLine="540"/>
        <w:jc w:val="both"/>
        <w:rPr>
          <w:sz w:val="28"/>
          <w:szCs w:val="28"/>
        </w:rPr>
      </w:pPr>
      <w:r w:rsidRPr="00FA1B62">
        <w:rPr>
          <w:rStyle w:val="a6"/>
          <w:b w:val="0"/>
          <w:sz w:val="28"/>
          <w:szCs w:val="28"/>
          <w:shd w:val="clear" w:color="auto" w:fill="FFFFFF"/>
        </w:rPr>
        <w:t xml:space="preserve">Овцеводство и козоводство - отрасль, которая в настоящее время имеет положительную динамику развития в районе. По итогам прошлого года поголовье овец и коз составило 3452 головы, или 115 % к уровню 2015 года, в том числе </w:t>
      </w:r>
      <w:r w:rsidRPr="00FA1B62">
        <w:rPr>
          <w:sz w:val="28"/>
          <w:szCs w:val="28"/>
        </w:rPr>
        <w:t>поголовье племенных овец Романовской породы в хозяйствах увеличилось на 102 головы к уровню прошлого года и составило 2124 головы.</w:t>
      </w:r>
    </w:p>
    <w:p w:rsidR="00FA1B62" w:rsidRDefault="00FA1B62" w:rsidP="00FA1B6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Стабилизация поголовья скота в районе позволила увеличить  показатель производство скота и птицы (в живом весе) до 601,5 тонн, это больше на 3,7 %  уровня прошлого года.  Кроме того,  у индивидуальных предпринимателей и в крестьянских фермерских хозяйствах, этот показатель составил 153,4 </w:t>
      </w:r>
      <w:r>
        <w:rPr>
          <w:color w:val="000000"/>
          <w:sz w:val="28"/>
          <w:szCs w:val="28"/>
        </w:rPr>
        <w:t>тонн (1 место в области).</w:t>
      </w:r>
    </w:p>
    <w:p w:rsidR="00FA1B62" w:rsidRDefault="00FA1B62" w:rsidP="00FA1B62">
      <w:pPr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Посевные площади в хозяйствах под урожай  2016 года составили 9609 га, в том числе посевная площадь зерновых и зернобобовых культур </w:t>
      </w:r>
      <w:r>
        <w:rPr>
          <w:color w:val="000000"/>
          <w:sz w:val="28"/>
          <w:szCs w:val="28"/>
        </w:rPr>
        <w:lastRenderedPageBreak/>
        <w:t xml:space="preserve">составила 763 га, что на 11,4 % выше уровня прошлого года. Хозяйствами </w:t>
      </w:r>
      <w:proofErr w:type="gramStart"/>
      <w:r>
        <w:rPr>
          <w:color w:val="000000"/>
          <w:sz w:val="28"/>
          <w:szCs w:val="28"/>
        </w:rPr>
        <w:t>района</w:t>
      </w:r>
      <w:proofErr w:type="gramEnd"/>
      <w:r>
        <w:rPr>
          <w:color w:val="000000"/>
          <w:sz w:val="28"/>
          <w:szCs w:val="28"/>
        </w:rPr>
        <w:t xml:space="preserve"> достигнут неплохой результат: намолочено 1328,5 т зерна, или 105,9 % к уровню 2015 года. </w:t>
      </w:r>
    </w:p>
    <w:p w:rsidR="00FA1B62" w:rsidRDefault="00FA1B62" w:rsidP="00FA1B62">
      <w:pPr>
        <w:ind w:firstLine="540"/>
        <w:jc w:val="both"/>
      </w:pPr>
      <w:r>
        <w:rPr>
          <w:color w:val="000000"/>
          <w:sz w:val="28"/>
          <w:szCs w:val="28"/>
        </w:rPr>
        <w:t>Основным направление в растениеводстве района является производство картофел</w:t>
      </w:r>
      <w:r>
        <w:rPr>
          <w:sz w:val="28"/>
          <w:szCs w:val="28"/>
        </w:rPr>
        <w:t xml:space="preserve">я. В 2016 году площади посадки картофеля в хозяйствах всех категорий увеличились на 2,4 %, </w:t>
      </w:r>
      <w:proofErr w:type="spellStart"/>
      <w:r>
        <w:rPr>
          <w:sz w:val="28"/>
          <w:szCs w:val="28"/>
        </w:rPr>
        <w:t>валовый</w:t>
      </w:r>
      <w:proofErr w:type="spellEnd"/>
      <w:r>
        <w:rPr>
          <w:sz w:val="28"/>
          <w:szCs w:val="28"/>
        </w:rPr>
        <w:t xml:space="preserve"> сбор составил  17347,9 тонны, или 104,6%  к уровню 2015 года. </w:t>
      </w:r>
    </w:p>
    <w:p w:rsidR="00FA1B62" w:rsidRDefault="00FA1B62" w:rsidP="00FA1B6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Наибольший вклад в производство картофеля внесли КХ «Орион» и два семеноводческих хозяйства: КХ «Нива» </w:t>
      </w:r>
      <w:proofErr w:type="gramStart"/>
      <w:r>
        <w:rPr>
          <w:sz w:val="28"/>
          <w:szCs w:val="28"/>
        </w:rPr>
        <w:t>и ООО</w:t>
      </w:r>
      <w:proofErr w:type="gramEnd"/>
      <w:r>
        <w:rPr>
          <w:sz w:val="28"/>
          <w:szCs w:val="28"/>
        </w:rPr>
        <w:t xml:space="preserve"> «Возрождение. Предприятиями произведено  9726,2 тонн картофеля, и это 56 % от валового сбора картофеля в районе.</w:t>
      </w:r>
    </w:p>
    <w:p w:rsidR="00FA1B62" w:rsidRDefault="00FA1B62" w:rsidP="00FA1B6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Средняя урожайность картофеля (среди предприятий всех форм собственности)  в Тейковском районе составила 190 </w:t>
      </w:r>
      <w:proofErr w:type="spellStart"/>
      <w:r>
        <w:rPr>
          <w:sz w:val="28"/>
          <w:szCs w:val="28"/>
        </w:rPr>
        <w:t>цн</w:t>
      </w:r>
      <w:proofErr w:type="spellEnd"/>
      <w:r>
        <w:rPr>
          <w:sz w:val="28"/>
          <w:szCs w:val="28"/>
        </w:rPr>
        <w:t>/га, что на 30% превышает областной показатель.</w:t>
      </w:r>
    </w:p>
    <w:p w:rsidR="005675C5" w:rsidRDefault="005675C5" w:rsidP="005675C5">
      <w:pPr>
        <w:ind w:firstLine="709"/>
        <w:jc w:val="both"/>
      </w:pPr>
    </w:p>
    <w:p w:rsidR="005675C5" w:rsidRDefault="005675C5" w:rsidP="005675C5">
      <w:pPr>
        <w:tabs>
          <w:tab w:val="left" w:pos="4093"/>
        </w:tabs>
        <w:ind w:firstLine="709"/>
        <w:jc w:val="both"/>
      </w:pPr>
      <w:r>
        <w:rPr>
          <w:sz w:val="28"/>
          <w:szCs w:val="28"/>
        </w:rPr>
        <w:t>На территории Тейковского муниципального района  функционируют 66 торговых объектов: 51 магазин, в том числе 1 социальный, 6 павильонов, 1 киоск, 8 автолавок, о</w:t>
      </w:r>
      <w:r>
        <w:rPr>
          <w:iCs/>
          <w:sz w:val="28"/>
          <w:szCs w:val="28"/>
        </w:rPr>
        <w:t>существляющих выездную торговлю в 51 населенном пункте. Цены на социально значимые продукты питания в районе не превышают показателей средних цен, установившихся в Ивановской области.</w:t>
      </w:r>
    </w:p>
    <w:p w:rsidR="005675C5" w:rsidRDefault="005675C5" w:rsidP="005675C5">
      <w:pPr>
        <w:jc w:val="both"/>
      </w:pPr>
      <w:r>
        <w:rPr>
          <w:sz w:val="28"/>
          <w:szCs w:val="28"/>
        </w:rPr>
        <w:t xml:space="preserve">           За счет расширения и реконструкции действующих торговых объектов, строительства новых торговых объектов  площадь торговых объектов в 2016 году увеличилась на 635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 (201 кв.м - по продаже продовольственных товаров, 434 кв.м — непродовольственных товаров). В 2016 году ИП </w:t>
      </w:r>
      <w:proofErr w:type="spellStart"/>
      <w:r>
        <w:rPr>
          <w:sz w:val="28"/>
          <w:szCs w:val="28"/>
        </w:rPr>
        <w:t>Касимовой</w:t>
      </w:r>
      <w:proofErr w:type="spellEnd"/>
      <w:r>
        <w:rPr>
          <w:sz w:val="28"/>
          <w:szCs w:val="28"/>
        </w:rPr>
        <w:t xml:space="preserve"> Е.В. построен и введен в эксплуатацию магазин в п. Нерль, общ</w:t>
      </w:r>
      <w:r>
        <w:rPr>
          <w:iCs/>
          <w:sz w:val="28"/>
          <w:szCs w:val="28"/>
        </w:rPr>
        <w:t>ей  площадью 212 кв. м</w:t>
      </w:r>
      <w:r>
        <w:rPr>
          <w:sz w:val="28"/>
          <w:szCs w:val="28"/>
        </w:rPr>
        <w:t xml:space="preserve">. После реконструкции введен в эксплуатацию Торговый дом в п. Нерль (ИП </w:t>
      </w:r>
      <w:proofErr w:type="spellStart"/>
      <w:r>
        <w:rPr>
          <w:sz w:val="28"/>
          <w:szCs w:val="28"/>
        </w:rPr>
        <w:t>Шабранский</w:t>
      </w:r>
      <w:proofErr w:type="spellEnd"/>
      <w:r>
        <w:rPr>
          <w:sz w:val="28"/>
          <w:szCs w:val="28"/>
        </w:rPr>
        <w:t xml:space="preserve"> А.В.).  </w:t>
      </w:r>
    </w:p>
    <w:p w:rsidR="005675C5" w:rsidRDefault="005675C5" w:rsidP="005675C5">
      <w:pPr>
        <w:jc w:val="both"/>
      </w:pPr>
      <w:r>
        <w:rPr>
          <w:sz w:val="28"/>
          <w:szCs w:val="28"/>
        </w:rPr>
        <w:t xml:space="preserve">           Оборот розничной торговли составил 680,806 млн. рублей, или 91,7 % к уровню 2015 года в фактических ценах.</w:t>
      </w:r>
    </w:p>
    <w:p w:rsidR="005675C5" w:rsidRDefault="005675C5" w:rsidP="005675C5">
      <w:pPr>
        <w:suppressAutoHyphens/>
        <w:ind w:firstLine="709"/>
        <w:jc w:val="both"/>
        <w:rPr>
          <w:sz w:val="28"/>
          <w:szCs w:val="28"/>
        </w:rPr>
      </w:pPr>
    </w:p>
    <w:p w:rsidR="005675C5" w:rsidRDefault="005675C5" w:rsidP="005675C5">
      <w:pPr>
        <w:suppressAutoHyphens/>
        <w:ind w:firstLine="709"/>
        <w:jc w:val="both"/>
      </w:pPr>
      <w:proofErr w:type="gramStart"/>
      <w:r>
        <w:rPr>
          <w:sz w:val="28"/>
          <w:szCs w:val="28"/>
        </w:rPr>
        <w:t xml:space="preserve">В целях развития и сохранения малого и среднего предпринимательства в районе в 2016 году администрацией района  проведено ряд  мероприятий, направленных на оказание консультационной поддержки, информирование субъектов малого и среднего предпринимательства (далее - СМСП) об изменениях в действующем законодательстве, регулирующем деятельность предпринимателей, с привлечением налоговых органов и фондов ОМС и ПФР, проведена работа по  популяризации патентной системы. </w:t>
      </w:r>
      <w:proofErr w:type="gramEnd"/>
    </w:p>
    <w:p w:rsidR="00355C10" w:rsidRDefault="00355C10"/>
    <w:sectPr w:rsidR="00355C10" w:rsidSect="00355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75C5"/>
    <w:rsid w:val="00355C10"/>
    <w:rsid w:val="005675C5"/>
    <w:rsid w:val="00FA1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5C5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5675C5"/>
    <w:pPr>
      <w:spacing w:after="120"/>
      <w:ind w:left="283"/>
    </w:pPr>
  </w:style>
  <w:style w:type="paragraph" w:styleId="a4">
    <w:name w:val="Body Text"/>
    <w:basedOn w:val="a"/>
    <w:link w:val="a5"/>
    <w:rsid w:val="005675C5"/>
    <w:rPr>
      <w:sz w:val="28"/>
    </w:rPr>
  </w:style>
  <w:style w:type="character" w:customStyle="1" w:styleId="a5">
    <w:name w:val="Основной текст Знак"/>
    <w:basedOn w:val="a0"/>
    <w:link w:val="a4"/>
    <w:rsid w:val="005675C5"/>
    <w:rPr>
      <w:rFonts w:ascii="Times New Roman" w:eastAsia="Times New Roman" w:hAnsi="Times New Roman" w:cs="Times New Roman"/>
      <w:color w:val="00000A"/>
      <w:sz w:val="28"/>
      <w:szCs w:val="24"/>
      <w:lang w:eastAsia="ru-RU"/>
    </w:rPr>
  </w:style>
  <w:style w:type="character" w:styleId="a6">
    <w:name w:val="Strong"/>
    <w:qFormat/>
    <w:rsid w:val="00FA1B6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1137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2017-10-11T11:45:00Z</dcterms:created>
  <dcterms:modified xsi:type="dcterms:W3CDTF">2017-10-11T11:45:00Z</dcterms:modified>
</cp:coreProperties>
</file>