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ИВАНОВСКОЙ ОБЛАСТИ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18 ноября 2010 г. N 406-п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КОМИССИИ ПО СОБЛЮДЕНИЮ ТРЕБОВАНИЙ К СЛУЖЕБНОМУ ПОВЕДЕНИЮ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ГОСУДАРСТВЕННЫХ ГРАЖДАНСКИХ СЛУЖАЩИХ ИВАНОВСКОЙ ОБЛАСТИ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УРЕГУЛИРОВАНИЮ КОНФЛИКТА ИНТЕРЕСОВ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Ивановской области</w:t>
      </w:r>
      <w:proofErr w:type="gramEnd"/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02.11.2011 N 387-п)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федеральными законами от 27.07.2004 </w:t>
      </w:r>
      <w:hyperlink r:id="rId6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от 25.12.2008 </w:t>
      </w:r>
      <w:hyperlink r:id="rId7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</w:t>
      </w:r>
      <w:hyperlink r:id="rId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21.09.2010 N 122-уг "О мерах по реализации отдельных положений Федерального закона от 25.12.2008 N 273-ФЗ "О противодействии коррупции" Правительство Ивановской области постановляет: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Образовать комиссию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комиссия) и утвердить ее </w:t>
      </w:r>
      <w:hyperlink w:anchor="Par4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(прилагается).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Установить, что комиссия рассматривает вопросы, связанные с соблюдением требований к служебному поведению и урегулированию конфликта интересов, в отношении государственных гражданских служащих Ивановской области, замещающих должности государственной гражданской службы Ивановской области в аппарате Правительства Ивановской области, а также в отношении руководителей и заместителей руководителей центральных исполнительных органов государственной власти Ивановской области.</w:t>
      </w:r>
      <w:proofErr w:type="gramEnd"/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Установить, что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службой, а также представитель (представители) подразделения, в котором государственный гражданский служащий Ивановской области, являющийся стороной конфликта интересов, замещает должность государственной гражданской службы Ивановской области, включается в состав комиссии приказом руководителя аппарата Правительства Ивановской области.</w:t>
      </w:r>
      <w:proofErr w:type="gramEnd"/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consultantplus://offline/ref=2D6F79C5FDA01B1182F2F9DE0CD9EDB260A6EC33D58516D41BB99980F08E9C2679496F6B613ACE50BF6486HDMAN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Ивановской области от 02.11.2011 N 387-п)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Ивановской области по вопросам правопорядка и общественной безопасности Гладкова И.Е.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consultantplus://offline/ref=2D6F79C5FDA01B1182F2F9DE0CD9EDB260A6EC33D58516D41BB99980F08E9C2679496F6B613ACE50BF6486HDM9N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Ивановской области от 02.11.2011 N 387-п)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18.11.2010 N 406-п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1B2E" w:rsidRDefault="00F01B2E">
      <w:pPr>
        <w:pStyle w:val="ConsPlusTitle"/>
        <w:jc w:val="center"/>
        <w:rPr>
          <w:sz w:val="20"/>
          <w:szCs w:val="20"/>
        </w:rPr>
      </w:pPr>
      <w:bookmarkStart w:id="0" w:name="Par40"/>
      <w:bookmarkEnd w:id="0"/>
      <w:r>
        <w:rPr>
          <w:sz w:val="20"/>
          <w:szCs w:val="20"/>
        </w:rPr>
        <w:t>СОСТАВ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КОМИССИИ ПО СОБЛЮДЕНИЮ ТРЕБОВАНИЙ К СЛУЖЕБНОМУ ПОВЕДЕНИЮ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ГОСУДАРСТВЕННЫХ ГРАЖДАНСКИХ СЛУЖАЩИХ ИВАНОВСКОЙ ОБЛАСТИ</w:t>
      </w:r>
    </w:p>
    <w:p w:rsidR="00F01B2E" w:rsidRDefault="00F01B2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УРЕГУЛИРОВАНИЮ КОНФЛИКТА ИНТЕРЕСОВ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Ивановской области</w:t>
      </w:r>
      <w:proofErr w:type="gramEnd"/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02.11.2011 N 387-п)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Председатель комиссии  заместитель  Председателя  Правительства  Ивановской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области  по  вопросам  правопорядка  и  общественной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безопасности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Заместитель            начальник управления государственной службы и кадров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председателя комиссии  аппарата Правительства Ивановской области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Секретарь комиссии     ведущий консультант-юрист отдела  кадровой  политики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управления государственной службы и кадров  аппарата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Правительства Ивановской области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Члены комиссии         начальник   управления   региональной   безопасности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аппарата Правительства Ивановской области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начальник  главного  правового  управления  аппарата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Правительства Ивановской области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заместитель  начальника  управления  </w:t>
      </w:r>
      <w:proofErr w:type="gramStart"/>
      <w:r>
        <w:rPr>
          <w:rFonts w:ascii="Courier New" w:hAnsi="Courier New" w:cs="Courier New"/>
          <w:sz w:val="18"/>
          <w:szCs w:val="18"/>
        </w:rPr>
        <w:t>государственной</w:t>
      </w:r>
      <w:proofErr w:type="gramEnd"/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службы и кадров  аппарата  Правительства  Ивановской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области,    начальник   отдела   кадровой   политики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управления государственной службы  и кадров аппарата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Правительства Ивановской области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представитель (представители) научных организаций  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образовательных  учреждений  среднего,   высшего   и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дополнительного    профессионального    образования,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деятельность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которых  связана   с   государственной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гражданской службой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представитель     подразделения,      в      котором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государственный  гражданский   служащий   </w:t>
      </w:r>
      <w:proofErr w:type="gramStart"/>
      <w:r>
        <w:rPr>
          <w:rFonts w:ascii="Courier New" w:hAnsi="Courier New" w:cs="Courier New"/>
          <w:sz w:val="18"/>
          <w:szCs w:val="18"/>
        </w:rPr>
        <w:t>Ивановской</w:t>
      </w:r>
      <w:proofErr w:type="gramEnd"/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области, </w:t>
      </w:r>
      <w:proofErr w:type="gramStart"/>
      <w:r>
        <w:rPr>
          <w:rFonts w:ascii="Courier New" w:hAnsi="Courier New" w:cs="Courier New"/>
          <w:sz w:val="18"/>
          <w:szCs w:val="18"/>
        </w:rPr>
        <w:t>являющийся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стороной  конфликта  интересов,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замещает   должность   </w:t>
      </w:r>
      <w:proofErr w:type="gramStart"/>
      <w:r>
        <w:rPr>
          <w:rFonts w:ascii="Courier New" w:hAnsi="Courier New" w:cs="Courier New"/>
          <w:sz w:val="18"/>
          <w:szCs w:val="18"/>
        </w:rPr>
        <w:t>государственной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гражданской</w:t>
      </w:r>
    </w:p>
    <w:p w:rsidR="00F01B2E" w:rsidRDefault="00F01B2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службы Ивановской области</w:t>
      </w: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F01B2E" w:rsidRDefault="00F01B2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F01B2E" w:rsidRDefault="00F01B2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1" w:name="_GoBack"/>
      <w:bookmarkEnd w:id="1"/>
    </w:p>
    <w:sectPr w:rsidR="00CC48AE" w:rsidSect="00F5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E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1B2E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1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1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1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1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F79C5FDA01B1182F2F9DE0CD9EDB260A6EC33D58617D61EB99980F08E9C26H7M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F79C5FDA01B1182F2F9DD1EB5B1BD65AFB337D485158241E6C2DDA78796713E0636292537CE50HBM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F79C5FDA01B1182F2F9DD1EB5B1BD65AFB03ED38B158241E6C2DDA78796713E0636292537CD50HBM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6F79C5FDA01B1182F2F9DE0CD9EDB260A6EC33D58516D41BB99980F08E9C2679496F6B613ACE50BF6486HDMB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F79C5FDA01B1182F2F9DE0CD9EDB260A6EC33D58516D41BB99980F08E9C2679496F6B613ACE50BF6486HD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2013-03-21T13:12:00Z</dcterms:created>
  <dcterms:modified xsi:type="dcterms:W3CDTF">2013-03-21T13:12:00Z</dcterms:modified>
</cp:coreProperties>
</file>