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06CC4" w:rsidTr="00606CC4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CC4" w:rsidRDefault="00606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hAnsi="Calibri" w:cs="Calibri"/>
              </w:rPr>
            </w:pPr>
            <w:bookmarkStart w:id="0" w:name="_GoBack"/>
            <w:bookmarkEnd w:id="0"/>
            <w:r>
              <w:rPr>
                <w:rFonts w:ascii="Calibri" w:hAnsi="Calibri" w:cs="Calibri"/>
              </w:rPr>
              <w:t>21 мая 2013 года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CC4" w:rsidRDefault="00606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Calibri" w:hAnsi="Calibri" w:cs="Calibri"/>
              </w:rPr>
            </w:pPr>
            <w:bookmarkStart w:id="1" w:name="Par1"/>
            <w:bookmarkEnd w:id="1"/>
            <w:r>
              <w:rPr>
                <w:rFonts w:ascii="Calibri" w:hAnsi="Calibri" w:cs="Calibri"/>
              </w:rPr>
              <w:t>N 87-уг</w:t>
            </w:r>
          </w:p>
        </w:tc>
      </w:tr>
    </w:tbl>
    <w:p w:rsidR="00606CC4" w:rsidRDefault="00606CC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УКАЗ</w:t>
      </w: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ГУБЕРНАТОРА ИВАНОВСКОЙ ОБЛАСТИ</w:t>
      </w: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ПРОВЕРКЕ ДОСТОВЕРНОСТИ И ПОЛНОТЫ СВЕДЕНИЙ, ПРЕДСТАВЛЯЕМЫХ</w:t>
      </w: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ГРАЖДАНАМИ РОССИЙСКОЙ ФЕДЕРАЦИИ, ПРЕТЕНДУЮЩИМИ НА ЗАМЕЩЕНИЕ</w:t>
      </w: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ОТДЕЛЬНЫХ ГОСУДАРСТВЕННЫХ ДОЛЖНОСТЕЙ ИВАНОВСКОЙ ОБЛАСТИ,</w:t>
      </w: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ЛИЦАМИ, ЗАМЕЩАЮЩИМИ ОТДЕЛЬНЫЕ ГОСУДАРСТВЕННЫЕ ДОЛЖНОСТИ</w:t>
      </w: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ИВАНОВСКОЙ ОБЛАСТИ, И СОБЛЮДЕНИЯ ОГРАНИЧЕНИЙ ЛИЦАМИ,</w:t>
      </w: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ЗАМЕЩАЮЩИМИ ОТДЕЛЬНЫЕ ГОСУДАРСТВЕННЫЕ ДОЛЖНОСТИ</w:t>
      </w: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ИВАНОВСКОЙ ОБЛАСТИ</w:t>
      </w: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Указов Губернатора Ивановской области</w:t>
      </w: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02.08.2013 </w:t>
      </w:r>
      <w:hyperlink r:id="rId4" w:history="1">
        <w:r>
          <w:rPr>
            <w:rFonts w:ascii="Calibri" w:hAnsi="Calibri" w:cs="Calibri"/>
            <w:color w:val="0000FF"/>
          </w:rPr>
          <w:t>N 133-уг</w:t>
        </w:r>
      </w:hyperlink>
      <w:r>
        <w:rPr>
          <w:rFonts w:ascii="Calibri" w:hAnsi="Calibri" w:cs="Calibri"/>
        </w:rPr>
        <w:t xml:space="preserve">, от 28.07.2014 </w:t>
      </w:r>
      <w:hyperlink r:id="rId5" w:history="1">
        <w:r>
          <w:rPr>
            <w:rFonts w:ascii="Calibri" w:hAnsi="Calibri" w:cs="Calibri"/>
            <w:color w:val="0000FF"/>
          </w:rPr>
          <w:t>N 139-уг</w:t>
        </w:r>
      </w:hyperlink>
      <w:r>
        <w:rPr>
          <w:rFonts w:ascii="Calibri" w:hAnsi="Calibri" w:cs="Calibri"/>
        </w:rPr>
        <w:t>)</w:t>
      </w: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25.12.2008 N 273-ФЗ "О противодействии коррупции", </w:t>
      </w:r>
      <w:hyperlink r:id="rId7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Российской Федерации от 21.09.2009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Федерации",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Ивановской области от 22.12.2010 N 151-ОЗ "О гарантиях лиц, замещающих (замещавших) отдельные государственные должности Ивановской области" постановляю:</w:t>
      </w: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41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проверке достоверности и полноты сведений, представляемых гражданами Российской Федерации, претендующими на замещение отдельных государственных должностей Ивановской области, и лицами, замещающими отдельные государственные должности Ивановской области, и соблюдения ограничений лицами, замещающими отдельные государственные должности Ивановской области (прилагается).</w:t>
      </w: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Настоящий указ вступает в силу через 10 дней после дня его официального опубликования.</w:t>
      </w: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 Ивановской области</w:t>
      </w: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М.А.МЕНЬ</w:t>
      </w: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г. Иваново</w:t>
      </w: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21 мая 2013 года</w:t>
      </w: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87-уг</w:t>
      </w: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35"/>
      <w:bookmarkEnd w:id="2"/>
      <w:r>
        <w:rPr>
          <w:rFonts w:ascii="Calibri" w:hAnsi="Calibri" w:cs="Calibri"/>
        </w:rPr>
        <w:t>Приложение</w:t>
      </w: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указу</w:t>
      </w: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Губернатора</w:t>
      </w: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Ивановской области</w:t>
      </w: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21.05.2013 N 87-уг</w:t>
      </w: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41"/>
      <w:bookmarkEnd w:id="3"/>
      <w:r>
        <w:rPr>
          <w:rFonts w:ascii="Calibri" w:hAnsi="Calibri" w:cs="Calibri"/>
          <w:b/>
          <w:bCs/>
        </w:rPr>
        <w:t>ПОЛОЖЕНИЕ</w:t>
      </w: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ПРОВЕРКЕ ДОСТОВЕРНОСТИ И ПОЛНОТЫ СВЕДЕНИЙ, ПРЕДСТАВЛЯЕМЫХ</w:t>
      </w: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ГРАЖДАНАМИ РОССИЙСКОЙ ФЕДЕРАЦИИ, ПРЕТЕНДУЮЩИМИ НА ЗАМЕЩЕНИЕ</w:t>
      </w: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ОТДЕЛЬНЫХ ГОСУДАРСТВЕННЫХ ДОЛЖНОСТЕЙ ИВАНОВСКОЙ ОБЛАСТИ,</w:t>
      </w: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ЛИЦАМИ, ЗАМЕЩАЮЩИМИ ОТДЕЛЬНЫЕ ГОСУДАРСТВЕННЫЕ ДОЛЖНОСТИ</w:t>
      </w: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ИВАНОВСКОЙ ОБЛАСТИ, И СОБЛЮДЕНИЯ ОГРАНИЧЕНИЙ ЛИЦАМИ,</w:t>
      </w: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ЗАМЕЩАЮЩИМИ ОТДЕЛЬНЫЕ ГОСУДАРСТВЕННЫЕ ДОЛЖНОСТИ</w:t>
      </w: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ИВАНОВСКОЙ ОБЛАСТИ</w:t>
      </w: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Указов Губернатора Ивановской области</w:t>
      </w: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02.08.2013 </w:t>
      </w:r>
      <w:hyperlink r:id="rId9" w:history="1">
        <w:r>
          <w:rPr>
            <w:rFonts w:ascii="Calibri" w:hAnsi="Calibri" w:cs="Calibri"/>
            <w:color w:val="0000FF"/>
          </w:rPr>
          <w:t>N 133-уг</w:t>
        </w:r>
      </w:hyperlink>
      <w:r>
        <w:rPr>
          <w:rFonts w:ascii="Calibri" w:hAnsi="Calibri" w:cs="Calibri"/>
        </w:rPr>
        <w:t xml:space="preserve">, от 28.07.2014 </w:t>
      </w:r>
      <w:hyperlink r:id="rId10" w:history="1">
        <w:r>
          <w:rPr>
            <w:rFonts w:ascii="Calibri" w:hAnsi="Calibri" w:cs="Calibri"/>
            <w:color w:val="0000FF"/>
          </w:rPr>
          <w:t>N 139-уг</w:t>
        </w:r>
      </w:hyperlink>
      <w:r>
        <w:rPr>
          <w:rFonts w:ascii="Calibri" w:hAnsi="Calibri" w:cs="Calibri"/>
        </w:rPr>
        <w:t>)</w:t>
      </w: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53"/>
      <w:bookmarkEnd w:id="4"/>
      <w:r>
        <w:rPr>
          <w:rFonts w:ascii="Calibri" w:hAnsi="Calibri" w:cs="Calibri"/>
        </w:rPr>
        <w:t>1. Настоящим Положением определяется порядок осуществления проверки:</w:t>
      </w: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r:id="rId11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Губернатора Ивановской области от 03.03.2011 N 40-уг "О представлении гражданами Российской Федерации, претендующими на замещение государственных должностей Ивановской области, и лицами, замещающими государственные должности Ивановской области, сведений о доходах, об имуществе и обязательствах имущественного характера" (далее - сведения о доходах, об имуществе и обязательствах имущественного характера) гражданами, претендующими на замещение государственных должностей Ивановской области, предусмотренных </w:t>
      </w:r>
      <w:hyperlink r:id="rId12" w:history="1">
        <w:r>
          <w:rPr>
            <w:rFonts w:ascii="Calibri" w:hAnsi="Calibri" w:cs="Calibri"/>
            <w:color w:val="0000FF"/>
          </w:rPr>
          <w:t>разделом 1</w:t>
        </w:r>
      </w:hyperlink>
      <w:r>
        <w:rPr>
          <w:rFonts w:ascii="Calibri" w:hAnsi="Calibri" w:cs="Calibri"/>
        </w:rPr>
        <w:t xml:space="preserve"> Реестра государственных должностей Ивановской области, являющегося приложением N 1 к Закону Ивановской области от 04.12.2006 N 121-ОЗ "О Реестре государственных должностей Ивановской области и о Реестре должностей государственной гражданской службы Ивановской области" (далее - граждане, государственные должности), и лицами, замещающими указанные государственные должности (далее - лица, замещающие государственные должности);</w:t>
      </w: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3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Губернатора Ивановской области от 28.07.2014 N 139-уг)</w:t>
      </w: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достоверности и полноты сведений, представляемых гражданами при назначении на государственную должность в соответствии с нормативными правовыми актами Российской Федерации (далее - сведения, представляемые гражданами в соответствии с НПА);</w:t>
      </w: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57"/>
      <w:bookmarkEnd w:id="5"/>
      <w:r>
        <w:rPr>
          <w:rFonts w:ascii="Calibri" w:hAnsi="Calibri" w:cs="Calibri"/>
        </w:rPr>
        <w:t xml:space="preserve">в) соблюдения лицами, замещающими государственные должности,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1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25.12.2008 N 273-ФЗ "О противодействии коррупции", другими федеральными законами, законами Ивановской области (далее - установленные ограничения).</w:t>
      </w: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5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Губернатора Ивановской области от 02.08.2013 N 133-уг)</w:t>
      </w: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Проверка осуществляется управлением государственной службы и кадров Правительства Ивановской области (далее - управление) по решению Губернатора Ивановской области.</w:t>
      </w: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принимается отдельно в отношении каждого гражданина или лица, замещающего государственную должность, и оформляется в письменной форме.</w:t>
      </w: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Основанием для осуществления проверки, предусмотренной </w:t>
      </w:r>
      <w:hyperlink w:anchor="Par53" w:history="1">
        <w:r>
          <w:rPr>
            <w:rFonts w:ascii="Calibri" w:hAnsi="Calibri" w:cs="Calibri"/>
            <w:color w:val="0000FF"/>
          </w:rPr>
          <w:t>пунктом 1</w:t>
        </w:r>
      </w:hyperlink>
      <w:r>
        <w:rPr>
          <w:rFonts w:ascii="Calibri" w:hAnsi="Calibri" w:cs="Calibri"/>
        </w:rPr>
        <w:t xml:space="preserve"> настоящего Положения, является достаточная информация, представленная в письменном виде:</w:t>
      </w: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работниками управления, ответственными за работу по профилактике коррупционных и иных правонарушений, либо должностными лицами управления, ответственными за работу по профилактике коррупционных и иных правонарушений (далее - работники управления);</w:t>
      </w: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и общественных объединений Ивановской области, не являющихся политическими партиями;</w:t>
      </w: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Общественной палатой Российской Федерации и (или) Общественной палатой Ивановской области;</w:t>
      </w: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общероссийскими средствами массовой информации и средствами массовой информации Ивановской области.</w:t>
      </w: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Информация анонимного характера не может служить основанием для проверки.</w:t>
      </w: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В целях подготовки работниками управления информации, являющейся основанием для осуществления проверки, предусмотренной </w:t>
      </w:r>
      <w:hyperlink w:anchor="Par53" w:history="1">
        <w:r>
          <w:rPr>
            <w:rFonts w:ascii="Calibri" w:hAnsi="Calibri" w:cs="Calibri"/>
            <w:color w:val="0000FF"/>
          </w:rPr>
          <w:t>пунктом 1</w:t>
        </w:r>
      </w:hyperlink>
      <w:r>
        <w:rPr>
          <w:rFonts w:ascii="Calibri" w:hAnsi="Calibri" w:cs="Calibri"/>
        </w:rPr>
        <w:t xml:space="preserve"> настоящего Положения, работники управления:</w:t>
      </w: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удостоверяются в личности гражданина (лица, замещающего государственную должность), представляющего сведения о доходах, об имуществе и обязательствах </w:t>
      </w:r>
      <w:r>
        <w:rPr>
          <w:rFonts w:ascii="Calibri" w:hAnsi="Calibri" w:cs="Calibri"/>
        </w:rPr>
        <w:lastRenderedPageBreak/>
        <w:t>имущественного характера и (или) сведения, представляемые гражданами в соответствии с НПА;</w:t>
      </w: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проверяют соответствие представленных гражданином (лицом, замещающим государственную должность) сведений о доходах, об имуществе и обязательствах имущественного характера, сведений, представляемых гражданами в соответствии с НПА, формам, установленным правовыми актами Российской Федерации и (или) правовыми актами Ивановской области;</w:t>
      </w: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осуществляют сравнительный анализ представленных лицом, замещающим государственную должность, сведений о доходах, об имуществе и обязательствах имущественного характера в текущем году со сведениями о доходах, об имуществе и обязательствах имущественного характера, представленными лицом, замещающим государственную должность, в предшествующем году;</w:t>
      </w: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проверяют своевременность представления лицом, замещающим государственную должность, сведений о доходах, об имуществе и обязательствах имущественного характера.</w:t>
      </w: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Проверка осуществляется в срок, не превышающий 60 дней со дня принятия решения о ее проведении. Срок проверки может быть продлен Губернатором Ивановской области до 90 дней.</w:t>
      </w: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исчислении срока осуществления проверки в отношении лица, замещающего государственную должность, в указанный срок не включаются: период временной нетрудоспособности лица, замещающего государственную должность, время пребывания его в отпуске (кроме отпуска по беременности и родам, а также отпуска по уходу за ребенком), время отсутствия лица, замещающего государственную должность, на работе по уважительным причинам, а также время получения ответа на запросы, указанные в </w:t>
      </w:r>
      <w:hyperlink w:anchor="Par80" w:history="1">
        <w:r>
          <w:rPr>
            <w:rFonts w:ascii="Calibri" w:hAnsi="Calibri" w:cs="Calibri"/>
            <w:color w:val="0000FF"/>
          </w:rPr>
          <w:t>подпунктах "д"</w:t>
        </w:r>
      </w:hyperlink>
      <w:r>
        <w:rPr>
          <w:rFonts w:ascii="Calibri" w:hAnsi="Calibri" w:cs="Calibri"/>
        </w:rPr>
        <w:t xml:space="preserve"> и </w:t>
      </w:r>
      <w:hyperlink w:anchor="Par83" w:history="1">
        <w:r>
          <w:rPr>
            <w:rFonts w:ascii="Calibri" w:hAnsi="Calibri" w:cs="Calibri"/>
            <w:color w:val="0000FF"/>
          </w:rPr>
          <w:t>"з" пункта 7</w:t>
        </w:r>
      </w:hyperlink>
      <w:r>
        <w:rPr>
          <w:rFonts w:ascii="Calibri" w:hAnsi="Calibri" w:cs="Calibri"/>
        </w:rPr>
        <w:t xml:space="preserve"> настоящего Положения. Время получения ответа на запрос исчисляется со дня направления запроса до дня получения ответа на запрос.</w:t>
      </w: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При осуществлении проверки работники управления вправе:</w:t>
      </w: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по согласованию с Губернатором Ивановской области проводить собеседование с гражданином (лицом, замещающим государственную должность), в отношении которого осуществляется проверка;</w:t>
      </w: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изучать сведения о доходах, об имуществе и обязательствах имущественного характера и дополнительные материалы, представленные гражданином (лицом, замещающим государственную должность), в отношении которого осуществляется проверка;</w:t>
      </w: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проверять полноту и достоверность представленных сведений о доходах, об имуществе и обязательствах имущественного характера гражданином (лицом, замещающим государственную должность) посредством информационно-поисковых систем (при наличии информационно-поисковых систем);</w:t>
      </w: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получать от гражданина (лица, замещающего государственную должность), в отношении которого осуществляется проверка, пояснения по представленным им сведениям о доходах, об имуществе и обязательствах имущественного характера и материалам;</w:t>
      </w: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80"/>
      <w:bookmarkEnd w:id="6"/>
      <w:r>
        <w:rPr>
          <w:rFonts w:ascii="Calibri" w:hAnsi="Calibri" w:cs="Calibri"/>
        </w:rPr>
        <w:t>д) направлять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иные федеральные государственные органы, государственные органы Ивановской области и иных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 о доходах, об имуществе и обязательствах имущественного характера гражданина (лица, замещающего государственную должность), его супруги (супруга) и несовершеннолетних детей; о достоверности и (или) полноте сведений, представленных гражданами в соответствии с НПА; о соблюдении лицом, замещающим государственную должность, установленных ограничений;</w:t>
      </w: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наводить справки у физических лиц и получать от них информацию с их согласия;</w:t>
      </w: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осуществлять анализ сведений, представленных в соответствии с законодательством Российской Федерации о противодействии коррупции гражданином (лицом, замещающим государственную должность), в отношении которого осуществляется проверка;</w:t>
      </w: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83"/>
      <w:bookmarkEnd w:id="7"/>
      <w:r>
        <w:rPr>
          <w:rFonts w:ascii="Calibri" w:hAnsi="Calibri" w:cs="Calibri"/>
        </w:rPr>
        <w:t xml:space="preserve">з) подготавливать проекты запросов Губернатора Ивановской области в налоговые органы </w:t>
      </w:r>
      <w:r>
        <w:rPr>
          <w:rFonts w:ascii="Calibri" w:hAnsi="Calibri" w:cs="Calibri"/>
        </w:rPr>
        <w:lastRenderedPageBreak/>
        <w:t>Российской Федерации, кредитные организации, органы, осуществляющие государственную регистрацию прав на недвижимое имущество и сделок с ним, а также обеспечивать направление данных запросов в указанные в настоящем подпункте органы и организации.</w:t>
      </w: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В запросе, указанном в </w:t>
      </w:r>
      <w:hyperlink w:anchor="Par80" w:history="1">
        <w:r>
          <w:rPr>
            <w:rFonts w:ascii="Calibri" w:hAnsi="Calibri" w:cs="Calibri"/>
            <w:color w:val="0000FF"/>
          </w:rPr>
          <w:t>подпунктах "д"</w:t>
        </w:r>
      </w:hyperlink>
      <w:r>
        <w:rPr>
          <w:rFonts w:ascii="Calibri" w:hAnsi="Calibri" w:cs="Calibri"/>
        </w:rPr>
        <w:t xml:space="preserve"> и </w:t>
      </w:r>
      <w:hyperlink w:anchor="Par83" w:history="1">
        <w:r>
          <w:rPr>
            <w:rFonts w:ascii="Calibri" w:hAnsi="Calibri" w:cs="Calibri"/>
            <w:color w:val="0000FF"/>
          </w:rPr>
          <w:t>"з" пункта 7</w:t>
        </w:r>
      </w:hyperlink>
      <w:r>
        <w:rPr>
          <w:rFonts w:ascii="Calibri" w:hAnsi="Calibri" w:cs="Calibri"/>
        </w:rPr>
        <w:t xml:space="preserve"> настоящего Положения, указываются:</w:t>
      </w: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фамилия, имя, отчество руководителя государственного органа (организации), в который направляется запрос;</w:t>
      </w: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нормативный правовой акт, на основании которого направляется запрос;</w:t>
      </w: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фамилия, имя, отчество, дата и место рождения, место регистрации, жительства и (или) пребывания, должность и место работы (службы) гражданина (лица, замещающего государственную должность),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достоверность и полнота которых проверяются, либо лица, замещающего государственную должность, в отношении которого проводится проверка, предусмотренная </w:t>
      </w:r>
      <w:hyperlink w:anchor="Par57" w:history="1">
        <w:r>
          <w:rPr>
            <w:rFonts w:ascii="Calibri" w:hAnsi="Calibri" w:cs="Calibri"/>
            <w:color w:val="0000FF"/>
          </w:rPr>
          <w:t>подпунктом "в" пункта 1</w:t>
        </w:r>
      </w:hyperlink>
      <w:r>
        <w:rPr>
          <w:rFonts w:ascii="Calibri" w:hAnsi="Calibri" w:cs="Calibri"/>
        </w:rPr>
        <w:t xml:space="preserve"> настоящего Положения;</w:t>
      </w: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"в" в ред. </w:t>
      </w:r>
      <w:hyperlink r:id="rId16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Губернатора Ивановской области от 02.08.2013 N 133-уг)</w:t>
      </w: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содержание и объем сведений, подлежащих проверке;</w:t>
      </w: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срок представления запрашиваемых сведений;</w:t>
      </w: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фамилия, инициалы и номер телефона гражданского служащего, подготовившего запрос;</w:t>
      </w: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ж) идентификационный номер налогоплательщика (в случае направления запроса в налоговые органы Российской Федерации), а также вид и реквизиты документа, удостоверяющего личность, гражданина (лица, замещающего государственную должность), сведения о доходах, об имуществе и обязательствах имущественного характера которого проверяются, гражданина, представившего сведения в соответствии с нормативными правовыми актами Российской Федерации, достоверность и полнота которых проверяются, либо лица, замещающего государственную должность, в отношении которого проводится проверка, предусмотренная </w:t>
      </w:r>
      <w:hyperlink w:anchor="Par57" w:history="1">
        <w:r>
          <w:rPr>
            <w:rFonts w:ascii="Calibri" w:hAnsi="Calibri" w:cs="Calibri"/>
            <w:color w:val="0000FF"/>
          </w:rPr>
          <w:t>подпунктом "в" пункта 1</w:t>
        </w:r>
      </w:hyperlink>
      <w:r>
        <w:rPr>
          <w:rFonts w:ascii="Calibri" w:hAnsi="Calibri" w:cs="Calibri"/>
        </w:rPr>
        <w:t xml:space="preserve"> настоящего Положения;</w:t>
      </w: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7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Губернатора Ивановской области от 02.08.2013 N 133-уг)</w:t>
      </w: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другие необходимые сведения.</w:t>
      </w: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Начальник управления либо лицо, исполняющее его должностные обязанности, при проведении проверки обеспечивает:</w:t>
      </w: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уведомление в письменной форме гражданина или лица, замещающего государственную должность, о начале в отношении его проверки - в течение 2 рабочих дней со дня получения соответствующего решения;</w:t>
      </w: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97"/>
      <w:bookmarkEnd w:id="8"/>
      <w:r>
        <w:rPr>
          <w:rFonts w:ascii="Calibri" w:hAnsi="Calibri" w:cs="Calibri"/>
        </w:rPr>
        <w:t>б) проведение в случае письменного обращения гражданина или лица, замещающего государственную должность, беседы с ним, в ходе которой он должен быть проинформирован о том, какие сведения и (или) соблюдение каких установленных ограничений подлежат проверке, - в течение семи рабочих дней со дня получения обращения гражданина или лица, замещающего государственную должность, а при наличии уважительной причины - в срок, согласованный с гражданином или лицом, замещающим государственную должность.</w:t>
      </w: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По окончании проверки управление обязано ознакомить гражданина или лицо, замещающее государственную должность, с результатами проверки с соблюдением законодательства Российской Федерации о государственной тайне.</w:t>
      </w: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Гражданин или лицо, замещающее государственную должность, вправе:</w:t>
      </w: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100"/>
      <w:bookmarkEnd w:id="9"/>
      <w:r>
        <w:rPr>
          <w:rFonts w:ascii="Calibri" w:hAnsi="Calibri" w:cs="Calibri"/>
        </w:rPr>
        <w:t>а) давать пояснения в письменной форме:</w:t>
      </w: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ходе проверки;</w:t>
      </w: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по вопросам, указанным в </w:t>
      </w:r>
      <w:hyperlink w:anchor="Par97" w:history="1">
        <w:r>
          <w:rPr>
            <w:rFonts w:ascii="Calibri" w:hAnsi="Calibri" w:cs="Calibri"/>
            <w:color w:val="0000FF"/>
          </w:rPr>
          <w:t>подпункте "б" пункта 9</w:t>
        </w:r>
      </w:hyperlink>
      <w:r>
        <w:rPr>
          <w:rFonts w:ascii="Calibri" w:hAnsi="Calibri" w:cs="Calibri"/>
        </w:rPr>
        <w:t xml:space="preserve"> настоящего Положения;</w:t>
      </w: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 результатам проверки;</w:t>
      </w: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104"/>
      <w:bookmarkEnd w:id="10"/>
      <w:r>
        <w:rPr>
          <w:rFonts w:ascii="Calibri" w:hAnsi="Calibri" w:cs="Calibri"/>
        </w:rPr>
        <w:t>б) представлять дополнительные материалы и давать по ним пояснения в письменной форме;</w:t>
      </w: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обращаться в управление с подлежащим удовлетворению письменным ходатайством о проведении с ним беседы по вопросам, указанным в </w:t>
      </w:r>
      <w:hyperlink w:anchor="Par97" w:history="1">
        <w:r>
          <w:rPr>
            <w:rFonts w:ascii="Calibri" w:hAnsi="Calibri" w:cs="Calibri"/>
            <w:color w:val="0000FF"/>
          </w:rPr>
          <w:t>подпункте "б" пункта 9</w:t>
        </w:r>
      </w:hyperlink>
      <w:r>
        <w:rPr>
          <w:rFonts w:ascii="Calibri" w:hAnsi="Calibri" w:cs="Calibri"/>
        </w:rPr>
        <w:t xml:space="preserve"> настоящего Положения.</w:t>
      </w: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12. Пояснения гражданина или лица, замещающего государственную должность, указанные в </w:t>
      </w:r>
      <w:hyperlink w:anchor="Par100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 и </w:t>
      </w:r>
      <w:hyperlink w:anchor="Par104" w:history="1">
        <w:r>
          <w:rPr>
            <w:rFonts w:ascii="Calibri" w:hAnsi="Calibri" w:cs="Calibri"/>
            <w:color w:val="0000FF"/>
          </w:rPr>
          <w:t>"б" пункта 11</w:t>
        </w:r>
      </w:hyperlink>
      <w:r>
        <w:rPr>
          <w:rFonts w:ascii="Calibri" w:hAnsi="Calibri" w:cs="Calibri"/>
        </w:rPr>
        <w:t xml:space="preserve"> настоящего Положения, приобщаются к материалам проверки.</w:t>
      </w: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107"/>
      <w:bookmarkEnd w:id="11"/>
      <w:r>
        <w:rPr>
          <w:rFonts w:ascii="Calibri" w:hAnsi="Calibri" w:cs="Calibri"/>
        </w:rPr>
        <w:t>13. Начальник управления либо лицо, исполняющее его должностные обязанности, представляет Губернатору Ивановской области доклад о результатах проверки. При этом в докладе должно содержаться одно из следующих предложений:</w:t>
      </w: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 назначении гражданина на государственную должность;</w:t>
      </w: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об отказе гражданину в назначении на государственную должность;</w:t>
      </w: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 отсутствии оснований для применения к лицу, замещающему государственную должность, мер юридической ответственности;</w:t>
      </w: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 применении к лицу, замещающему государственную должность, мер юридической ответственности;</w:t>
      </w: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 представлении материалов проверки в президиум координационного совета при Губернаторе Ивановской области по противодействию коррупции.</w:t>
      </w: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Сведения о результатах проверки с письменного согласия Губернатора Ивановской области предоставляются управлением с одновременным уведомлением об этом гражданина или лица, замещающего государственную должность,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и общественных объединений Ивановской области, не являющихся политическими партиями, Общественной палате Российской Федерации и Общественной палате Ивановской области,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Губернатор Ивановской области, рассмотрев доклад и соответствующее предложение, указанные в </w:t>
      </w:r>
      <w:hyperlink w:anchor="Par107" w:history="1">
        <w:r>
          <w:rPr>
            <w:rFonts w:ascii="Calibri" w:hAnsi="Calibri" w:cs="Calibri"/>
            <w:color w:val="0000FF"/>
          </w:rPr>
          <w:t>пункте 13</w:t>
        </w:r>
      </w:hyperlink>
      <w:r>
        <w:rPr>
          <w:rFonts w:ascii="Calibri" w:hAnsi="Calibri" w:cs="Calibri"/>
        </w:rPr>
        <w:t xml:space="preserve"> настоящего Положения, принимает одно из следующих решений:</w:t>
      </w: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назначить гражданина на государственную должность;</w:t>
      </w: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отказать гражданину в назначении на государственную должность;</w:t>
      </w: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применить к лицу, замещающему государственную должность, меры юридической ответственности;</w:t>
      </w: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представить материалы проверки в президиум координационного совета при Губернаторе Ивановской области по противодействию коррупции.</w:t>
      </w: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06CC4" w:rsidRDefault="00606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06CC4" w:rsidRDefault="00606CC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AA2733" w:rsidRDefault="00AA2733"/>
    <w:sectPr w:rsidR="00AA2733" w:rsidSect="00802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CC4"/>
    <w:rsid w:val="000F2C70"/>
    <w:rsid w:val="00501CF6"/>
    <w:rsid w:val="00606CC4"/>
    <w:rsid w:val="0083596B"/>
    <w:rsid w:val="00AA2733"/>
    <w:rsid w:val="00BC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CA2C58-C640-436E-8328-5460FF121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2161D0FD2F85FA7A285FA4AB380B7DE246FD7DBBD8CF1FBD20369C92488AB9BDm9F" TargetMode="External"/><Relationship Id="rId13" Type="http://schemas.openxmlformats.org/officeDocument/2006/relationships/hyperlink" Target="consultantplus://offline/ref=4D2161D0FD2F85FA7A285FA4AB380B7DE246FD7DBBD9CB1BB520369C92488AB9D9D71A3A608363D20F3CCBB2mE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D2161D0FD2F85FA7A2841A9BD545772E74BA776B2DDC24EE17F6DC1C54180EE9E984378248E62D2B0m6F" TargetMode="External"/><Relationship Id="rId12" Type="http://schemas.openxmlformats.org/officeDocument/2006/relationships/hyperlink" Target="consultantplus://offline/ref=4D2161D0FD2F85FA7A285FA4AB380B7DE246FD7DBBD8CF1EB420369C92488AB9D9D71A3A608363D20E3DCFB2m5F" TargetMode="External"/><Relationship Id="rId17" Type="http://schemas.openxmlformats.org/officeDocument/2006/relationships/hyperlink" Target="consultantplus://offline/ref=4D2161D0FD2F85FA7A285FA4AB380B7DE246FD7DB4D8C818B420369C92488AB9D9D71A3A608363D20F3CCAB2m4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D2161D0FD2F85FA7A285FA4AB380B7DE246FD7DB4D8C818B420369C92488AB9D9D71A3A608363D20F3CCAB2m6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D2161D0FD2F85FA7A2841A9BD545772E748A579B1D5C24EE17F6DC1C54180EE9E984378248E63D0B0mCF" TargetMode="External"/><Relationship Id="rId11" Type="http://schemas.openxmlformats.org/officeDocument/2006/relationships/hyperlink" Target="consultantplus://offline/ref=4D2161D0FD2F85FA7A285FA4AB380B7DE246FD7DBBD9CB10BD20369C92488AB9BDm9F" TargetMode="External"/><Relationship Id="rId5" Type="http://schemas.openxmlformats.org/officeDocument/2006/relationships/hyperlink" Target="consultantplus://offline/ref=4D2161D0FD2F85FA7A285FA4AB380B7DE246FD7DBBD9CB1BB520369C92488AB9D9D71A3A608363D20F3CCBB2m0F" TargetMode="External"/><Relationship Id="rId15" Type="http://schemas.openxmlformats.org/officeDocument/2006/relationships/hyperlink" Target="consultantplus://offline/ref=4D2161D0FD2F85FA7A285FA4AB380B7DE246FD7DB4D8C818B420369C92488AB9D9D71A3A608363D20F3CCBB2mEF" TargetMode="External"/><Relationship Id="rId10" Type="http://schemas.openxmlformats.org/officeDocument/2006/relationships/hyperlink" Target="consultantplus://offline/ref=4D2161D0FD2F85FA7A285FA4AB380B7DE246FD7DBBD9CB1BB520369C92488AB9D9D71A3A608363D20F3CCBB2mFF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4D2161D0FD2F85FA7A285FA4AB380B7DE246FD7DB4D8C818B420369C92488AB9D9D71A3A608363D20F3CCBB2m0F" TargetMode="External"/><Relationship Id="rId9" Type="http://schemas.openxmlformats.org/officeDocument/2006/relationships/hyperlink" Target="consultantplus://offline/ref=4D2161D0FD2F85FA7A285FA4AB380B7DE246FD7DB4D8C818B420369C92488AB9D9D71A3A608363D20F3CCBB2mFF" TargetMode="External"/><Relationship Id="rId14" Type="http://schemas.openxmlformats.org/officeDocument/2006/relationships/hyperlink" Target="consultantplus://offline/ref=4D2161D0FD2F85FA7A2841A9BD545772E748A579B1D5C24EE17F6DC1C5B4m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2718</Words>
  <Characters>15496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Orgotdel2</cp:lastModifiedBy>
  <cp:revision>2</cp:revision>
  <dcterms:created xsi:type="dcterms:W3CDTF">2015-01-15T12:28:00Z</dcterms:created>
  <dcterms:modified xsi:type="dcterms:W3CDTF">2015-01-15T12:28:00Z</dcterms:modified>
</cp:coreProperties>
</file>