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72" w:rsidRDefault="00AA3872" w:rsidP="00AA3872">
      <w:pPr>
        <w:jc w:val="both"/>
        <w:rPr>
          <w:b/>
          <w:sz w:val="28"/>
          <w:szCs w:val="28"/>
        </w:rPr>
      </w:pPr>
    </w:p>
    <w:p w:rsidR="0027771A" w:rsidRDefault="0027771A" w:rsidP="002777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Приложение1</w:t>
      </w:r>
    </w:p>
    <w:p w:rsidR="0027771A" w:rsidRDefault="0027771A" w:rsidP="0027771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27771A" w:rsidRPr="004F1342" w:rsidRDefault="0027771A" w:rsidP="0027771A">
      <w:pPr>
        <w:jc w:val="right"/>
        <w:rPr>
          <w:sz w:val="28"/>
          <w:szCs w:val="28"/>
        </w:rPr>
      </w:pPr>
      <w:r>
        <w:rPr>
          <w:sz w:val="28"/>
          <w:szCs w:val="28"/>
        </w:rPr>
        <w:t>Тейковского м</w:t>
      </w:r>
      <w:r w:rsidRPr="004F1342">
        <w:rPr>
          <w:sz w:val="28"/>
          <w:szCs w:val="28"/>
        </w:rPr>
        <w:t>униципального района</w:t>
      </w:r>
    </w:p>
    <w:p w:rsidR="004F1342" w:rsidRDefault="004F1342" w:rsidP="004F1342">
      <w:pPr>
        <w:jc w:val="right"/>
        <w:rPr>
          <w:b/>
          <w:sz w:val="28"/>
          <w:szCs w:val="28"/>
        </w:rPr>
      </w:pPr>
      <w:r w:rsidRPr="004F1342">
        <w:rPr>
          <w:sz w:val="28"/>
          <w:szCs w:val="28"/>
        </w:rPr>
        <w:t>от 26.11.</w:t>
      </w:r>
      <w:r w:rsidRPr="004F1342">
        <w:rPr>
          <w:color w:val="000000"/>
          <w:sz w:val="28"/>
          <w:szCs w:val="28"/>
        </w:rPr>
        <w:t>2013г</w:t>
      </w:r>
      <w:r w:rsidRPr="004F1342">
        <w:rPr>
          <w:sz w:val="28"/>
          <w:szCs w:val="28"/>
        </w:rPr>
        <w:t>. № 626</w:t>
      </w:r>
    </w:p>
    <w:p w:rsidR="0027771A" w:rsidRPr="00714557" w:rsidRDefault="0027771A" w:rsidP="004F13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Ind w:w="-45" w:type="dxa"/>
        <w:tblLayout w:type="fixed"/>
        <w:tblLook w:val="00A0"/>
      </w:tblPr>
      <w:tblGrid>
        <w:gridCol w:w="2133"/>
        <w:gridCol w:w="7920"/>
      </w:tblGrid>
      <w:tr w:rsidR="0027771A" w:rsidTr="00424AA2">
        <w:trPr>
          <w:trHeight w:val="755"/>
        </w:trPr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A" w:rsidRDefault="0027771A" w:rsidP="000F5A51">
            <w:pPr>
              <w:snapToGrid w:val="0"/>
              <w:jc w:val="center"/>
              <w:rPr>
                <w:b/>
              </w:rPr>
            </w:pPr>
          </w:p>
          <w:p w:rsidR="0027771A" w:rsidRDefault="0027771A" w:rsidP="00424AA2">
            <w:pPr>
              <w:snapToGrid w:val="0"/>
              <w:jc w:val="center"/>
              <w:rPr>
                <w:b/>
              </w:rPr>
            </w:pPr>
            <w:r w:rsidRPr="00E35EC2">
              <w:rPr>
                <w:b/>
                <w:sz w:val="28"/>
                <w:szCs w:val="28"/>
              </w:rPr>
              <w:t>1. Паспорт муниципальной  программы Тейковского муниципального района</w:t>
            </w:r>
          </w:p>
        </w:tc>
      </w:tr>
      <w:tr w:rsidR="0027771A" w:rsidTr="000F5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71A" w:rsidRDefault="0027771A" w:rsidP="000F5A51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A" w:rsidRDefault="0027771A" w:rsidP="000F5A51">
            <w:pPr>
              <w:snapToGrid w:val="0"/>
            </w:pPr>
            <w:r>
              <w:t>«Поддержка населения в Тейковском муниципальном районе»</w:t>
            </w:r>
          </w:p>
        </w:tc>
      </w:tr>
      <w:tr w:rsidR="0027771A" w:rsidTr="000F5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71A" w:rsidRDefault="0027771A" w:rsidP="000F5A51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A" w:rsidRPr="00B37478" w:rsidRDefault="0027771A" w:rsidP="000F5A5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  <w:r>
              <w:rPr>
                <w:lang w:val="en-US" w:eastAsia="ar-SA"/>
              </w:rPr>
              <w:t xml:space="preserve">- </w:t>
            </w:r>
            <w:r>
              <w:t>2018 годы</w:t>
            </w:r>
          </w:p>
        </w:tc>
      </w:tr>
      <w:tr w:rsidR="0027771A" w:rsidTr="000F5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71A" w:rsidRDefault="0027771A" w:rsidP="000F5A51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A" w:rsidRDefault="002E1D9F" w:rsidP="00424AA2">
            <w:pPr>
              <w:snapToGrid w:val="0"/>
              <w:jc w:val="both"/>
            </w:pPr>
            <w:r>
              <w:t>Отдел культуры</w:t>
            </w:r>
            <w:r w:rsidR="00424AA2">
              <w:t xml:space="preserve">, туризма, молодежной и социальной политики </w:t>
            </w:r>
            <w:r w:rsidR="0027771A">
              <w:t>администрации Тейковского муниципального района</w:t>
            </w:r>
          </w:p>
        </w:tc>
      </w:tr>
      <w:tr w:rsidR="0027771A" w:rsidTr="000F5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71A" w:rsidRDefault="0027771A" w:rsidP="000F5A51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A" w:rsidRDefault="0027771A" w:rsidP="002E1D9F">
            <w:pPr>
              <w:snapToGrid w:val="0"/>
            </w:pPr>
            <w:r>
              <w:t xml:space="preserve">- </w:t>
            </w:r>
            <w:r w:rsidR="00424AA2">
              <w:t>Отдел культуры, туризма, молодежной и социальной политики администрации Тейковского муниципального района</w:t>
            </w:r>
            <w:r>
              <w:t>;</w:t>
            </w:r>
          </w:p>
          <w:p w:rsidR="0027771A" w:rsidRDefault="0027771A" w:rsidP="000F5A51">
            <w:r>
              <w:t>- Отдел образования администрации Тейковского муниципального района;</w:t>
            </w:r>
          </w:p>
          <w:p w:rsidR="0027771A" w:rsidRDefault="0027771A" w:rsidP="000F5A51">
            <w:r>
              <w:t>- Отдел экономического развития, торговли</w:t>
            </w:r>
            <w:proofErr w:type="gramStart"/>
            <w:r>
              <w:t xml:space="preserve"> </w:t>
            </w:r>
            <w:r w:rsidR="00424AA2">
              <w:t>,</w:t>
            </w:r>
            <w:proofErr w:type="gramEnd"/>
            <w:r>
              <w:t xml:space="preserve"> имущественных отношений </w:t>
            </w:r>
            <w:r w:rsidR="00424AA2">
              <w:t xml:space="preserve">и муниципального заказа </w:t>
            </w:r>
            <w:r>
              <w:t>администрации Тейковского муниципального района;</w:t>
            </w:r>
          </w:p>
          <w:p w:rsidR="0027771A" w:rsidRDefault="0027771A" w:rsidP="000F5A51">
            <w:r>
              <w:t xml:space="preserve">- Территориальное управление социальной защиты населения по </w:t>
            </w:r>
            <w:proofErr w:type="gramStart"/>
            <w:r>
              <w:t>г</w:t>
            </w:r>
            <w:proofErr w:type="gramEnd"/>
            <w:r>
              <w:t>/о Тейково и Тейковскому муниципальному району (по согласованию);</w:t>
            </w:r>
          </w:p>
          <w:p w:rsidR="0027771A" w:rsidRDefault="0027771A" w:rsidP="000F5A51">
            <w:r>
              <w:t>- Тейковский филиал ОГКУ «Центр по обеспечению деятельности ТУСЗН (по согласованию);</w:t>
            </w:r>
          </w:p>
          <w:p w:rsidR="0027771A" w:rsidRDefault="0027771A" w:rsidP="000F5A51">
            <w:r>
              <w:t>- ОГУСО «Тейковский КЦСОН» (по согласованию);</w:t>
            </w:r>
          </w:p>
          <w:p w:rsidR="0027771A" w:rsidRDefault="0027771A" w:rsidP="000F5A51">
            <w:r>
              <w:t>- ОБУЗ «Тейковская ЦРБ» (по согласованию);</w:t>
            </w:r>
          </w:p>
          <w:p w:rsidR="0027771A" w:rsidRDefault="0027771A" w:rsidP="000F5A51">
            <w:r>
              <w:t>- Управление Пенсионного фонда (по согласованию);</w:t>
            </w:r>
          </w:p>
          <w:p w:rsidR="0027771A" w:rsidRDefault="0027771A" w:rsidP="000F5A51">
            <w:r>
              <w:t>- Органы местного самоуправления городского и сельских поселений</w:t>
            </w:r>
          </w:p>
        </w:tc>
      </w:tr>
      <w:tr w:rsidR="0027771A" w:rsidTr="000F5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71A" w:rsidRDefault="0027771A" w:rsidP="000F5A51">
            <w:pPr>
              <w:snapToGrid w:val="0"/>
            </w:pPr>
            <w:r>
              <w:t>Перечень подпрограмм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A" w:rsidRDefault="0027771A" w:rsidP="000F5A51">
            <w:pPr>
              <w:snapToGrid w:val="0"/>
            </w:pPr>
            <w:r>
              <w:t>Аналитические подпрограммы:</w:t>
            </w:r>
          </w:p>
          <w:p w:rsidR="002E1D9F" w:rsidRDefault="0027771A" w:rsidP="00424AA2">
            <w:r>
              <w:t>Повышение качества жизни граждан пожилого возраста Тейковского муниципального района</w:t>
            </w:r>
          </w:p>
        </w:tc>
      </w:tr>
      <w:tr w:rsidR="0027771A" w:rsidTr="000F5A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71A" w:rsidRDefault="0027771A" w:rsidP="000F5A51">
            <w:pPr>
              <w:snapToGrid w:val="0"/>
            </w:pPr>
            <w:r>
              <w:t>Цель (цели)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A" w:rsidRDefault="0027771A" w:rsidP="000F5A51">
            <w:pPr>
              <w:snapToGrid w:val="0"/>
            </w:pPr>
            <w:r>
              <w:t xml:space="preserve">Формирование  организационных, социально-экономических условий для осуществления мер по улучшению положения  и  качества  жизни  населения, повышению степени их социальной  защищенности, активизации участия населения в жизни общества      </w:t>
            </w:r>
          </w:p>
        </w:tc>
      </w:tr>
      <w:tr w:rsidR="0027771A" w:rsidTr="00424AA2">
        <w:trPr>
          <w:trHeight w:val="132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71A" w:rsidRDefault="0027771A" w:rsidP="000F5A51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A" w:rsidRDefault="0027771A" w:rsidP="000F5A51">
            <w:r>
              <w:t>Общий объем бюджетных ассигнований:</w:t>
            </w:r>
          </w:p>
          <w:p w:rsidR="0027771A" w:rsidRDefault="007D7140" w:rsidP="000F5A51">
            <w:r>
              <w:t xml:space="preserve">2014 год – </w:t>
            </w:r>
            <w:r w:rsidR="00424AA2">
              <w:t>60,0</w:t>
            </w:r>
            <w:r w:rsidR="0027771A">
              <w:t xml:space="preserve"> тыс</w:t>
            </w:r>
            <w:proofErr w:type="gramStart"/>
            <w:r w:rsidR="0027771A">
              <w:t>.р</w:t>
            </w:r>
            <w:proofErr w:type="gramEnd"/>
            <w:r w:rsidR="0027771A">
              <w:t>уб.</w:t>
            </w:r>
          </w:p>
          <w:p w:rsidR="0027771A" w:rsidRDefault="0027771A" w:rsidP="000F5A51">
            <w:r>
              <w:t xml:space="preserve">2015 год – </w:t>
            </w:r>
            <w:r w:rsidR="00424AA2">
              <w:t>389,5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27771A" w:rsidRDefault="0027771A" w:rsidP="000F5A51">
            <w:r>
              <w:t>2016 год – 70,0 тыс. руб.</w:t>
            </w:r>
          </w:p>
          <w:p w:rsidR="0027771A" w:rsidRDefault="0027771A" w:rsidP="000F5A51">
            <w:r>
              <w:t xml:space="preserve">2017 год – </w:t>
            </w:r>
            <w:r w:rsidR="008B5F09">
              <w:t>1</w:t>
            </w:r>
            <w:r>
              <w:t>70,0 тыс. руб.</w:t>
            </w:r>
          </w:p>
          <w:p w:rsidR="0027771A" w:rsidRDefault="0027771A" w:rsidP="000F5A51">
            <w:r>
              <w:t>2018 год – 70,0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27771A" w:rsidRDefault="0027771A" w:rsidP="000F5A51">
            <w:r>
              <w:t>бюджет Тейковского муниципального района</w:t>
            </w:r>
          </w:p>
          <w:p w:rsidR="0027771A" w:rsidRDefault="007D7140" w:rsidP="000F5A51">
            <w:r>
              <w:t>2014 год – 6</w:t>
            </w:r>
            <w:r w:rsidR="00424AA2">
              <w:t>0</w:t>
            </w:r>
            <w:r w:rsidR="0027771A">
              <w:t>,0 тыс</w:t>
            </w:r>
            <w:proofErr w:type="gramStart"/>
            <w:r w:rsidR="0027771A">
              <w:t>.р</w:t>
            </w:r>
            <w:proofErr w:type="gramEnd"/>
            <w:r w:rsidR="0027771A">
              <w:t>уб.</w:t>
            </w:r>
          </w:p>
          <w:p w:rsidR="0027771A" w:rsidRDefault="0027771A" w:rsidP="000F5A51">
            <w:r>
              <w:t xml:space="preserve">2015 год – </w:t>
            </w:r>
            <w:r w:rsidR="00424AA2">
              <w:t>191,8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27771A" w:rsidRDefault="0027771A" w:rsidP="000F5A51">
            <w:r>
              <w:t>2016 год – 70,0 тыс. руб.</w:t>
            </w:r>
          </w:p>
          <w:p w:rsidR="0027771A" w:rsidRDefault="0027771A" w:rsidP="000F5A51">
            <w:r>
              <w:t xml:space="preserve">2017 год – </w:t>
            </w:r>
            <w:r w:rsidR="008B5F09">
              <w:t>1</w:t>
            </w:r>
            <w:r>
              <w:t>70,0 тыс. руб.</w:t>
            </w:r>
          </w:p>
          <w:p w:rsidR="0027771A" w:rsidRDefault="0027771A" w:rsidP="000F5A51">
            <w:pPr>
              <w:snapToGrid w:val="0"/>
            </w:pPr>
            <w:r>
              <w:t>2018 год – 70,0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7D7140" w:rsidRDefault="007D7140" w:rsidP="007D7140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Областной бюджет </w:t>
            </w:r>
          </w:p>
          <w:p w:rsidR="007D7140" w:rsidRDefault="007D7140" w:rsidP="00424AA2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2014год - </w:t>
            </w:r>
            <w:r w:rsidR="00424AA2">
              <w:rPr>
                <w:rFonts w:eastAsia="Times New Roman"/>
                <w:lang w:eastAsia="ar-SA"/>
              </w:rPr>
              <w:t>0</w:t>
            </w:r>
            <w:r>
              <w:rPr>
                <w:rFonts w:eastAsia="Times New Roman"/>
                <w:lang w:eastAsia="ar-SA"/>
              </w:rPr>
              <w:t xml:space="preserve"> тыс. руб.</w:t>
            </w:r>
          </w:p>
          <w:p w:rsidR="00424AA2" w:rsidRDefault="00424AA2" w:rsidP="00424AA2">
            <w:r>
              <w:t>2015 год – 197,7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424AA2" w:rsidRDefault="00424AA2" w:rsidP="00424AA2">
            <w:r>
              <w:t>2016 год – 0 тыс. руб.</w:t>
            </w:r>
          </w:p>
          <w:p w:rsidR="00424AA2" w:rsidRDefault="00424AA2" w:rsidP="00424AA2">
            <w:r>
              <w:t>2017 год – 0 тыс. руб.</w:t>
            </w:r>
          </w:p>
          <w:p w:rsidR="00424AA2" w:rsidRPr="007D7140" w:rsidRDefault="00424AA2" w:rsidP="00424AA2">
            <w:pPr>
              <w:snapToGrid w:val="0"/>
              <w:rPr>
                <w:rFonts w:eastAsia="Times New Roman"/>
                <w:lang w:eastAsia="ar-SA"/>
              </w:rPr>
            </w:pPr>
            <w:r>
              <w:t>2018 год – 0 тыс.руб.</w:t>
            </w:r>
          </w:p>
        </w:tc>
      </w:tr>
    </w:tbl>
    <w:p w:rsidR="00913FD8" w:rsidRDefault="00913FD8" w:rsidP="004F1342">
      <w:pPr>
        <w:jc w:val="right"/>
        <w:rPr>
          <w:sz w:val="28"/>
          <w:szCs w:val="28"/>
        </w:rPr>
      </w:pPr>
    </w:p>
    <w:sectPr w:rsidR="00913FD8" w:rsidSect="00D96FB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005F7E"/>
    <w:multiLevelType w:val="hybridMultilevel"/>
    <w:tmpl w:val="71D0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872"/>
    <w:rsid w:val="00101A58"/>
    <w:rsid w:val="0027771A"/>
    <w:rsid w:val="002900D2"/>
    <w:rsid w:val="002C70A0"/>
    <w:rsid w:val="002E0ACE"/>
    <w:rsid w:val="002E1D9F"/>
    <w:rsid w:val="002E639E"/>
    <w:rsid w:val="00392838"/>
    <w:rsid w:val="003D2C13"/>
    <w:rsid w:val="00424AA2"/>
    <w:rsid w:val="004D2D43"/>
    <w:rsid w:val="004F1342"/>
    <w:rsid w:val="005A0EE4"/>
    <w:rsid w:val="005B7638"/>
    <w:rsid w:val="005C2BAE"/>
    <w:rsid w:val="007D7140"/>
    <w:rsid w:val="00825F7A"/>
    <w:rsid w:val="008B5F09"/>
    <w:rsid w:val="008E0694"/>
    <w:rsid w:val="008F5695"/>
    <w:rsid w:val="00913FD8"/>
    <w:rsid w:val="0093295F"/>
    <w:rsid w:val="009C4DE4"/>
    <w:rsid w:val="00A3582D"/>
    <w:rsid w:val="00A72BE6"/>
    <w:rsid w:val="00A92D3F"/>
    <w:rsid w:val="00AA3872"/>
    <w:rsid w:val="00AD3E09"/>
    <w:rsid w:val="00AF40A3"/>
    <w:rsid w:val="00D128A1"/>
    <w:rsid w:val="00D24F8F"/>
    <w:rsid w:val="00D614C0"/>
    <w:rsid w:val="00D67701"/>
    <w:rsid w:val="00D96FB3"/>
    <w:rsid w:val="00DA08C4"/>
    <w:rsid w:val="00E3734D"/>
    <w:rsid w:val="00EA3E55"/>
    <w:rsid w:val="00F90E4D"/>
    <w:rsid w:val="00FC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3872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72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A3872"/>
    <w:rPr>
      <w:rFonts w:ascii="Verdana" w:eastAsia="Calibri" w:hAnsi="Verdana" w:cs="Times New Roman"/>
      <w:bCs/>
      <w:color w:val="C41C16"/>
      <w:sz w:val="24"/>
      <w:szCs w:val="26"/>
      <w:lang w:eastAsia="ru-RU"/>
    </w:rPr>
  </w:style>
  <w:style w:type="paragraph" w:customStyle="1" w:styleId="Pro-TabName">
    <w:name w:val="Pro-Tab Name"/>
    <w:basedOn w:val="a"/>
    <w:uiPriority w:val="99"/>
    <w:rsid w:val="00913FD8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6">
    <w:name w:val="List Paragraph"/>
    <w:basedOn w:val="a"/>
    <w:uiPriority w:val="34"/>
    <w:qFormat/>
    <w:rsid w:val="002C70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ФО</cp:lastModifiedBy>
  <cp:revision>18</cp:revision>
  <cp:lastPrinted>2014-11-07T07:40:00Z</cp:lastPrinted>
  <dcterms:created xsi:type="dcterms:W3CDTF">2014-11-06T10:17:00Z</dcterms:created>
  <dcterms:modified xsi:type="dcterms:W3CDTF">2017-11-10T13:47:00Z</dcterms:modified>
</cp:coreProperties>
</file>