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2A" w:rsidRPr="0018273E" w:rsidRDefault="0095642A" w:rsidP="00956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  <w:r w:rsidRPr="0018273E"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C096580" wp14:editId="7F87A627">
            <wp:extent cx="733425" cy="876300"/>
            <wp:effectExtent l="1905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2A" w:rsidRPr="0018273E" w:rsidRDefault="0095642A" w:rsidP="00956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</w:t>
      </w:r>
    </w:p>
    <w:p w:rsidR="0095642A" w:rsidRPr="0018273E" w:rsidRDefault="0095642A" w:rsidP="00956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95642A" w:rsidRPr="0018273E" w:rsidRDefault="0095642A" w:rsidP="00956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шестого созыва</w:t>
      </w:r>
    </w:p>
    <w:p w:rsidR="0095642A" w:rsidRPr="0018273E" w:rsidRDefault="0095642A" w:rsidP="009564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42A" w:rsidRPr="0018273E" w:rsidRDefault="0095642A" w:rsidP="009564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42A" w:rsidRPr="0018273E" w:rsidRDefault="0095642A" w:rsidP="00956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4"/>
          <w:szCs w:val="32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bCs/>
          <w:kern w:val="32"/>
          <w:sz w:val="44"/>
          <w:szCs w:val="32"/>
          <w:lang w:eastAsia="ru-RU"/>
        </w:rPr>
        <w:t xml:space="preserve">Р Е Ш Е Н И Е </w:t>
      </w:r>
    </w:p>
    <w:p w:rsidR="0095642A" w:rsidRPr="0018273E" w:rsidRDefault="0095642A" w:rsidP="00956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5642A" w:rsidRPr="0018273E" w:rsidRDefault="0095642A" w:rsidP="0095642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A" w:rsidRPr="0018273E" w:rsidRDefault="002E503C" w:rsidP="00956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27.02.2017 </w:t>
      </w:r>
      <w:r w:rsidR="0095642A" w:rsidRPr="001827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166-р</w:t>
      </w:r>
    </w:p>
    <w:p w:rsidR="0095642A" w:rsidRPr="0018273E" w:rsidRDefault="0095642A" w:rsidP="009564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95642A" w:rsidRPr="0018273E" w:rsidRDefault="0095642A" w:rsidP="0095642A">
      <w:pPr>
        <w:tabs>
          <w:tab w:val="left" w:pos="142"/>
        </w:tabs>
        <w:spacing w:after="0" w:line="276" w:lineRule="auto"/>
        <w:ind w:right="706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A" w:rsidRPr="00DA1EE9" w:rsidRDefault="0095642A" w:rsidP="0095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решение Тейковского районного Совета от 24.12.2008 г. № 182-р «</w:t>
      </w:r>
      <w:r w:rsidRPr="00DA1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пенсионном обеспечении лиц, замещавших выборные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1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должности на постоянной основе, муниципальные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1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муниципальной службы органов МСУ</w:t>
      </w:r>
    </w:p>
    <w:p w:rsidR="0095642A" w:rsidRPr="0018273E" w:rsidRDefault="0095642A" w:rsidP="0095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муниципального района на постоянной (штатной) основе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(в действующей редакции)</w:t>
      </w:r>
    </w:p>
    <w:p w:rsidR="0095642A" w:rsidRDefault="0095642A" w:rsidP="009564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2A" w:rsidRPr="00BD420A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BD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06.10.2003 № 131-ФЗ "Об общих принципах организации местного самоуправления в Российской Федерации", Законом Ивановской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29.11.2016г. № 106-ОЗ «</w:t>
      </w:r>
      <w:r w:rsidRPr="00BD42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Ивановской области "О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D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ковского муниципального района, </w:t>
      </w:r>
      <w:r w:rsidRPr="00BD42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Тейковского муниципального района в соответствие с федеральным законодательством и законодательством Ивановской области</w:t>
      </w:r>
    </w:p>
    <w:p w:rsidR="0095642A" w:rsidRPr="0018273E" w:rsidRDefault="0095642A" w:rsidP="0095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A" w:rsidRPr="0018273E" w:rsidRDefault="0095642A" w:rsidP="0095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95642A" w:rsidRPr="0018273E" w:rsidRDefault="0095642A" w:rsidP="0095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42A" w:rsidRDefault="0095642A" w:rsidP="0095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Внести в решение Тейковского районного Совета от 24.12.2008г. №182-р «О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Тейковского муниципального района на постоянной (штатной) основе» (в действующей редакции) следующие изменения:</w:t>
      </w:r>
    </w:p>
    <w:p w:rsidR="0095642A" w:rsidRDefault="0095642A" w:rsidP="0095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решению:</w:t>
      </w:r>
    </w:p>
    <w:p w:rsidR="0095642A" w:rsidRDefault="0095642A" w:rsidP="0095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о пенсионном обеспечении лиц, замещавших выборные муниципальные должности на постоянной основе,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органов МСУ Тейковского муниципального района на постоянной (штатной) основе:</w:t>
      </w:r>
    </w:p>
    <w:p w:rsidR="002E503C" w:rsidRDefault="002E503C" w:rsidP="0095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42A" w:rsidRDefault="002E503C" w:rsidP="0095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71A4">
        <w:rPr>
          <w:rFonts w:ascii="Times New Roman" w:hAnsi="Times New Roman" w:cs="Times New Roman"/>
          <w:sz w:val="28"/>
          <w:szCs w:val="28"/>
        </w:rPr>
        <w:t>Статью</w:t>
      </w:r>
      <w:r w:rsidR="0095642A" w:rsidRPr="0095642A">
        <w:rPr>
          <w:rFonts w:ascii="Times New Roman" w:hAnsi="Times New Roman" w:cs="Times New Roman"/>
          <w:sz w:val="28"/>
          <w:szCs w:val="28"/>
        </w:rPr>
        <w:t xml:space="preserve"> 5 Положения изложить в новой редакции: </w:t>
      </w:r>
    </w:p>
    <w:p w:rsidR="0095642A" w:rsidRPr="002367E7" w:rsidRDefault="0095642A" w:rsidP="009564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5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367E7">
        <w:rPr>
          <w:rFonts w:ascii="Times New Roman" w:hAnsi="Times New Roman" w:cs="Times New Roman"/>
          <w:b/>
          <w:bCs/>
          <w:sz w:val="28"/>
          <w:szCs w:val="28"/>
        </w:rPr>
        <w:t>Условия назначения пенсий за выслугу лет лицам,</w:t>
      </w:r>
    </w:p>
    <w:p w:rsidR="0095642A" w:rsidRDefault="0095642A" w:rsidP="009564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7E7">
        <w:rPr>
          <w:rFonts w:ascii="Times New Roman" w:hAnsi="Times New Roman" w:cs="Times New Roman"/>
          <w:b/>
          <w:bCs/>
          <w:sz w:val="28"/>
          <w:szCs w:val="28"/>
        </w:rPr>
        <w:t>замещавшим должности муниципальной службы</w:t>
      </w:r>
    </w:p>
    <w:p w:rsidR="002E503C" w:rsidRPr="002367E7" w:rsidRDefault="002E503C" w:rsidP="009564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E0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E503C">
        <w:rPr>
          <w:rFonts w:ascii="Times New Roman" w:hAnsi="Times New Roman" w:cs="Times New Roman"/>
          <w:sz w:val="28"/>
          <w:szCs w:val="28"/>
        </w:rPr>
        <w:t>Лица, замещавшие</w:t>
      </w:r>
      <w:r w:rsidRPr="002367E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органов МСУ Тейковского муниципального района, 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при соблюдении условий, предусмотренных </w:t>
      </w:r>
      <w:hyperlink w:anchor="Par20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частями 2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21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3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22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4</w:t>
        </w:r>
      </w:hyperlink>
      <w:r w:rsidR="00F671A4">
        <w:rPr>
          <w:rFonts w:ascii="Times New Roman" w:hAnsi="Times New Roman" w:cs="Times New Roman"/>
          <w:bCs/>
          <w:sz w:val="28"/>
          <w:szCs w:val="28"/>
        </w:rPr>
        <w:t xml:space="preserve"> настоящей статьи</w:t>
      </w:r>
      <w:r w:rsidRPr="00731E01">
        <w:rPr>
          <w:rFonts w:ascii="Times New Roman" w:hAnsi="Times New Roman" w:cs="Times New Roman"/>
          <w:bCs/>
          <w:sz w:val="28"/>
          <w:szCs w:val="28"/>
        </w:rPr>
        <w:t>, имеют право на пенсию за выслугу лет, устанавливаемую к страховой пенсии по старости (инвалидности</w:t>
      </w:r>
      <w:r>
        <w:rPr>
          <w:rFonts w:ascii="Times New Roman" w:hAnsi="Times New Roman" w:cs="Times New Roman"/>
          <w:bCs/>
          <w:sz w:val="28"/>
          <w:szCs w:val="28"/>
        </w:rPr>
        <w:t>), при увольнении с муниципальной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службы по следующим основаниям: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01">
        <w:rPr>
          <w:rFonts w:ascii="Times New Roman" w:hAnsi="Times New Roman" w:cs="Times New Roman"/>
          <w:bCs/>
          <w:sz w:val="28"/>
          <w:szCs w:val="28"/>
        </w:rPr>
        <w:t xml:space="preserve">1) соглашение сторон </w:t>
      </w:r>
      <w:r>
        <w:rPr>
          <w:rFonts w:ascii="Times New Roman" w:hAnsi="Times New Roman" w:cs="Times New Roman"/>
          <w:bCs/>
          <w:sz w:val="28"/>
          <w:szCs w:val="28"/>
        </w:rPr>
        <w:t>трудового договора (</w:t>
      </w:r>
      <w:r w:rsidRPr="00731E01">
        <w:rPr>
          <w:rFonts w:ascii="Times New Roman" w:hAnsi="Times New Roman" w:cs="Times New Roman"/>
          <w:bCs/>
          <w:sz w:val="28"/>
          <w:szCs w:val="28"/>
        </w:rPr>
        <w:t>контракта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31E01">
        <w:rPr>
          <w:rFonts w:ascii="Times New Roman" w:hAnsi="Times New Roman" w:cs="Times New Roman"/>
          <w:bCs/>
          <w:sz w:val="28"/>
          <w:szCs w:val="28"/>
        </w:rPr>
        <w:t>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01">
        <w:rPr>
          <w:rFonts w:ascii="Times New Roman" w:hAnsi="Times New Roman" w:cs="Times New Roman"/>
          <w:bCs/>
          <w:sz w:val="28"/>
          <w:szCs w:val="28"/>
        </w:rPr>
        <w:t xml:space="preserve">2) истечение срока действия срочного </w:t>
      </w:r>
      <w:r>
        <w:rPr>
          <w:rFonts w:ascii="Times New Roman" w:hAnsi="Times New Roman" w:cs="Times New Roman"/>
          <w:bCs/>
          <w:sz w:val="28"/>
          <w:szCs w:val="28"/>
        </w:rPr>
        <w:t>трудового договора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31E01">
        <w:rPr>
          <w:rFonts w:ascii="Times New Roman" w:hAnsi="Times New Roman" w:cs="Times New Roman"/>
          <w:bCs/>
          <w:sz w:val="28"/>
          <w:szCs w:val="28"/>
        </w:rPr>
        <w:t>контракта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31E01">
        <w:rPr>
          <w:rFonts w:ascii="Times New Roman" w:hAnsi="Times New Roman" w:cs="Times New Roman"/>
          <w:bCs/>
          <w:sz w:val="28"/>
          <w:szCs w:val="28"/>
        </w:rPr>
        <w:t>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01">
        <w:rPr>
          <w:rFonts w:ascii="Times New Roman" w:hAnsi="Times New Roman" w:cs="Times New Roman"/>
          <w:bCs/>
          <w:sz w:val="28"/>
          <w:szCs w:val="28"/>
        </w:rPr>
        <w:t xml:space="preserve">3) расторжение </w:t>
      </w:r>
      <w:r>
        <w:rPr>
          <w:rFonts w:ascii="Times New Roman" w:hAnsi="Times New Roman" w:cs="Times New Roman"/>
          <w:bCs/>
          <w:sz w:val="28"/>
          <w:szCs w:val="28"/>
        </w:rPr>
        <w:t>трудового договора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31E0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онтракта) по инициативе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ого служащего;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отказ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ого служащего от предложенной для за</w:t>
      </w:r>
      <w:r>
        <w:rPr>
          <w:rFonts w:ascii="Times New Roman" w:hAnsi="Times New Roman" w:cs="Times New Roman"/>
          <w:bCs/>
          <w:sz w:val="28"/>
          <w:szCs w:val="28"/>
        </w:rPr>
        <w:t>мещения иной должности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ой службы в связи с изменением существенных условий </w:t>
      </w:r>
      <w:r>
        <w:rPr>
          <w:rFonts w:ascii="Times New Roman" w:hAnsi="Times New Roman" w:cs="Times New Roman"/>
          <w:bCs/>
          <w:sz w:val="28"/>
          <w:szCs w:val="28"/>
        </w:rPr>
        <w:t>трудового договора (</w:t>
      </w:r>
      <w:r w:rsidRPr="00731E01">
        <w:rPr>
          <w:rFonts w:ascii="Times New Roman" w:hAnsi="Times New Roman" w:cs="Times New Roman"/>
          <w:bCs/>
          <w:sz w:val="28"/>
          <w:szCs w:val="28"/>
        </w:rPr>
        <w:t>контракта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31E01">
        <w:rPr>
          <w:rFonts w:ascii="Times New Roman" w:hAnsi="Times New Roman" w:cs="Times New Roman"/>
          <w:bCs/>
          <w:sz w:val="28"/>
          <w:szCs w:val="28"/>
        </w:rPr>
        <w:t>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отказ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ого служащего от пере</w:t>
      </w:r>
      <w:r>
        <w:rPr>
          <w:rFonts w:ascii="Times New Roman" w:hAnsi="Times New Roman" w:cs="Times New Roman"/>
          <w:bCs/>
          <w:sz w:val="28"/>
          <w:szCs w:val="28"/>
        </w:rPr>
        <w:t>вода на иную должность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ой службы по состоянию здоровья в соответствии с медицинским заключением либо отсутствие такой должности в том же органе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МСУ</w:t>
      </w:r>
      <w:r w:rsidRPr="00731E01">
        <w:rPr>
          <w:rFonts w:ascii="Times New Roman" w:hAnsi="Times New Roman" w:cs="Times New Roman"/>
          <w:bCs/>
          <w:sz w:val="28"/>
          <w:szCs w:val="28"/>
        </w:rPr>
        <w:t>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отказ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ого служащего от перевода в другую местность вместе с </w:t>
      </w:r>
      <w:r>
        <w:rPr>
          <w:rFonts w:ascii="Times New Roman" w:hAnsi="Times New Roman" w:cs="Times New Roman"/>
          <w:bCs/>
          <w:sz w:val="28"/>
          <w:szCs w:val="28"/>
        </w:rPr>
        <w:t>органом МСУ</w:t>
      </w:r>
      <w:r w:rsidRPr="00731E01">
        <w:rPr>
          <w:rFonts w:ascii="Times New Roman" w:hAnsi="Times New Roman" w:cs="Times New Roman"/>
          <w:bCs/>
          <w:sz w:val="28"/>
          <w:szCs w:val="28"/>
        </w:rPr>
        <w:t>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несоответствие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ого служащег</w:t>
      </w:r>
      <w:r>
        <w:rPr>
          <w:rFonts w:ascii="Times New Roman" w:hAnsi="Times New Roman" w:cs="Times New Roman"/>
          <w:bCs/>
          <w:sz w:val="28"/>
          <w:szCs w:val="28"/>
        </w:rPr>
        <w:t>о замещаемой должности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ой службы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1831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642A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01">
        <w:rPr>
          <w:rFonts w:ascii="Times New Roman" w:hAnsi="Times New Roman" w:cs="Times New Roman"/>
          <w:bCs/>
          <w:sz w:val="28"/>
          <w:szCs w:val="28"/>
        </w:rPr>
        <w:t>а) по состоянию здоровья в соответствии с медицинским заключением;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956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E01">
        <w:rPr>
          <w:rFonts w:ascii="Times New Roman" w:hAnsi="Times New Roman" w:cs="Times New Roman"/>
          <w:bCs/>
          <w:sz w:val="28"/>
          <w:szCs w:val="28"/>
        </w:rPr>
        <w:t>вследствие недостаточной квалификации, подтвержденной результатами аттестации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01">
        <w:rPr>
          <w:rFonts w:ascii="Times New Roman" w:hAnsi="Times New Roman" w:cs="Times New Roman"/>
          <w:bCs/>
          <w:sz w:val="28"/>
          <w:szCs w:val="28"/>
        </w:rPr>
        <w:t>8)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кращение должностей муниципальной службы в </w:t>
      </w:r>
      <w:r w:rsidRPr="00731E01">
        <w:rPr>
          <w:rFonts w:ascii="Times New Roman" w:hAnsi="Times New Roman" w:cs="Times New Roman"/>
          <w:bCs/>
          <w:sz w:val="28"/>
          <w:szCs w:val="28"/>
        </w:rPr>
        <w:t>органе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МСУ</w:t>
      </w:r>
      <w:r w:rsidRPr="00731E01">
        <w:rPr>
          <w:rFonts w:ascii="Times New Roman" w:hAnsi="Times New Roman" w:cs="Times New Roman"/>
          <w:bCs/>
          <w:sz w:val="28"/>
          <w:szCs w:val="28"/>
        </w:rPr>
        <w:t>;</w:t>
      </w:r>
    </w:p>
    <w:p w:rsidR="0095642A" w:rsidRPr="00731E01" w:rsidRDefault="002E503C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F671A4">
        <w:rPr>
          <w:rFonts w:ascii="Times New Roman" w:hAnsi="Times New Roman" w:cs="Times New Roman"/>
          <w:bCs/>
          <w:sz w:val="28"/>
          <w:szCs w:val="28"/>
        </w:rPr>
        <w:t>ликвидация</w:t>
      </w:r>
      <w:r w:rsidR="0095642A" w:rsidRPr="00731E01">
        <w:rPr>
          <w:rFonts w:ascii="Times New Roman" w:hAnsi="Times New Roman" w:cs="Times New Roman"/>
          <w:bCs/>
          <w:sz w:val="28"/>
          <w:szCs w:val="28"/>
        </w:rPr>
        <w:t xml:space="preserve"> органа</w:t>
      </w:r>
      <w:r w:rsidR="0095642A">
        <w:rPr>
          <w:rFonts w:ascii="Times New Roman" w:hAnsi="Times New Roman" w:cs="Times New Roman"/>
          <w:bCs/>
          <w:sz w:val="28"/>
          <w:szCs w:val="28"/>
        </w:rPr>
        <w:t xml:space="preserve"> МСУ</w:t>
      </w:r>
      <w:r w:rsidR="0095642A" w:rsidRPr="00731E01">
        <w:rPr>
          <w:rFonts w:ascii="Times New Roman" w:hAnsi="Times New Roman" w:cs="Times New Roman"/>
          <w:bCs/>
          <w:sz w:val="28"/>
          <w:szCs w:val="28"/>
        </w:rPr>
        <w:t>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01">
        <w:rPr>
          <w:rFonts w:ascii="Times New Roman" w:hAnsi="Times New Roman" w:cs="Times New Roman"/>
          <w:bCs/>
          <w:sz w:val="28"/>
          <w:szCs w:val="28"/>
        </w:rPr>
        <w:t>10) во</w:t>
      </w:r>
      <w:r>
        <w:rPr>
          <w:rFonts w:ascii="Times New Roman" w:hAnsi="Times New Roman" w:cs="Times New Roman"/>
          <w:bCs/>
          <w:sz w:val="28"/>
          <w:szCs w:val="28"/>
        </w:rPr>
        <w:t>сстановление на службе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ого служащего, ранее зам</w:t>
      </w:r>
      <w:r>
        <w:rPr>
          <w:rFonts w:ascii="Times New Roman" w:hAnsi="Times New Roman" w:cs="Times New Roman"/>
          <w:bCs/>
          <w:sz w:val="28"/>
          <w:szCs w:val="28"/>
        </w:rPr>
        <w:t>ещавшего эту должность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ой службы, по решению суда;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01">
        <w:rPr>
          <w:rFonts w:ascii="Times New Roman" w:hAnsi="Times New Roman" w:cs="Times New Roman"/>
          <w:bCs/>
          <w:sz w:val="28"/>
          <w:szCs w:val="28"/>
        </w:rPr>
        <w:t>11) и</w:t>
      </w:r>
      <w:r>
        <w:rPr>
          <w:rFonts w:ascii="Times New Roman" w:hAnsi="Times New Roman" w:cs="Times New Roman"/>
          <w:bCs/>
          <w:sz w:val="28"/>
          <w:szCs w:val="28"/>
        </w:rPr>
        <w:t>збрание или назначение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ого служащего на государственную должность, на муниципальную д</w:t>
      </w:r>
      <w:r>
        <w:rPr>
          <w:rFonts w:ascii="Times New Roman" w:hAnsi="Times New Roman" w:cs="Times New Roman"/>
          <w:bCs/>
          <w:sz w:val="28"/>
          <w:szCs w:val="28"/>
        </w:rPr>
        <w:t>олжность либо избрание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МСУ</w:t>
      </w:r>
      <w:r w:rsidRPr="00731E01">
        <w:rPr>
          <w:rFonts w:ascii="Times New Roman" w:hAnsi="Times New Roman" w:cs="Times New Roman"/>
          <w:bCs/>
          <w:sz w:val="28"/>
          <w:szCs w:val="28"/>
        </w:rPr>
        <w:t>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01">
        <w:rPr>
          <w:rFonts w:ascii="Times New Roman" w:hAnsi="Times New Roman" w:cs="Times New Roman"/>
          <w:bCs/>
          <w:sz w:val="28"/>
          <w:szCs w:val="28"/>
        </w:rPr>
        <w:t xml:space="preserve">12) наступление чрезвычайных обстоятельств, препятствующих продолжению </w:t>
      </w:r>
      <w:r>
        <w:rPr>
          <w:rFonts w:ascii="Times New Roman" w:hAnsi="Times New Roman" w:cs="Times New Roman"/>
          <w:bCs/>
          <w:sz w:val="28"/>
          <w:szCs w:val="28"/>
        </w:rPr>
        <w:t>отношений, связанных с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ой службой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чрезвычайным решением Президента Российской Федерации или органа государственной власти Ивановской области;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13) признание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ого служащего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14) признание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ого служащего недееспособным или ограниченно дееспособным решением суда, вступившим в законную силу;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15) достижение муниципальны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м служащим предельного </w:t>
      </w:r>
      <w:r>
        <w:rPr>
          <w:rFonts w:ascii="Times New Roman" w:hAnsi="Times New Roman" w:cs="Times New Roman"/>
          <w:bCs/>
          <w:sz w:val="28"/>
          <w:szCs w:val="28"/>
        </w:rPr>
        <w:t>возраста пребывания на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>ой службе.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Лица, замещавшие</w:t>
      </w:r>
      <w:r w:rsidRPr="002367E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органов МСУ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наличии стажа муниципальной 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службы, продолжительность которого для назначения пенсии за выслугу лет в соответствующем году определяется согласно </w:t>
      </w:r>
      <w:hyperlink r:id="rId6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приложению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к Фед</w:t>
      </w:r>
      <w:r>
        <w:rPr>
          <w:rFonts w:ascii="Times New Roman" w:hAnsi="Times New Roman" w:cs="Times New Roman"/>
          <w:bCs/>
          <w:sz w:val="28"/>
          <w:szCs w:val="28"/>
        </w:rPr>
        <w:t>еральному закону от 15.12.2001 №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при увольн</w:t>
      </w:r>
      <w:r>
        <w:rPr>
          <w:rFonts w:ascii="Times New Roman" w:hAnsi="Times New Roman" w:cs="Times New Roman"/>
          <w:bCs/>
          <w:sz w:val="28"/>
          <w:szCs w:val="28"/>
        </w:rPr>
        <w:t>ении с муниципальн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ой службы по основаниям, предусмотренным </w:t>
      </w:r>
      <w:hyperlink w:anchor="Par3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1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4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2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(за исключением случаев истечения срока действия срочного служебного контракта, заключенного на срок полномочий </w:t>
      </w:r>
      <w:r>
        <w:rPr>
          <w:rFonts w:ascii="Times New Roman" w:hAnsi="Times New Roman" w:cs="Times New Roman"/>
          <w:bCs/>
          <w:sz w:val="28"/>
          <w:szCs w:val="28"/>
        </w:rPr>
        <w:t>Главы Тейковского муниципального района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(временно исполняющего обязанности </w:t>
      </w:r>
      <w:r>
        <w:rPr>
          <w:rFonts w:ascii="Times New Roman" w:hAnsi="Times New Roman" w:cs="Times New Roman"/>
          <w:bCs/>
          <w:sz w:val="28"/>
          <w:szCs w:val="28"/>
        </w:rPr>
        <w:t>Главы Тейковского муниципального района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) с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служащим, замещавшим должность </w:t>
      </w:r>
      <w:r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администрации, руководителя аппарата</w:t>
      </w:r>
      <w:r w:rsidR="00F671A4">
        <w:rPr>
          <w:rFonts w:ascii="Times New Roman" w:hAnsi="Times New Roman" w:cs="Times New Roman"/>
          <w:bCs/>
          <w:sz w:val="28"/>
          <w:szCs w:val="28"/>
        </w:rPr>
        <w:t>)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5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3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6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4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1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"б" пункта 7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9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15 части 1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имеют право на пенсию за выслугу лет, если на </w:t>
      </w:r>
      <w:r>
        <w:rPr>
          <w:rFonts w:ascii="Times New Roman" w:hAnsi="Times New Roman" w:cs="Times New Roman"/>
          <w:bCs/>
          <w:sz w:val="28"/>
          <w:szCs w:val="28"/>
        </w:rPr>
        <w:t>момент увольнения с муниципальной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службы они имели право на страховую пенсию по старости (инвалидности) в соответствии с </w:t>
      </w:r>
      <w:hyperlink r:id="rId7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 статьи 8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статьями 9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30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0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33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страховых пенсиях" или пенсию, назначаемую на период до наступления возраста, дающего право на страховую пенсию по старости в соответствии с </w:t>
      </w:r>
      <w:hyperlink r:id="rId11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bCs/>
          <w:sz w:val="28"/>
          <w:szCs w:val="28"/>
        </w:rPr>
        <w:t>йской Федерации от 19.04.1991 №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1032-I "О занятости населения в Российской Федерации", и непосредственно перед увольнением непрерывно замещали должности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731E01">
        <w:rPr>
          <w:rFonts w:ascii="Times New Roman" w:hAnsi="Times New Roman" w:cs="Times New Roman"/>
          <w:bCs/>
          <w:sz w:val="28"/>
          <w:szCs w:val="28"/>
        </w:rPr>
        <w:t>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E01">
        <w:rPr>
          <w:rFonts w:ascii="Times New Roman" w:hAnsi="Times New Roman" w:cs="Times New Roman"/>
          <w:bCs/>
          <w:sz w:val="28"/>
          <w:szCs w:val="28"/>
        </w:rPr>
        <w:t>службы не менее 12 полных месяцев.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0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Лица, замещавшие</w:t>
      </w:r>
      <w:r w:rsidRPr="002367E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органов МСУ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наличии стажа муниципальной 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службы, продолжительность которого для назначения пенсии за выслугу лет в соответствующем году определяется согласно </w:t>
      </w:r>
      <w:hyperlink r:id="rId12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приложению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к Федеральному закону "О государственном пенсионном обеспечении в Российско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Федерации", при увольнении с муниципальной 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службы по основаниям, предусмотренным </w:t>
      </w:r>
      <w:hyperlink w:anchor="Par4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2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(в случае истечения срока действия срочного служебного контракта, заключенного на срок полномочий </w:t>
      </w:r>
      <w:r>
        <w:rPr>
          <w:rFonts w:ascii="Times New Roman" w:hAnsi="Times New Roman" w:cs="Times New Roman"/>
          <w:bCs/>
          <w:sz w:val="28"/>
          <w:szCs w:val="28"/>
        </w:rPr>
        <w:t>Главы Тейковского муниципального района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(временно исполняющего обязанности </w:t>
      </w:r>
      <w:r>
        <w:rPr>
          <w:rFonts w:ascii="Times New Roman" w:hAnsi="Times New Roman" w:cs="Times New Roman"/>
          <w:bCs/>
          <w:sz w:val="28"/>
          <w:szCs w:val="28"/>
        </w:rPr>
        <w:t>Главы Тейковского муниципального района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) с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служащим, замещавшим должность </w:t>
      </w:r>
      <w:r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администрации, руководителя аппарата</w:t>
      </w:r>
      <w:r w:rsidR="00F671A4">
        <w:rPr>
          <w:rFonts w:ascii="Times New Roman" w:hAnsi="Times New Roman" w:cs="Times New Roman"/>
          <w:bCs/>
          <w:sz w:val="28"/>
          <w:szCs w:val="28"/>
        </w:rPr>
        <w:t>)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7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8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6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0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"а" пункта 7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2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8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18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14 части 1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имеют право на пенсию за выслугу лет, если непосредственно перед увольнением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31E01">
        <w:rPr>
          <w:rFonts w:ascii="Times New Roman" w:hAnsi="Times New Roman" w:cs="Times New Roman"/>
          <w:bCs/>
          <w:sz w:val="28"/>
          <w:szCs w:val="28"/>
        </w:rPr>
        <w:t>службы они непрерывно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замещали должности муниципальной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службы не менее одного полного месяца, при этом суммарная продолжительность замещения таких должностей составляет не менее 12 полных месяцев.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Лица, замещавшие</w:t>
      </w:r>
      <w:r w:rsidRPr="002367E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органов МСУ Тейковского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наличии стажа муниципальной 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 службы, продолжительность которого для назначения пенсии за выслугу лет в соответствующем году определяется согласно приложению 1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, при увольнении с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ной службы после 1 января 2017 года по основаниям, указанным в </w:t>
      </w:r>
      <w:hyperlink w:anchor="Par3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пунктах 1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5" w:history="1">
        <w:r w:rsidRPr="00731E01">
          <w:rPr>
            <w:rFonts w:ascii="Times New Roman" w:hAnsi="Times New Roman" w:cs="Times New Roman"/>
            <w:bCs/>
            <w:color w:val="0000FF"/>
            <w:sz w:val="28"/>
            <w:szCs w:val="28"/>
          </w:rPr>
          <w:t>3 части 1</w:t>
        </w:r>
      </w:hyperlink>
      <w:r w:rsidRPr="00731E01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до приобретения права на страховую пенсию по старости (инвалидности) имеют право на пенсию за выслугу лет, если непосредственно перед увольнением они замещали должности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731E01">
        <w:rPr>
          <w:rFonts w:ascii="Times New Roman" w:hAnsi="Times New Roman" w:cs="Times New Roman"/>
          <w:bCs/>
          <w:sz w:val="28"/>
          <w:szCs w:val="28"/>
        </w:rPr>
        <w:t xml:space="preserve">ной службы не менее срока, указанного в приложении 2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731E01">
        <w:rPr>
          <w:rFonts w:ascii="Times New Roman" w:hAnsi="Times New Roman" w:cs="Times New Roman"/>
          <w:bCs/>
          <w:sz w:val="28"/>
          <w:szCs w:val="28"/>
        </w:rPr>
        <w:t>.</w:t>
      </w:r>
    </w:p>
    <w:p w:rsidR="0095642A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01">
        <w:rPr>
          <w:rFonts w:ascii="Times New Roman" w:hAnsi="Times New Roman" w:cs="Times New Roman"/>
          <w:bCs/>
          <w:sz w:val="28"/>
          <w:szCs w:val="28"/>
        </w:rPr>
        <w:t>5. Пенсия за выслугу лет устанавливается к страховой пенс</w:t>
      </w:r>
      <w:r>
        <w:rPr>
          <w:rFonts w:ascii="Times New Roman" w:hAnsi="Times New Roman" w:cs="Times New Roman"/>
          <w:bCs/>
          <w:sz w:val="28"/>
          <w:szCs w:val="28"/>
        </w:rPr>
        <w:t>ии по старости (инвалидности).".</w:t>
      </w:r>
    </w:p>
    <w:p w:rsidR="0095642A" w:rsidRPr="00731E01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42A" w:rsidRDefault="0095642A" w:rsidP="009564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2A">
        <w:rPr>
          <w:rFonts w:ascii="Times New Roman" w:hAnsi="Times New Roman" w:cs="Times New Roman"/>
          <w:sz w:val="28"/>
          <w:szCs w:val="28"/>
        </w:rPr>
        <w:t xml:space="preserve">2. </w:t>
      </w:r>
      <w:r w:rsidRPr="00956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Положение Приложением 9 согласно Приложению 1 к решению.</w:t>
      </w:r>
    </w:p>
    <w:p w:rsidR="002E503C" w:rsidRPr="0095642A" w:rsidRDefault="002E503C" w:rsidP="009564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A" w:rsidRPr="0095642A" w:rsidRDefault="0095642A" w:rsidP="009564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Дополнить Положение Приложением 10 согласно Приложению 2 к решению.</w:t>
      </w:r>
    </w:p>
    <w:p w:rsidR="0095642A" w:rsidRPr="00EE227D" w:rsidRDefault="0095642A" w:rsidP="0095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A" w:rsidRDefault="0095642A" w:rsidP="0095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A" w:rsidRPr="0018273E" w:rsidRDefault="0095642A" w:rsidP="0095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A" w:rsidRPr="0018273E" w:rsidRDefault="0095642A" w:rsidP="00956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18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Тейковского</w:t>
      </w:r>
    </w:p>
    <w:p w:rsidR="0095642A" w:rsidRPr="0018273E" w:rsidRDefault="0095642A" w:rsidP="00956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Семенова</w:t>
      </w:r>
    </w:p>
    <w:p w:rsidR="0095642A" w:rsidRPr="0018273E" w:rsidRDefault="0095642A" w:rsidP="0095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A" w:rsidRDefault="0095642A" w:rsidP="0095642A"/>
    <w:p w:rsidR="00311D12" w:rsidRDefault="00311D12"/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03C" w:rsidRDefault="002E503C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03C" w:rsidRDefault="002E503C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03C" w:rsidRDefault="002E503C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03C" w:rsidRDefault="002E503C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03C" w:rsidRDefault="002E503C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03C" w:rsidRDefault="002E503C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03C" w:rsidRDefault="002E503C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03C" w:rsidRDefault="002E503C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03C" w:rsidRDefault="002E503C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03C" w:rsidRDefault="002E503C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03C" w:rsidRDefault="002E503C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2A" w:rsidRDefault="0095642A" w:rsidP="00B930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08B" w:rsidRPr="00B9308B" w:rsidRDefault="00B9308B" w:rsidP="00B930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308B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B9308B">
        <w:rPr>
          <w:rFonts w:ascii="Times New Roman" w:hAnsi="Times New Roman" w:cs="Times New Roman"/>
          <w:sz w:val="28"/>
        </w:rPr>
        <w:t xml:space="preserve">№1 </w:t>
      </w:r>
    </w:p>
    <w:p w:rsidR="00B9308B" w:rsidRPr="00B9308B" w:rsidRDefault="00B9308B" w:rsidP="00B930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308B">
        <w:rPr>
          <w:rFonts w:ascii="Times New Roman" w:hAnsi="Times New Roman" w:cs="Times New Roman"/>
          <w:sz w:val="28"/>
        </w:rPr>
        <w:t>к решению Совета</w:t>
      </w:r>
    </w:p>
    <w:p w:rsidR="00B9308B" w:rsidRPr="00B9308B" w:rsidRDefault="00B9308B" w:rsidP="00B930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308B">
        <w:rPr>
          <w:rFonts w:ascii="Times New Roman" w:hAnsi="Times New Roman" w:cs="Times New Roman"/>
          <w:sz w:val="28"/>
        </w:rPr>
        <w:t xml:space="preserve">                                                                    Тейковского муниципального района</w:t>
      </w:r>
    </w:p>
    <w:p w:rsidR="00B9308B" w:rsidRPr="00B9308B" w:rsidRDefault="00B9308B" w:rsidP="00B930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308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="002E503C">
        <w:rPr>
          <w:rFonts w:ascii="Times New Roman" w:hAnsi="Times New Roman" w:cs="Times New Roman"/>
          <w:sz w:val="28"/>
        </w:rPr>
        <w:t xml:space="preserve">27.02.2017г. </w:t>
      </w:r>
      <w:r w:rsidRPr="00B9308B">
        <w:rPr>
          <w:rFonts w:ascii="Times New Roman" w:hAnsi="Times New Roman" w:cs="Times New Roman"/>
          <w:sz w:val="28"/>
        </w:rPr>
        <w:t>№</w:t>
      </w:r>
      <w:r w:rsidR="002E503C">
        <w:rPr>
          <w:rFonts w:ascii="Times New Roman" w:hAnsi="Times New Roman" w:cs="Times New Roman"/>
          <w:sz w:val="28"/>
        </w:rPr>
        <w:t>166-р</w:t>
      </w:r>
    </w:p>
    <w:p w:rsidR="00B9308B" w:rsidRDefault="00B9308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9</w:t>
      </w:r>
    </w:p>
    <w:p w:rsidR="006A7DAB" w:rsidRP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6A7DAB">
        <w:rPr>
          <w:rFonts w:ascii="Times New Roman" w:hAnsi="Times New Roman" w:cs="Times New Roman"/>
          <w:sz w:val="28"/>
        </w:rPr>
        <w:t>к  Положению</w:t>
      </w:r>
      <w:proofErr w:type="gramEnd"/>
      <w:r w:rsidRPr="006A7DAB">
        <w:rPr>
          <w:rFonts w:ascii="Times New Roman" w:hAnsi="Times New Roman" w:cs="Times New Roman"/>
          <w:sz w:val="28"/>
        </w:rPr>
        <w:t xml:space="preserve"> о пенсионном обеспечении лиц,</w:t>
      </w:r>
    </w:p>
    <w:p w:rsidR="006A7DAB" w:rsidRP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A7DAB">
        <w:rPr>
          <w:rFonts w:ascii="Times New Roman" w:hAnsi="Times New Roman" w:cs="Times New Roman"/>
          <w:sz w:val="28"/>
        </w:rPr>
        <w:t>замещавших выборные муниципальные должности</w:t>
      </w:r>
    </w:p>
    <w:p w:rsidR="006A7DAB" w:rsidRP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A7DAB">
        <w:rPr>
          <w:rFonts w:ascii="Times New Roman" w:hAnsi="Times New Roman" w:cs="Times New Roman"/>
          <w:sz w:val="28"/>
        </w:rPr>
        <w:t>на постоянной основе, муниципальные должности</w:t>
      </w:r>
    </w:p>
    <w:p w:rsidR="006A7DAB" w:rsidRP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A7DAB">
        <w:rPr>
          <w:rFonts w:ascii="Times New Roman" w:hAnsi="Times New Roman" w:cs="Times New Roman"/>
          <w:sz w:val="28"/>
        </w:rPr>
        <w:t>муниципальной службы органов МСУ</w:t>
      </w:r>
    </w:p>
    <w:p w:rsidR="006A7DAB" w:rsidRP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A7DAB">
        <w:rPr>
          <w:rFonts w:ascii="Times New Roman" w:hAnsi="Times New Roman" w:cs="Times New Roman"/>
          <w:sz w:val="28"/>
        </w:rPr>
        <w:t>Тейковского муниципального района</w:t>
      </w:r>
    </w:p>
    <w:p w:rsidR="006A7DAB" w:rsidRP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A7DAB">
        <w:rPr>
          <w:rFonts w:ascii="Times New Roman" w:hAnsi="Times New Roman" w:cs="Times New Roman"/>
          <w:sz w:val="28"/>
        </w:rPr>
        <w:t>на постоянной (штатной) основе</w:t>
      </w:r>
    </w:p>
    <w:p w:rsid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11D12" w:rsidRDefault="00890E20" w:rsidP="006A7D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 муниципальной службы, дающий право на назначение пенсии за выслугу лет по муниципальному пенсионному обеспечению в соответствии с</w:t>
      </w:r>
      <w:r w:rsidRPr="0089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DA1EE9" w:rsidRPr="00890E20">
        <w:rPr>
          <w:rFonts w:ascii="Times New Roman" w:hAnsi="Times New Roman" w:cs="Times New Roman"/>
          <w:sz w:val="28"/>
        </w:rPr>
        <w:t>ункт</w:t>
      </w:r>
      <w:r>
        <w:rPr>
          <w:rFonts w:ascii="Times New Roman" w:hAnsi="Times New Roman" w:cs="Times New Roman"/>
          <w:sz w:val="28"/>
        </w:rPr>
        <w:t>ом</w:t>
      </w:r>
      <w:r w:rsidR="00DA1EE9" w:rsidRPr="00890E20">
        <w:rPr>
          <w:rFonts w:ascii="Times New Roman" w:hAnsi="Times New Roman" w:cs="Times New Roman"/>
          <w:sz w:val="28"/>
        </w:rPr>
        <w:t xml:space="preserve"> </w:t>
      </w:r>
      <w:r w:rsidR="00F671A4">
        <w:rPr>
          <w:rFonts w:ascii="Times New Roman" w:hAnsi="Times New Roman" w:cs="Times New Roman"/>
          <w:sz w:val="28"/>
        </w:rPr>
        <w:t>4 статьи</w:t>
      </w:r>
      <w:r w:rsidR="00DA1EE9" w:rsidRPr="00890E20">
        <w:rPr>
          <w:rFonts w:ascii="Times New Roman" w:hAnsi="Times New Roman" w:cs="Times New Roman"/>
          <w:sz w:val="28"/>
        </w:rPr>
        <w:t xml:space="preserve"> </w:t>
      </w:r>
      <w:r w:rsidRPr="00890E20">
        <w:rPr>
          <w:rFonts w:ascii="Times New Roman" w:hAnsi="Times New Roman" w:cs="Times New Roman"/>
          <w:sz w:val="28"/>
        </w:rPr>
        <w:t>5</w:t>
      </w:r>
      <w:r w:rsidR="00DA1EE9" w:rsidRPr="00890E20">
        <w:rPr>
          <w:rFonts w:ascii="Times New Roman" w:hAnsi="Times New Roman" w:cs="Times New Roman"/>
          <w:sz w:val="28"/>
        </w:rPr>
        <w:t xml:space="preserve"> Положения</w:t>
      </w:r>
      <w:r>
        <w:rPr>
          <w:rFonts w:ascii="Times New Roman" w:hAnsi="Times New Roman" w:cs="Times New Roman"/>
          <w:sz w:val="28"/>
        </w:rPr>
        <w:t xml:space="preserve"> </w:t>
      </w:r>
      <w:r w:rsidR="006A7DAB">
        <w:rPr>
          <w:rFonts w:ascii="Times New Roman" w:hAnsi="Times New Roman" w:cs="Times New Roman"/>
          <w:sz w:val="28"/>
        </w:rPr>
        <w:t>«</w:t>
      </w:r>
      <w:r w:rsidR="006A7DAB" w:rsidRPr="006A7DAB">
        <w:rPr>
          <w:rFonts w:ascii="Times New Roman" w:hAnsi="Times New Roman" w:cs="Times New Roman"/>
          <w:bCs/>
          <w:sz w:val="28"/>
        </w:rPr>
        <w:t>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</w:t>
      </w:r>
      <w:r w:rsidR="006A7DAB">
        <w:rPr>
          <w:rFonts w:ascii="Times New Roman" w:hAnsi="Times New Roman" w:cs="Times New Roman"/>
          <w:bCs/>
          <w:sz w:val="28"/>
        </w:rPr>
        <w:t xml:space="preserve"> </w:t>
      </w:r>
      <w:r w:rsidR="006A7DAB" w:rsidRPr="006A7DAB">
        <w:rPr>
          <w:rFonts w:ascii="Times New Roman" w:hAnsi="Times New Roman" w:cs="Times New Roman"/>
          <w:sz w:val="28"/>
        </w:rPr>
        <w:t>Тейковского муниципального района на постоянной (штатной) основе</w:t>
      </w:r>
      <w:r w:rsidR="006A7DAB">
        <w:rPr>
          <w:rFonts w:ascii="Times New Roman" w:hAnsi="Times New Roman" w:cs="Times New Roman"/>
          <w:sz w:val="28"/>
        </w:rPr>
        <w:t>»</w:t>
      </w:r>
    </w:p>
    <w:p w:rsidR="006A7DAB" w:rsidRPr="006A7DAB" w:rsidRDefault="006A7DAB" w:rsidP="006A7D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Style w:val="a4"/>
        <w:tblW w:w="14747" w:type="dxa"/>
        <w:tblInd w:w="-5" w:type="dxa"/>
        <w:tblLook w:val="04A0" w:firstRow="1" w:lastRow="0" w:firstColumn="1" w:lastColumn="0" w:noHBand="0" w:noVBand="1"/>
      </w:tblPr>
      <w:tblGrid>
        <w:gridCol w:w="2552"/>
        <w:gridCol w:w="1040"/>
        <w:gridCol w:w="1153"/>
        <w:gridCol w:w="1134"/>
        <w:gridCol w:w="1118"/>
        <w:gridCol w:w="1272"/>
        <w:gridCol w:w="1154"/>
        <w:gridCol w:w="1275"/>
        <w:gridCol w:w="1134"/>
        <w:gridCol w:w="1276"/>
        <w:gridCol w:w="1639"/>
      </w:tblGrid>
      <w:tr w:rsidR="00890E20" w:rsidTr="006A7DAB">
        <w:tc>
          <w:tcPr>
            <w:tcW w:w="2552" w:type="dxa"/>
          </w:tcPr>
          <w:p w:rsidR="00311D12" w:rsidRPr="00311D12" w:rsidRDefault="00311D12" w:rsidP="00311D12">
            <w:pPr>
              <w:ind w:hanging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:rsidR="00311D12" w:rsidRPr="00311D12" w:rsidRDefault="00311D12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1153" w:type="dxa"/>
          </w:tcPr>
          <w:p w:rsidR="00311D12" w:rsidRPr="00311D12" w:rsidRDefault="00311D12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1134" w:type="dxa"/>
          </w:tcPr>
          <w:p w:rsidR="00311D12" w:rsidRPr="00311D12" w:rsidRDefault="00311D12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1118" w:type="dxa"/>
          </w:tcPr>
          <w:p w:rsidR="00311D12" w:rsidRPr="00311D12" w:rsidRDefault="00311D12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1272" w:type="dxa"/>
          </w:tcPr>
          <w:p w:rsidR="00311D12" w:rsidRPr="00311D12" w:rsidRDefault="00311D12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154" w:type="dxa"/>
          </w:tcPr>
          <w:p w:rsidR="00311D12" w:rsidRPr="00311D12" w:rsidRDefault="00311D12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275" w:type="dxa"/>
          </w:tcPr>
          <w:p w:rsidR="00311D12" w:rsidRPr="00311D12" w:rsidRDefault="00311D12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1134" w:type="dxa"/>
          </w:tcPr>
          <w:p w:rsidR="00311D12" w:rsidRPr="00311D12" w:rsidRDefault="00311D12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1276" w:type="dxa"/>
          </w:tcPr>
          <w:p w:rsidR="00311D12" w:rsidRPr="00311D12" w:rsidRDefault="00311D12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  <w:tc>
          <w:tcPr>
            <w:tcW w:w="1639" w:type="dxa"/>
          </w:tcPr>
          <w:p w:rsidR="00311D12" w:rsidRPr="00311D12" w:rsidRDefault="00311D12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2026 и последующие годы</w:t>
            </w:r>
          </w:p>
        </w:tc>
      </w:tr>
      <w:tr w:rsidR="00890E20" w:rsidTr="006A7DAB">
        <w:tc>
          <w:tcPr>
            <w:tcW w:w="2552" w:type="dxa"/>
          </w:tcPr>
          <w:p w:rsidR="00311D12" w:rsidRPr="00311D12" w:rsidRDefault="00311D12" w:rsidP="00C13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Стаж </w:t>
            </w:r>
            <w:r w:rsidR="00C1337A">
              <w:rPr>
                <w:rFonts w:ascii="Times New Roman" w:hAnsi="Times New Roman" w:cs="Times New Roman"/>
                <w:sz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</w:rPr>
              <w:t xml:space="preserve">ной службы, дающий право на назначение пенсии за выслугу лет лицам, уволенным с </w:t>
            </w:r>
            <w:r w:rsidR="00C1337A">
              <w:rPr>
                <w:rFonts w:ascii="Times New Roman" w:hAnsi="Times New Roman" w:cs="Times New Roman"/>
                <w:sz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</w:rPr>
              <w:t>ной службы в соответствующем году</w:t>
            </w:r>
          </w:p>
        </w:tc>
        <w:tc>
          <w:tcPr>
            <w:tcW w:w="1040" w:type="dxa"/>
          </w:tcPr>
          <w:p w:rsidR="00311D12" w:rsidRPr="00311D12" w:rsidRDefault="0095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311D12">
              <w:rPr>
                <w:rFonts w:ascii="Times New Roman" w:hAnsi="Times New Roman" w:cs="Times New Roman"/>
                <w:sz w:val="24"/>
              </w:rPr>
              <w:t xml:space="preserve"> лет 6 месяцев</w:t>
            </w:r>
          </w:p>
        </w:tc>
        <w:tc>
          <w:tcPr>
            <w:tcW w:w="1153" w:type="dxa"/>
          </w:tcPr>
          <w:p w:rsidR="00311D12" w:rsidRPr="00311D12" w:rsidRDefault="0095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год</w:t>
            </w:r>
          </w:p>
        </w:tc>
        <w:tc>
          <w:tcPr>
            <w:tcW w:w="1134" w:type="dxa"/>
          </w:tcPr>
          <w:p w:rsidR="00311D12" w:rsidRPr="00311D12" w:rsidRDefault="0095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год</w:t>
            </w:r>
            <w:r w:rsidR="00890E20">
              <w:rPr>
                <w:rFonts w:ascii="Times New Roman" w:hAnsi="Times New Roman" w:cs="Times New Roman"/>
                <w:sz w:val="24"/>
              </w:rPr>
              <w:t xml:space="preserve"> 6 месяцев</w:t>
            </w:r>
          </w:p>
        </w:tc>
        <w:tc>
          <w:tcPr>
            <w:tcW w:w="1118" w:type="dxa"/>
          </w:tcPr>
          <w:p w:rsidR="00311D12" w:rsidRPr="00311D12" w:rsidRDefault="0095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года</w:t>
            </w:r>
          </w:p>
        </w:tc>
        <w:tc>
          <w:tcPr>
            <w:tcW w:w="1272" w:type="dxa"/>
          </w:tcPr>
          <w:p w:rsidR="00311D12" w:rsidRPr="00311D12" w:rsidRDefault="0095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года </w:t>
            </w:r>
            <w:r w:rsidR="00890E20">
              <w:rPr>
                <w:rFonts w:ascii="Times New Roman" w:hAnsi="Times New Roman" w:cs="Times New Roman"/>
                <w:sz w:val="24"/>
              </w:rPr>
              <w:t>6 месяцев</w:t>
            </w:r>
          </w:p>
        </w:tc>
        <w:tc>
          <w:tcPr>
            <w:tcW w:w="1154" w:type="dxa"/>
          </w:tcPr>
          <w:p w:rsidR="00311D12" w:rsidRPr="00311D12" w:rsidRDefault="0095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года</w:t>
            </w:r>
          </w:p>
        </w:tc>
        <w:tc>
          <w:tcPr>
            <w:tcW w:w="1275" w:type="dxa"/>
          </w:tcPr>
          <w:p w:rsidR="00311D12" w:rsidRPr="00311D12" w:rsidRDefault="002E5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 </w:t>
            </w:r>
            <w:r w:rsidR="0095642A">
              <w:rPr>
                <w:rFonts w:ascii="Times New Roman" w:hAnsi="Times New Roman" w:cs="Times New Roman"/>
                <w:sz w:val="24"/>
              </w:rPr>
              <w:t xml:space="preserve">года </w:t>
            </w:r>
            <w:r w:rsidR="00890E20">
              <w:rPr>
                <w:rFonts w:ascii="Times New Roman" w:hAnsi="Times New Roman" w:cs="Times New Roman"/>
                <w:sz w:val="24"/>
              </w:rPr>
              <w:t>6 месяцев</w:t>
            </w:r>
          </w:p>
        </w:tc>
        <w:tc>
          <w:tcPr>
            <w:tcW w:w="1134" w:type="dxa"/>
          </w:tcPr>
          <w:p w:rsidR="00311D12" w:rsidRPr="00311D12" w:rsidRDefault="0095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года</w:t>
            </w:r>
          </w:p>
        </w:tc>
        <w:tc>
          <w:tcPr>
            <w:tcW w:w="1276" w:type="dxa"/>
          </w:tcPr>
          <w:p w:rsidR="00311D12" w:rsidRPr="00311D12" w:rsidRDefault="0095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года</w:t>
            </w:r>
            <w:r w:rsidR="00890E20">
              <w:rPr>
                <w:rFonts w:ascii="Times New Roman" w:hAnsi="Times New Roman" w:cs="Times New Roman"/>
                <w:sz w:val="24"/>
              </w:rPr>
              <w:t xml:space="preserve"> 6 месяцев</w:t>
            </w:r>
          </w:p>
        </w:tc>
        <w:tc>
          <w:tcPr>
            <w:tcW w:w="1639" w:type="dxa"/>
          </w:tcPr>
          <w:p w:rsidR="00311D12" w:rsidRPr="00311D12" w:rsidRDefault="0095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890E20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</w:tbl>
    <w:p w:rsidR="00311D12" w:rsidRDefault="00311D12"/>
    <w:p w:rsidR="00B9308B" w:rsidRPr="00B9308B" w:rsidRDefault="00B9308B" w:rsidP="00B930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308B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B9308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2</w:t>
      </w:r>
      <w:r w:rsidRPr="00B9308B">
        <w:rPr>
          <w:rFonts w:ascii="Times New Roman" w:hAnsi="Times New Roman" w:cs="Times New Roman"/>
          <w:sz w:val="28"/>
        </w:rPr>
        <w:t xml:space="preserve"> </w:t>
      </w:r>
    </w:p>
    <w:p w:rsidR="00B9308B" w:rsidRPr="00B9308B" w:rsidRDefault="00B9308B" w:rsidP="00B930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308B">
        <w:rPr>
          <w:rFonts w:ascii="Times New Roman" w:hAnsi="Times New Roman" w:cs="Times New Roman"/>
          <w:sz w:val="28"/>
        </w:rPr>
        <w:t>к решению Совета</w:t>
      </w:r>
    </w:p>
    <w:p w:rsidR="00B9308B" w:rsidRPr="00B9308B" w:rsidRDefault="00B9308B" w:rsidP="00B930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308B">
        <w:rPr>
          <w:rFonts w:ascii="Times New Roman" w:hAnsi="Times New Roman" w:cs="Times New Roman"/>
          <w:sz w:val="28"/>
        </w:rPr>
        <w:t xml:space="preserve">                                                                    Тейковского муниципального района</w:t>
      </w:r>
    </w:p>
    <w:p w:rsidR="002E503C" w:rsidRDefault="00B9308B" w:rsidP="002E503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9308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="002E503C">
        <w:rPr>
          <w:rFonts w:ascii="Times New Roman" w:hAnsi="Times New Roman" w:cs="Times New Roman"/>
          <w:sz w:val="28"/>
        </w:rPr>
        <w:t xml:space="preserve">от 27.02.2017г. </w:t>
      </w:r>
      <w:r w:rsidRPr="00B9308B">
        <w:rPr>
          <w:rFonts w:ascii="Times New Roman" w:hAnsi="Times New Roman" w:cs="Times New Roman"/>
          <w:sz w:val="28"/>
        </w:rPr>
        <w:t>№</w:t>
      </w:r>
      <w:r w:rsidR="002E503C">
        <w:rPr>
          <w:rFonts w:ascii="Times New Roman" w:hAnsi="Times New Roman" w:cs="Times New Roman"/>
          <w:sz w:val="28"/>
        </w:rPr>
        <w:t>166-р</w:t>
      </w:r>
    </w:p>
    <w:p w:rsidR="00311D12" w:rsidRDefault="002E503C" w:rsidP="002E503C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 xml:space="preserve"> </w:t>
      </w:r>
    </w:p>
    <w:p w:rsid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10</w:t>
      </w:r>
    </w:p>
    <w:p w:rsidR="006A7DAB" w:rsidRP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6A7DAB">
        <w:rPr>
          <w:rFonts w:ascii="Times New Roman" w:hAnsi="Times New Roman" w:cs="Times New Roman"/>
          <w:sz w:val="28"/>
        </w:rPr>
        <w:t>к  Положению</w:t>
      </w:r>
      <w:proofErr w:type="gramEnd"/>
      <w:r w:rsidRPr="006A7DAB">
        <w:rPr>
          <w:rFonts w:ascii="Times New Roman" w:hAnsi="Times New Roman" w:cs="Times New Roman"/>
          <w:sz w:val="28"/>
        </w:rPr>
        <w:t xml:space="preserve"> о пенсионном обеспечении лиц,</w:t>
      </w:r>
    </w:p>
    <w:p w:rsidR="006A7DAB" w:rsidRP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A7DAB">
        <w:rPr>
          <w:rFonts w:ascii="Times New Roman" w:hAnsi="Times New Roman" w:cs="Times New Roman"/>
          <w:sz w:val="28"/>
        </w:rPr>
        <w:t>замещавших выборные муниципальные должности</w:t>
      </w:r>
    </w:p>
    <w:p w:rsidR="006A7DAB" w:rsidRP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A7DAB">
        <w:rPr>
          <w:rFonts w:ascii="Times New Roman" w:hAnsi="Times New Roman" w:cs="Times New Roman"/>
          <w:sz w:val="28"/>
        </w:rPr>
        <w:t>на постоянной основе, муниципальные должности</w:t>
      </w:r>
    </w:p>
    <w:p w:rsidR="006A7DAB" w:rsidRP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A7DAB">
        <w:rPr>
          <w:rFonts w:ascii="Times New Roman" w:hAnsi="Times New Roman" w:cs="Times New Roman"/>
          <w:sz w:val="28"/>
        </w:rPr>
        <w:t>муниципальной службы органов МСУ</w:t>
      </w:r>
    </w:p>
    <w:p w:rsidR="006A7DAB" w:rsidRP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A7DAB">
        <w:rPr>
          <w:rFonts w:ascii="Times New Roman" w:hAnsi="Times New Roman" w:cs="Times New Roman"/>
          <w:sz w:val="28"/>
        </w:rPr>
        <w:t>Тейковского муниципального района</w:t>
      </w:r>
    </w:p>
    <w:p w:rsidR="006A7DAB" w:rsidRPr="006A7DAB" w:rsidRDefault="006A7DAB" w:rsidP="006A7DA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A7DAB">
        <w:rPr>
          <w:rFonts w:ascii="Times New Roman" w:hAnsi="Times New Roman" w:cs="Times New Roman"/>
          <w:sz w:val="28"/>
        </w:rPr>
        <w:t>на постоянной (штатной) основе</w:t>
      </w:r>
    </w:p>
    <w:p w:rsidR="00311D12" w:rsidRDefault="00311D12"/>
    <w:p w:rsidR="006A7DAB" w:rsidRDefault="006A7DAB" w:rsidP="006A7D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замещения должностей муниципальной службы Тейковского муниципального района непосредственно перед увольнением, дающий право на назначение пенсии за выслугу лет по </w:t>
      </w:r>
      <w:r w:rsidR="00D3475B">
        <w:rPr>
          <w:rFonts w:ascii="Times New Roman" w:hAnsi="Times New Roman" w:cs="Times New Roman"/>
          <w:sz w:val="28"/>
        </w:rPr>
        <w:t>муниципаль</w:t>
      </w:r>
      <w:r>
        <w:rPr>
          <w:rFonts w:ascii="Times New Roman" w:hAnsi="Times New Roman" w:cs="Times New Roman"/>
          <w:sz w:val="28"/>
        </w:rPr>
        <w:t xml:space="preserve">ному </w:t>
      </w:r>
      <w:r w:rsidR="00431FA1">
        <w:rPr>
          <w:rFonts w:ascii="Times New Roman" w:hAnsi="Times New Roman" w:cs="Times New Roman"/>
          <w:sz w:val="28"/>
        </w:rPr>
        <w:t xml:space="preserve">пенсионному обеспечению </w:t>
      </w:r>
      <w:r>
        <w:rPr>
          <w:rFonts w:ascii="Times New Roman" w:hAnsi="Times New Roman" w:cs="Times New Roman"/>
          <w:sz w:val="28"/>
        </w:rPr>
        <w:t>в соответствии с</w:t>
      </w:r>
      <w:r w:rsidRPr="0089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890E20">
        <w:rPr>
          <w:rFonts w:ascii="Times New Roman" w:hAnsi="Times New Roman" w:cs="Times New Roman"/>
          <w:sz w:val="28"/>
        </w:rPr>
        <w:t>ункт</w:t>
      </w:r>
      <w:r>
        <w:rPr>
          <w:rFonts w:ascii="Times New Roman" w:hAnsi="Times New Roman" w:cs="Times New Roman"/>
          <w:sz w:val="28"/>
        </w:rPr>
        <w:t>ом</w:t>
      </w:r>
      <w:r w:rsidRPr="00890E20">
        <w:rPr>
          <w:rFonts w:ascii="Times New Roman" w:hAnsi="Times New Roman" w:cs="Times New Roman"/>
          <w:sz w:val="28"/>
        </w:rPr>
        <w:t xml:space="preserve"> </w:t>
      </w:r>
      <w:r w:rsidR="00F671A4">
        <w:rPr>
          <w:rFonts w:ascii="Times New Roman" w:hAnsi="Times New Roman" w:cs="Times New Roman"/>
          <w:sz w:val="28"/>
        </w:rPr>
        <w:t>4 статьи</w:t>
      </w:r>
      <w:r w:rsidRPr="00890E20">
        <w:rPr>
          <w:rFonts w:ascii="Times New Roman" w:hAnsi="Times New Roman" w:cs="Times New Roman"/>
          <w:sz w:val="28"/>
        </w:rPr>
        <w:t xml:space="preserve"> 5 Положения</w:t>
      </w:r>
      <w:r>
        <w:rPr>
          <w:rFonts w:ascii="Times New Roman" w:hAnsi="Times New Roman" w:cs="Times New Roman"/>
          <w:sz w:val="28"/>
        </w:rPr>
        <w:t xml:space="preserve"> «</w:t>
      </w:r>
      <w:r w:rsidRPr="006A7DAB">
        <w:rPr>
          <w:rFonts w:ascii="Times New Roman" w:hAnsi="Times New Roman" w:cs="Times New Roman"/>
          <w:bCs/>
          <w:sz w:val="28"/>
        </w:rPr>
        <w:t>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6A7DAB">
        <w:rPr>
          <w:rFonts w:ascii="Times New Roman" w:hAnsi="Times New Roman" w:cs="Times New Roman"/>
          <w:sz w:val="28"/>
        </w:rPr>
        <w:t>Тейковского муниципального района на постоянной (штатной) основе</w:t>
      </w:r>
      <w:r>
        <w:rPr>
          <w:rFonts w:ascii="Times New Roman" w:hAnsi="Times New Roman" w:cs="Times New Roman"/>
          <w:sz w:val="28"/>
        </w:rPr>
        <w:t>»</w:t>
      </w:r>
    </w:p>
    <w:p w:rsidR="006A7DAB" w:rsidRPr="006A7DAB" w:rsidRDefault="006A7DAB" w:rsidP="006A7D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Style w:val="a4"/>
        <w:tblW w:w="14765" w:type="dxa"/>
        <w:tblInd w:w="-5" w:type="dxa"/>
        <w:tblLook w:val="04A0" w:firstRow="1" w:lastRow="0" w:firstColumn="1" w:lastColumn="0" w:noHBand="0" w:noVBand="1"/>
      </w:tblPr>
      <w:tblGrid>
        <w:gridCol w:w="2552"/>
        <w:gridCol w:w="1040"/>
        <w:gridCol w:w="865"/>
        <w:gridCol w:w="1075"/>
        <w:gridCol w:w="852"/>
        <w:gridCol w:w="1066"/>
        <w:gridCol w:w="865"/>
        <w:gridCol w:w="1040"/>
        <w:gridCol w:w="858"/>
        <w:gridCol w:w="1040"/>
        <w:gridCol w:w="833"/>
        <w:gridCol w:w="1040"/>
        <w:gridCol w:w="1639"/>
      </w:tblGrid>
      <w:tr w:rsidR="00431FA1" w:rsidTr="00B9308B">
        <w:tc>
          <w:tcPr>
            <w:tcW w:w="2552" w:type="dxa"/>
          </w:tcPr>
          <w:p w:rsidR="00431FA1" w:rsidRPr="00311D12" w:rsidRDefault="00431FA1" w:rsidP="003078D6">
            <w:pPr>
              <w:ind w:hanging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0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865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1075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852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1066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865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040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858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1040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  <w:tc>
          <w:tcPr>
            <w:tcW w:w="833" w:type="dxa"/>
          </w:tcPr>
          <w:p w:rsidR="00431FA1" w:rsidRPr="00311D12" w:rsidRDefault="00431FA1" w:rsidP="00431FA1">
            <w:pPr>
              <w:rPr>
                <w:rFonts w:ascii="Times New Roman" w:hAnsi="Times New Roman" w:cs="Times New Roman"/>
                <w:sz w:val="24"/>
              </w:rPr>
            </w:pPr>
            <w:r w:rsidRPr="00311D12">
              <w:rPr>
                <w:rFonts w:ascii="Times New Roman" w:hAnsi="Times New Roman" w:cs="Times New Roman"/>
                <w:sz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040" w:type="dxa"/>
          </w:tcPr>
          <w:p w:rsidR="00431FA1" w:rsidRPr="00311D12" w:rsidRDefault="00431FA1" w:rsidP="00431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 год</w:t>
            </w:r>
          </w:p>
        </w:tc>
        <w:tc>
          <w:tcPr>
            <w:tcW w:w="1639" w:type="dxa"/>
          </w:tcPr>
          <w:p w:rsidR="00431FA1" w:rsidRPr="00311D12" w:rsidRDefault="00431FA1" w:rsidP="00431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2028 и последующие годы</w:t>
            </w:r>
          </w:p>
        </w:tc>
      </w:tr>
      <w:tr w:rsidR="00431FA1" w:rsidTr="00B9308B">
        <w:tc>
          <w:tcPr>
            <w:tcW w:w="2552" w:type="dxa"/>
          </w:tcPr>
          <w:p w:rsidR="00431FA1" w:rsidRPr="00311D12" w:rsidRDefault="00C1337A" w:rsidP="00307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Стаж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="00431FA1">
              <w:rPr>
                <w:rFonts w:ascii="Times New Roman" w:hAnsi="Times New Roman" w:cs="Times New Roman"/>
                <w:sz w:val="24"/>
              </w:rPr>
              <w:t xml:space="preserve"> службы</w:t>
            </w:r>
            <w:proofErr w:type="gramEnd"/>
            <w:r w:rsidR="00431FA1">
              <w:rPr>
                <w:rFonts w:ascii="Times New Roman" w:hAnsi="Times New Roman" w:cs="Times New Roman"/>
                <w:sz w:val="24"/>
              </w:rPr>
              <w:t>, дающий право на назначение пенсии за выслугу лет</w:t>
            </w:r>
            <w:r>
              <w:rPr>
                <w:rFonts w:ascii="Times New Roman" w:hAnsi="Times New Roman" w:cs="Times New Roman"/>
                <w:sz w:val="24"/>
              </w:rPr>
              <w:t xml:space="preserve"> лицам, уволенным с муниципаль</w:t>
            </w:r>
            <w:r w:rsidR="00431FA1">
              <w:rPr>
                <w:rFonts w:ascii="Times New Roman" w:hAnsi="Times New Roman" w:cs="Times New Roman"/>
                <w:sz w:val="24"/>
              </w:rPr>
              <w:t>ной службы в соответствующем году</w:t>
            </w:r>
          </w:p>
        </w:tc>
        <w:tc>
          <w:tcPr>
            <w:tcW w:w="1040" w:type="dxa"/>
          </w:tcPr>
          <w:p w:rsidR="00431FA1" w:rsidRPr="00311D12" w:rsidRDefault="00431FA1" w:rsidP="00431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 6 месяцев</w:t>
            </w:r>
          </w:p>
        </w:tc>
        <w:tc>
          <w:tcPr>
            <w:tcW w:w="865" w:type="dxa"/>
          </w:tcPr>
          <w:p w:rsidR="00431FA1" w:rsidRPr="00311D12" w:rsidRDefault="00431FA1" w:rsidP="00431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075" w:type="dxa"/>
          </w:tcPr>
          <w:p w:rsidR="00431FA1" w:rsidRPr="00311D12" w:rsidRDefault="00431FA1" w:rsidP="00431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6 месяцев</w:t>
            </w:r>
          </w:p>
        </w:tc>
        <w:tc>
          <w:tcPr>
            <w:tcW w:w="852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1066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6 месяцев</w:t>
            </w:r>
          </w:p>
        </w:tc>
        <w:tc>
          <w:tcPr>
            <w:tcW w:w="865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1040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 6 месяцев</w:t>
            </w:r>
          </w:p>
        </w:tc>
        <w:tc>
          <w:tcPr>
            <w:tcW w:w="858" w:type="dxa"/>
          </w:tcPr>
          <w:p w:rsidR="00431FA1" w:rsidRPr="00311D12" w:rsidRDefault="00431FA1" w:rsidP="00431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1040" w:type="dxa"/>
          </w:tcPr>
          <w:p w:rsidR="00431FA1" w:rsidRPr="00311D12" w:rsidRDefault="00431FA1" w:rsidP="00431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 6 месяцев</w:t>
            </w:r>
          </w:p>
        </w:tc>
        <w:tc>
          <w:tcPr>
            <w:tcW w:w="833" w:type="dxa"/>
          </w:tcPr>
          <w:p w:rsidR="00431FA1" w:rsidRPr="00311D12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</w:t>
            </w:r>
          </w:p>
        </w:tc>
        <w:tc>
          <w:tcPr>
            <w:tcW w:w="1040" w:type="dxa"/>
          </w:tcPr>
          <w:p w:rsidR="00431FA1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 6 месяцев</w:t>
            </w:r>
          </w:p>
        </w:tc>
        <w:tc>
          <w:tcPr>
            <w:tcW w:w="1639" w:type="dxa"/>
          </w:tcPr>
          <w:p w:rsidR="00431FA1" w:rsidRDefault="00431FA1" w:rsidP="00307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лет</w:t>
            </w:r>
          </w:p>
        </w:tc>
      </w:tr>
    </w:tbl>
    <w:p w:rsidR="00890E20" w:rsidRDefault="00890E20" w:rsidP="00EE227D"/>
    <w:sectPr w:rsidR="00890E20" w:rsidSect="002335E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B498B"/>
    <w:multiLevelType w:val="hybridMultilevel"/>
    <w:tmpl w:val="625607DE"/>
    <w:lvl w:ilvl="0" w:tplc="85ACBA6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DF"/>
    <w:rsid w:val="00075B97"/>
    <w:rsid w:val="00183189"/>
    <w:rsid w:val="002335E7"/>
    <w:rsid w:val="0023373C"/>
    <w:rsid w:val="002D0401"/>
    <w:rsid w:val="002E503C"/>
    <w:rsid w:val="00311D12"/>
    <w:rsid w:val="00431FA1"/>
    <w:rsid w:val="00432D31"/>
    <w:rsid w:val="00515BD1"/>
    <w:rsid w:val="005C0A97"/>
    <w:rsid w:val="005D063B"/>
    <w:rsid w:val="00682432"/>
    <w:rsid w:val="006A7DAB"/>
    <w:rsid w:val="006B1F4F"/>
    <w:rsid w:val="00731E01"/>
    <w:rsid w:val="00890E20"/>
    <w:rsid w:val="008B47BF"/>
    <w:rsid w:val="00932A0A"/>
    <w:rsid w:val="0095642A"/>
    <w:rsid w:val="009F2F14"/>
    <w:rsid w:val="00A26FB5"/>
    <w:rsid w:val="00B525DF"/>
    <w:rsid w:val="00B9308B"/>
    <w:rsid w:val="00BD420A"/>
    <w:rsid w:val="00C1337A"/>
    <w:rsid w:val="00D3475B"/>
    <w:rsid w:val="00D81F5A"/>
    <w:rsid w:val="00DA1EE9"/>
    <w:rsid w:val="00E2629E"/>
    <w:rsid w:val="00EE227D"/>
    <w:rsid w:val="00F6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6AE1-F378-42FB-A5A7-5F5507FF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1EE9"/>
    <w:pPr>
      <w:ind w:left="720"/>
      <w:contextualSpacing/>
    </w:pPr>
  </w:style>
  <w:style w:type="table" w:styleId="a4">
    <w:name w:val="Table Grid"/>
    <w:basedOn w:val="a1"/>
    <w:uiPriority w:val="39"/>
    <w:rsid w:val="0031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F8A703899D87919A645E646035B33DE77A68148F1FA0560E485CFEFB8DBF39329A4304FA946FBk0m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5F8A703899D87919A645E646035B33DE77A68148F1FA0560E485CFEFB8DBF39329A4304FA946FAk0m5J" TargetMode="External"/><Relationship Id="rId12" Type="http://schemas.openxmlformats.org/officeDocument/2006/relationships/hyperlink" Target="consultantplus://offline/ref=3F5F8A703899D87919A645E646035B33DE77A78244F3FA0560E485CFEFB8DBF39329A4334AkAm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5F8A703899D87919A645E646035B33DE77A78244F3FA0560E485CFEFB8DBF39329A4334AkAmCJ" TargetMode="External"/><Relationship Id="rId11" Type="http://schemas.openxmlformats.org/officeDocument/2006/relationships/hyperlink" Target="consultantplus://offline/ref=3F5F8A703899D87919A645E646035B33DE76A78048FCFA0560E485CFEFkBm8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F5F8A703899D87919A645E646035B33DE77A68148F1FA0560E485CFEFB8DBF39329A4304FA942FAk0m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5F8A703899D87919A645E646035B33DE77A68148F1FA0560E485CFEFB8DBF39329A4304FA942FEk0m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cp:lastPrinted>2017-03-10T06:01:00Z</cp:lastPrinted>
  <dcterms:created xsi:type="dcterms:W3CDTF">2017-02-15T06:49:00Z</dcterms:created>
  <dcterms:modified xsi:type="dcterms:W3CDTF">2017-03-10T06:02:00Z</dcterms:modified>
</cp:coreProperties>
</file>