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F8" w:rsidRDefault="003615F8" w:rsidP="003615F8">
      <w:pPr>
        <w:pStyle w:val="a3"/>
        <w:shd w:val="clear" w:color="auto" w:fill="FFFFFF"/>
        <w:spacing w:after="0"/>
        <w:ind w:left="0" w:firstLine="68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состояние СМСП</w:t>
      </w:r>
    </w:p>
    <w:p w:rsidR="003615F8" w:rsidRPr="00AD7143" w:rsidRDefault="003615F8" w:rsidP="003615F8">
      <w:pPr>
        <w:pStyle w:val="a3"/>
        <w:shd w:val="clear" w:color="auto" w:fill="FFFFFF"/>
        <w:spacing w:after="0"/>
        <w:ind w:left="0" w:firstLine="680"/>
        <w:jc w:val="center"/>
        <w:textAlignment w:val="center"/>
        <w:rPr>
          <w:b/>
          <w:sz w:val="28"/>
          <w:szCs w:val="28"/>
        </w:rPr>
      </w:pPr>
    </w:p>
    <w:p w:rsidR="003615F8" w:rsidRDefault="003615F8" w:rsidP="003615F8">
      <w:pPr>
        <w:pStyle w:val="a3"/>
        <w:spacing w:after="0"/>
        <w:jc w:val="center"/>
        <w:rPr>
          <w:b/>
          <w:sz w:val="28"/>
          <w:szCs w:val="28"/>
        </w:rPr>
      </w:pPr>
    </w:p>
    <w:p w:rsidR="003615F8" w:rsidRPr="00645BB2" w:rsidRDefault="003615F8" w:rsidP="00361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Доля малого и среднего бизнеса в общем экономическом обороте района </w:t>
      </w:r>
      <w:r w:rsidRPr="00613475">
        <w:rPr>
          <w:sz w:val="28"/>
          <w:szCs w:val="28"/>
        </w:rPr>
        <w:t>составляет 52,8%. На территории района зарегистрир</w:t>
      </w:r>
      <w:bookmarkStart w:id="0" w:name="_GoBack"/>
      <w:bookmarkEnd w:id="0"/>
      <w:r w:rsidRPr="00613475">
        <w:rPr>
          <w:sz w:val="28"/>
          <w:szCs w:val="28"/>
        </w:rPr>
        <w:t>овано 350 субъектов</w:t>
      </w:r>
      <w:r>
        <w:rPr>
          <w:sz w:val="28"/>
          <w:szCs w:val="28"/>
        </w:rPr>
        <w:t xml:space="preserve"> малого и среднего бизнеса, из них 253 индивидуальных предпринимателей. В 2017 году количество индивидуальных предпринимателей увеличилось на 5 человек.</w:t>
      </w:r>
    </w:p>
    <w:p w:rsidR="003615F8" w:rsidRDefault="003615F8" w:rsidP="003615F8">
      <w:pPr>
        <w:pStyle w:val="a3"/>
        <w:shd w:val="clear" w:color="auto" w:fill="FFFFFF"/>
        <w:tabs>
          <w:tab w:val="left" w:pos="540"/>
        </w:tabs>
        <w:snapToGrid w:val="0"/>
        <w:spacing w:after="0"/>
        <w:ind w:firstLine="709"/>
        <w:jc w:val="both"/>
      </w:pPr>
    </w:p>
    <w:p w:rsidR="003615F8" w:rsidRDefault="003615F8" w:rsidP="003615F8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3615F8" w:rsidRDefault="003615F8" w:rsidP="003615F8">
      <w:pPr>
        <w:pStyle w:val="a3"/>
        <w:spacing w:after="0"/>
        <w:jc w:val="center"/>
      </w:pPr>
    </w:p>
    <w:p w:rsidR="003615F8" w:rsidRDefault="003615F8" w:rsidP="00361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промышленности в районе представлена малыми предприятиями, это предприятия  по производству готовых кормов для животных и молочной продукции,  деревообрабатывающей и текстильной  промышленности. </w:t>
      </w:r>
    </w:p>
    <w:p w:rsidR="003615F8" w:rsidRDefault="003615F8" w:rsidP="00361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промышленного производства в 2017 году составил 161,746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75,2% к уровню 2016 года.</w:t>
      </w:r>
    </w:p>
    <w:p w:rsidR="003615F8" w:rsidRDefault="003615F8" w:rsidP="003615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на предприятиях текстильной промышленности наблюдается рост объемов производства. Объем производства в 2017 году к  уровню  2016 года составил 140, 5% и более чем в 3 раза превысил уровень 2015 года. </w:t>
      </w:r>
    </w:p>
    <w:p w:rsidR="003615F8" w:rsidRDefault="003615F8" w:rsidP="003615F8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объем отгруженной продукции на предприятиях пищевой промышленности  составил </w:t>
      </w:r>
      <w:r w:rsidR="00D46706">
        <w:rPr>
          <w:sz w:val="28"/>
          <w:szCs w:val="28"/>
        </w:rPr>
        <w:t>58,35</w:t>
      </w:r>
      <w:r>
        <w:rPr>
          <w:sz w:val="28"/>
          <w:szCs w:val="28"/>
        </w:rPr>
        <w:t xml:space="preserve">% к уровню 2016 года, на предприятиях деревообрабатывающей промышленности </w:t>
      </w:r>
      <w:r w:rsidR="00D46706">
        <w:rPr>
          <w:sz w:val="28"/>
          <w:szCs w:val="28"/>
        </w:rPr>
        <w:t xml:space="preserve">105,28% </w:t>
      </w:r>
      <w:r w:rsidR="00D46706">
        <w:rPr>
          <w:sz w:val="28"/>
          <w:szCs w:val="28"/>
        </w:rPr>
        <w:t>к уровню 2016 года</w:t>
      </w:r>
      <w:r w:rsidR="00D46706">
        <w:rPr>
          <w:sz w:val="28"/>
          <w:szCs w:val="28"/>
        </w:rPr>
        <w:t>.</w:t>
      </w:r>
    </w:p>
    <w:p w:rsidR="003615F8" w:rsidRPr="00E56217" w:rsidRDefault="003615F8" w:rsidP="004905A4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4905A4">
        <w:rPr>
          <w:sz w:val="28"/>
          <w:szCs w:val="28"/>
        </w:rPr>
        <w:t xml:space="preserve">В 2017 году большое </w:t>
      </w:r>
      <w:r w:rsidR="00D46706" w:rsidRPr="004905A4">
        <w:rPr>
          <w:sz w:val="28"/>
          <w:szCs w:val="28"/>
        </w:rPr>
        <w:t>внимание</w:t>
      </w:r>
      <w:r w:rsidR="00D46706" w:rsidRPr="004905A4">
        <w:rPr>
          <w:sz w:val="28"/>
          <w:szCs w:val="28"/>
        </w:rPr>
        <w:t xml:space="preserve"> промышленных предприятий </w:t>
      </w:r>
      <w:r w:rsidRPr="004905A4">
        <w:rPr>
          <w:sz w:val="28"/>
          <w:szCs w:val="28"/>
        </w:rPr>
        <w:t>уделялось поиску новых технологических решений</w:t>
      </w:r>
      <w:r w:rsidR="004905A4" w:rsidRPr="004905A4">
        <w:rPr>
          <w:sz w:val="28"/>
          <w:szCs w:val="28"/>
        </w:rPr>
        <w:t xml:space="preserve">, модернизации производства, </w:t>
      </w:r>
      <w:r w:rsidR="004905A4" w:rsidRPr="004905A4">
        <w:rPr>
          <w:sz w:val="28"/>
          <w:szCs w:val="28"/>
        </w:rPr>
        <w:t>реш</w:t>
      </w:r>
      <w:r w:rsidR="004905A4" w:rsidRPr="004905A4">
        <w:rPr>
          <w:sz w:val="28"/>
          <w:szCs w:val="28"/>
        </w:rPr>
        <w:t>ению</w:t>
      </w:r>
      <w:r w:rsidR="004905A4" w:rsidRPr="004905A4">
        <w:rPr>
          <w:sz w:val="28"/>
          <w:szCs w:val="28"/>
        </w:rPr>
        <w:t xml:space="preserve"> вопрос</w:t>
      </w:r>
      <w:r w:rsidR="004905A4" w:rsidRPr="004905A4">
        <w:rPr>
          <w:sz w:val="28"/>
          <w:szCs w:val="28"/>
        </w:rPr>
        <w:t>ов</w:t>
      </w:r>
      <w:r w:rsidR="004905A4" w:rsidRPr="004905A4">
        <w:rPr>
          <w:sz w:val="28"/>
          <w:szCs w:val="28"/>
        </w:rPr>
        <w:t xml:space="preserve"> контроля качества выпускаемой продукции</w:t>
      </w:r>
      <w:r w:rsidR="004905A4" w:rsidRPr="004905A4">
        <w:rPr>
          <w:sz w:val="28"/>
          <w:szCs w:val="28"/>
        </w:rPr>
        <w:t>.</w:t>
      </w:r>
    </w:p>
    <w:p w:rsidR="003615F8" w:rsidRPr="002F13EC" w:rsidRDefault="003615F8" w:rsidP="003615F8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2F13EC">
        <w:rPr>
          <w:sz w:val="28"/>
          <w:szCs w:val="28"/>
        </w:rPr>
        <w:t xml:space="preserve">Нельзя умолчать и о проблемах в экономике района. </w:t>
      </w:r>
    </w:p>
    <w:p w:rsidR="003615F8" w:rsidRPr="002F13EC" w:rsidRDefault="003615F8" w:rsidP="003615F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2F13EC">
        <w:rPr>
          <w:color w:val="000000"/>
          <w:sz w:val="28"/>
          <w:szCs w:val="28"/>
        </w:rPr>
        <w:t xml:space="preserve">Одна из основных болевых точек в промышленности - предприятие </w:t>
      </w:r>
      <w:r w:rsidRPr="002F13EC">
        <w:rPr>
          <w:b/>
          <w:color w:val="000000"/>
          <w:sz w:val="28"/>
          <w:szCs w:val="28"/>
        </w:rPr>
        <w:t>ООО «Ивагропром».</w:t>
      </w:r>
      <w:r w:rsidRPr="002F13EC">
        <w:rPr>
          <w:color w:val="000000"/>
          <w:sz w:val="28"/>
          <w:szCs w:val="28"/>
        </w:rPr>
        <w:t xml:space="preserve"> Сложная экономическая ситуация </w:t>
      </w:r>
      <w:r w:rsidRPr="002F13EC">
        <w:rPr>
          <w:sz w:val="28"/>
          <w:szCs w:val="28"/>
        </w:rPr>
        <w:t>на предприятии</w:t>
      </w:r>
      <w:r w:rsidRPr="002F13EC">
        <w:rPr>
          <w:b/>
          <w:sz w:val="28"/>
          <w:szCs w:val="28"/>
        </w:rPr>
        <w:t xml:space="preserve"> </w:t>
      </w:r>
      <w:r w:rsidRPr="002F13EC">
        <w:rPr>
          <w:sz w:val="28"/>
          <w:szCs w:val="28"/>
        </w:rPr>
        <w:t xml:space="preserve">существует с 2016 года. Напомню, что </w:t>
      </w:r>
      <w:r w:rsidRPr="002F13EC">
        <w:rPr>
          <w:color w:val="000000"/>
          <w:sz w:val="28"/>
          <w:szCs w:val="28"/>
        </w:rPr>
        <w:t xml:space="preserve">причиной этому послужил уход стороннего заказчика (ОАО «Ивановский бройлер), а также значительное уменьшение объемов заказа основного заказчика - предприятия ЗАО по свиноводству «Владимирское», в виду  сокращения численности поголовья свиней, а затем полной ликвидации поголовья свиней. </w:t>
      </w:r>
    </w:p>
    <w:p w:rsidR="003615F8" w:rsidRPr="002F13EC" w:rsidRDefault="003615F8" w:rsidP="003615F8">
      <w:pPr>
        <w:pStyle w:val="a4"/>
        <w:tabs>
          <w:tab w:val="clear" w:pos="4153"/>
          <w:tab w:val="clear" w:pos="8306"/>
        </w:tabs>
        <w:ind w:firstLine="709"/>
        <w:jc w:val="both"/>
      </w:pPr>
      <w:r w:rsidRPr="002F13EC">
        <w:rPr>
          <w:sz w:val="28"/>
          <w:szCs w:val="28"/>
        </w:rPr>
        <w:t xml:space="preserve">В период  со второго квартала 2017г. по август 2017г. предприятие реализовывало  продукцию только населению. </w:t>
      </w:r>
    </w:p>
    <w:p w:rsidR="004905A4" w:rsidRDefault="004905A4" w:rsidP="003615F8">
      <w:pPr>
        <w:tabs>
          <w:tab w:val="left" w:pos="540"/>
        </w:tabs>
        <w:snapToGrid w:val="0"/>
        <w:ind w:firstLine="709"/>
        <w:jc w:val="both"/>
        <w:rPr>
          <w:b/>
          <w:color w:val="000000"/>
          <w:sz w:val="28"/>
          <w:szCs w:val="28"/>
        </w:rPr>
      </w:pPr>
    </w:p>
    <w:p w:rsidR="003615F8" w:rsidRPr="002F13EC" w:rsidRDefault="003615F8" w:rsidP="003615F8">
      <w:pPr>
        <w:tabs>
          <w:tab w:val="left" w:pos="540"/>
        </w:tabs>
        <w:snapToGrid w:val="0"/>
        <w:ind w:firstLine="709"/>
        <w:jc w:val="both"/>
        <w:rPr>
          <w:color w:val="000000"/>
        </w:rPr>
      </w:pPr>
      <w:r w:rsidRPr="002F13EC">
        <w:rPr>
          <w:b/>
          <w:color w:val="000000"/>
          <w:sz w:val="28"/>
          <w:szCs w:val="28"/>
        </w:rPr>
        <w:t>Потребительский рынок</w:t>
      </w:r>
      <w:r w:rsidRPr="002F13EC">
        <w:rPr>
          <w:color w:val="000000"/>
          <w:sz w:val="28"/>
          <w:szCs w:val="28"/>
        </w:rPr>
        <w:t xml:space="preserve"> – важная составляющая экономики района.</w:t>
      </w:r>
    </w:p>
    <w:p w:rsidR="003615F8" w:rsidRPr="002F13EC" w:rsidRDefault="003615F8" w:rsidP="003615F8">
      <w:pPr>
        <w:tabs>
          <w:tab w:val="left" w:pos="4093"/>
        </w:tabs>
        <w:ind w:firstLine="709"/>
        <w:jc w:val="both"/>
        <w:rPr>
          <w:iCs/>
          <w:sz w:val="28"/>
          <w:szCs w:val="28"/>
        </w:rPr>
      </w:pPr>
      <w:r w:rsidRPr="002F13EC">
        <w:rPr>
          <w:sz w:val="28"/>
          <w:szCs w:val="28"/>
        </w:rPr>
        <w:t>На территории Тейковского муниципального района  функционирует 61 торговый объект: 1 торговый центр в п.Нерль, 47 магазинов, в том числе 1 социальный, 5 павильонов, 1 киоск, 7 автолавок, о</w:t>
      </w:r>
      <w:r w:rsidRPr="002F13EC">
        <w:rPr>
          <w:iCs/>
          <w:sz w:val="28"/>
          <w:szCs w:val="28"/>
        </w:rPr>
        <w:t xml:space="preserve">существляющих выездную торговлю в 62 населенных пунктах, а также 4 объекта общественного питания открытого типа. </w:t>
      </w:r>
    </w:p>
    <w:p w:rsidR="003615F8" w:rsidRPr="002F13EC" w:rsidRDefault="003615F8" w:rsidP="003615F8">
      <w:pPr>
        <w:tabs>
          <w:tab w:val="left" w:pos="4093"/>
        </w:tabs>
        <w:ind w:firstLine="709"/>
        <w:jc w:val="both"/>
        <w:rPr>
          <w:sz w:val="28"/>
          <w:szCs w:val="28"/>
        </w:rPr>
      </w:pPr>
      <w:r w:rsidRPr="002F13EC">
        <w:rPr>
          <w:iCs/>
          <w:sz w:val="28"/>
          <w:szCs w:val="28"/>
        </w:rPr>
        <w:t xml:space="preserve">В отчетном году  на территории района открылись 3 </w:t>
      </w:r>
      <w:proofErr w:type="gramStart"/>
      <w:r w:rsidRPr="002F13EC">
        <w:rPr>
          <w:iCs/>
          <w:sz w:val="28"/>
          <w:szCs w:val="28"/>
        </w:rPr>
        <w:t>новых</w:t>
      </w:r>
      <w:proofErr w:type="gramEnd"/>
      <w:r w:rsidRPr="002F13EC">
        <w:rPr>
          <w:iCs/>
          <w:sz w:val="28"/>
          <w:szCs w:val="28"/>
        </w:rPr>
        <w:t xml:space="preserve"> торговых объекта. </w:t>
      </w:r>
      <w:r w:rsidRPr="002F13EC">
        <w:rPr>
          <w:sz w:val="28"/>
          <w:szCs w:val="28"/>
        </w:rPr>
        <w:t xml:space="preserve">За счет расширения и реконструкции действующих торговых </w:t>
      </w:r>
      <w:r w:rsidRPr="002F13EC">
        <w:rPr>
          <w:sz w:val="28"/>
          <w:szCs w:val="28"/>
        </w:rPr>
        <w:lastRenderedPageBreak/>
        <w:t>объектов,  площадь торговых объектов в 2017 году составила  2785,6 кв.м. Площадь торговых объектов по продаже продовольственных товаров увеличилась на 7,8% к уровню 2016г. (1561,9 кв</w:t>
      </w:r>
      <w:proofErr w:type="gramStart"/>
      <w:r w:rsidRPr="002F13EC">
        <w:rPr>
          <w:sz w:val="28"/>
          <w:szCs w:val="28"/>
        </w:rPr>
        <w:t>.м</w:t>
      </w:r>
      <w:proofErr w:type="gramEnd"/>
      <w:r w:rsidRPr="002F13EC">
        <w:rPr>
          <w:sz w:val="28"/>
          <w:szCs w:val="28"/>
        </w:rPr>
        <w:t>), площадь непродовольственных товаров увеличилась в 2 раза и составила 1223,7 кв.м. В целом прирост составил 24,8% к уровню 2016 года.</w:t>
      </w:r>
    </w:p>
    <w:p w:rsidR="002E51F2" w:rsidRDefault="002E51F2"/>
    <w:sectPr w:rsidR="002E51F2" w:rsidSect="002E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F8"/>
    <w:rsid w:val="002E51F2"/>
    <w:rsid w:val="003615F8"/>
    <w:rsid w:val="004905A4"/>
    <w:rsid w:val="00D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F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15F8"/>
    <w:pPr>
      <w:spacing w:after="120"/>
      <w:ind w:left="283"/>
    </w:pPr>
  </w:style>
  <w:style w:type="paragraph" w:styleId="a4">
    <w:name w:val="header"/>
    <w:basedOn w:val="a"/>
    <w:link w:val="a5"/>
    <w:rsid w:val="003615F8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5">
    <w:name w:val="Верхний колонтитул Знак"/>
    <w:basedOn w:val="a0"/>
    <w:link w:val="a4"/>
    <w:rsid w:val="003615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F8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15F8"/>
    <w:pPr>
      <w:spacing w:after="120"/>
      <w:ind w:left="283"/>
    </w:pPr>
  </w:style>
  <w:style w:type="paragraph" w:styleId="a4">
    <w:name w:val="header"/>
    <w:basedOn w:val="a"/>
    <w:link w:val="a5"/>
    <w:rsid w:val="003615F8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5">
    <w:name w:val="Верхний колонтитул Знак"/>
    <w:basedOn w:val="a0"/>
    <w:link w:val="a4"/>
    <w:rsid w:val="003615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FINANSY</cp:lastModifiedBy>
  <cp:revision>3</cp:revision>
  <dcterms:created xsi:type="dcterms:W3CDTF">2018-05-31T10:51:00Z</dcterms:created>
  <dcterms:modified xsi:type="dcterms:W3CDTF">2018-05-31T10:55:00Z</dcterms:modified>
</cp:coreProperties>
</file>