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FD" w:rsidRPr="00FF5FFD" w:rsidRDefault="00FF5FFD" w:rsidP="00FF5FFD">
      <w:pPr>
        <w:pBdr>
          <w:bottom w:val="single" w:sz="2" w:space="1" w:color="000000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FFD">
        <w:rPr>
          <w:rFonts w:ascii="Times New Roman" w:hAnsi="Times New Roman" w:cs="Times New Roman"/>
          <w:b/>
          <w:sz w:val="28"/>
          <w:szCs w:val="28"/>
        </w:rPr>
        <w:t>АКТУАЛЬНАЯ РЕДАКЦИЯ</w:t>
      </w:r>
    </w:p>
    <w:p w:rsidR="00FF5FFD" w:rsidRDefault="00FF5FFD" w:rsidP="00FF5FFD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F5FFD" w:rsidRDefault="00FF5FFD" w:rsidP="00FF5FFD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F5FFD" w:rsidRPr="00FF5FFD" w:rsidRDefault="00FF5FFD" w:rsidP="00FF5FFD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FF5F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FD" w:rsidRPr="00FF5FFD" w:rsidRDefault="00FF5FFD" w:rsidP="00FF5FFD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5FFD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FF5FFD" w:rsidRPr="00FF5FFD" w:rsidRDefault="00FF5FFD" w:rsidP="00FF5FFD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5FFD">
        <w:rPr>
          <w:rFonts w:ascii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FF5FFD" w:rsidRPr="00FF5FFD" w:rsidRDefault="00FF5FFD" w:rsidP="00FF5FFD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5FFD"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:rsidR="00FF5FFD" w:rsidRPr="00FF5FFD" w:rsidRDefault="00FF5FFD" w:rsidP="00FF5FF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FFD" w:rsidRPr="00FF5FFD" w:rsidRDefault="00FF5FFD" w:rsidP="00FF5FF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FFD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FF5FFD" w:rsidRPr="00FF5FFD" w:rsidRDefault="00FF5FFD" w:rsidP="00FF5FF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5FFD" w:rsidRPr="00FF5FFD" w:rsidRDefault="00FF5FFD" w:rsidP="00FF5FF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FFD" w:rsidRPr="00FF5FFD" w:rsidRDefault="00FF5FFD" w:rsidP="00FF5F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от 22.11.2012 г. № 611</w:t>
      </w:r>
    </w:p>
    <w:p w:rsidR="00FF5FFD" w:rsidRPr="00FF5FFD" w:rsidRDefault="00FF5FFD" w:rsidP="00FF5FF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г. Тейково</w:t>
      </w:r>
    </w:p>
    <w:p w:rsidR="00FF5FFD" w:rsidRPr="00FF5FFD" w:rsidRDefault="00FF5FFD" w:rsidP="00FF5FF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Тейковского муниципального района от 01.12.2015 №249)</w:t>
      </w:r>
    </w:p>
    <w:p w:rsidR="00FF5FFD" w:rsidRPr="00FF5FFD" w:rsidRDefault="00FF5FFD" w:rsidP="00FF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FD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Тейковском муниципальном районе на 2013-2020 годы»</w:t>
      </w:r>
    </w:p>
    <w:p w:rsidR="00FF5FFD" w:rsidRPr="00FF5FFD" w:rsidRDefault="00FF5FFD" w:rsidP="00FF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FFD" w:rsidRPr="00FF5FFD" w:rsidRDefault="00FF5FFD" w:rsidP="00FF5F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23.11.2009 г. №261-ФЗ «Об энергосбережении и о повышении </w:t>
      </w:r>
      <w:proofErr w:type="gramStart"/>
      <w:r w:rsidRPr="00FF5FFD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proofErr w:type="gramEnd"/>
      <w:r w:rsidRPr="00FF5FFD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 (в действующей редакции) администрация Тейковского муниципального района</w:t>
      </w:r>
    </w:p>
    <w:p w:rsidR="00FF5FFD" w:rsidRPr="00FF5FFD" w:rsidRDefault="00FF5FFD" w:rsidP="00FF5FF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F5FFD" w:rsidRPr="00FF5FFD" w:rsidRDefault="00FF5FFD" w:rsidP="00FF5F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F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F5FFD" w:rsidRPr="00FF5FFD" w:rsidRDefault="00FF5FFD" w:rsidP="00FF5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FFD" w:rsidRPr="00FF5FFD" w:rsidRDefault="00FF5FFD" w:rsidP="00FF5F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«Энергосбережение и повышение энергетической эффективности в Тейковском муниципальном районе на 2013-2020 </w:t>
      </w:r>
      <w:proofErr w:type="gramStart"/>
      <w:r w:rsidRPr="00FF5FFD">
        <w:rPr>
          <w:rFonts w:ascii="Times New Roman" w:hAnsi="Times New Roman" w:cs="Times New Roman"/>
          <w:sz w:val="24"/>
          <w:szCs w:val="24"/>
        </w:rPr>
        <w:t>годы»  (</w:t>
      </w:r>
      <w:proofErr w:type="gramEnd"/>
      <w:r w:rsidRPr="00FF5FFD">
        <w:rPr>
          <w:rFonts w:ascii="Times New Roman" w:hAnsi="Times New Roman" w:cs="Times New Roman"/>
          <w:sz w:val="24"/>
          <w:szCs w:val="24"/>
        </w:rPr>
        <w:t xml:space="preserve">прилагается). </w:t>
      </w:r>
    </w:p>
    <w:p w:rsidR="00FF5FFD" w:rsidRPr="00FF5FFD" w:rsidRDefault="00FF5FFD" w:rsidP="00FF5F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5FFD" w:rsidRPr="00FF5FFD" w:rsidRDefault="00FF5FFD" w:rsidP="00FF5F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5FFD" w:rsidRPr="00FF5FFD" w:rsidRDefault="00FF5FFD" w:rsidP="00FF5F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5FFD" w:rsidRPr="00FF5FFD" w:rsidRDefault="00FF5FFD" w:rsidP="00FF5FFD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FFD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FF5FFD" w:rsidRPr="00FF5FFD" w:rsidRDefault="00FF5FFD" w:rsidP="00FF5FFD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FFD">
        <w:rPr>
          <w:rFonts w:ascii="Times New Roman" w:hAnsi="Times New Roman" w:cs="Times New Roman"/>
          <w:b/>
          <w:sz w:val="24"/>
          <w:szCs w:val="24"/>
        </w:rPr>
        <w:t>Тейковского муниципального района</w:t>
      </w:r>
      <w:r w:rsidRPr="00FF5FFD">
        <w:rPr>
          <w:rFonts w:ascii="Times New Roman" w:hAnsi="Times New Roman" w:cs="Times New Roman"/>
          <w:b/>
          <w:sz w:val="24"/>
          <w:szCs w:val="24"/>
        </w:rPr>
        <w:tab/>
        <w:t xml:space="preserve">    Е.К. Засорина </w:t>
      </w:r>
    </w:p>
    <w:p w:rsidR="00FF5FFD" w:rsidRPr="00FF5FFD" w:rsidRDefault="00FF5FFD" w:rsidP="00FF5FFD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FFD" w:rsidRPr="00FF5FFD" w:rsidRDefault="00FF5FFD" w:rsidP="00FF5FFD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FFD" w:rsidRPr="00FF5FFD" w:rsidRDefault="00FF5FFD" w:rsidP="00FF5FFD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FFD" w:rsidRPr="00FF5FFD" w:rsidRDefault="00FF5FFD" w:rsidP="00FF5FFD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FFD" w:rsidRPr="00FF5FFD" w:rsidRDefault="00FF5FFD" w:rsidP="00FF5FFD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FFD" w:rsidRPr="00FF5FFD" w:rsidRDefault="00FF5FFD" w:rsidP="00FF5FFD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FFD" w:rsidRPr="00FF5FFD" w:rsidRDefault="00FF5FFD" w:rsidP="00FF5FFD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FFD" w:rsidRPr="00FF5FFD" w:rsidRDefault="00FF5FFD" w:rsidP="00FF5FFD">
      <w:pPr>
        <w:tabs>
          <w:tab w:val="left" w:pos="7200"/>
        </w:tabs>
        <w:rPr>
          <w:b/>
          <w:sz w:val="24"/>
          <w:szCs w:val="24"/>
        </w:rPr>
      </w:pPr>
    </w:p>
    <w:p w:rsidR="00FF5FFD" w:rsidRPr="00FF5FFD" w:rsidRDefault="00FF5FFD" w:rsidP="00282928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FF5FFD" w:rsidRPr="00FF5FFD" w:rsidRDefault="00FF5FFD" w:rsidP="00282928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FF5FFD" w:rsidRPr="00FF5FFD" w:rsidRDefault="00FF5FFD" w:rsidP="00282928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24205D" w:rsidRDefault="0024205D" w:rsidP="00282928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24205D" w:rsidRDefault="0024205D" w:rsidP="00282928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24205D" w:rsidRDefault="0024205D" w:rsidP="00282928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F5FFD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282928" w:rsidRPr="00FF5FFD" w:rsidRDefault="00282928" w:rsidP="00282928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FF5FFD">
        <w:rPr>
          <w:rFonts w:ascii="Times New Roman" w:hAnsi="Times New Roman"/>
          <w:sz w:val="24"/>
          <w:szCs w:val="24"/>
        </w:rPr>
        <w:t>администрации Тейковского</w:t>
      </w:r>
    </w:p>
    <w:p w:rsidR="00282928" w:rsidRPr="00FF5FFD" w:rsidRDefault="00282928" w:rsidP="00282928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FF5FFD">
        <w:rPr>
          <w:rFonts w:ascii="Times New Roman" w:hAnsi="Times New Roman"/>
          <w:sz w:val="24"/>
          <w:szCs w:val="24"/>
        </w:rPr>
        <w:t>муниципального района</w:t>
      </w:r>
    </w:p>
    <w:p w:rsidR="00FF5FFD" w:rsidRPr="00FF5FFD" w:rsidRDefault="00FF5FFD" w:rsidP="00FF5F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22.11.2012 г. № 611</w:t>
      </w:r>
    </w:p>
    <w:p w:rsidR="00282928" w:rsidRPr="00FF5FFD" w:rsidRDefault="00282928" w:rsidP="00282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82928" w:rsidRPr="00FF5FFD" w:rsidRDefault="00282928" w:rsidP="00282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82928" w:rsidRPr="00FF5FFD" w:rsidRDefault="00282928" w:rsidP="002829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282928" w:rsidRPr="00FF5FFD" w:rsidRDefault="00282928" w:rsidP="00282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5FFD">
        <w:rPr>
          <w:rFonts w:ascii="Times New Roman" w:hAnsi="Times New Roman" w:cs="Times New Roman"/>
          <w:b/>
          <w:bCs/>
          <w:sz w:val="24"/>
          <w:szCs w:val="24"/>
        </w:rPr>
        <w:t>МУНИЦИПАЛЬНАЯ  ПРОГРАММА</w:t>
      </w:r>
      <w:proofErr w:type="gramEnd"/>
    </w:p>
    <w:p w:rsidR="00282928" w:rsidRPr="00FF5FFD" w:rsidRDefault="00282928" w:rsidP="00282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F5FFD">
        <w:rPr>
          <w:rFonts w:ascii="Times New Roman" w:hAnsi="Times New Roman" w:cs="Times New Roman"/>
          <w:b/>
          <w:bCs/>
          <w:sz w:val="24"/>
          <w:szCs w:val="24"/>
        </w:rPr>
        <w:t>«Энергосбережение и повышение энергетической эффективности в Тейковском муниципальном районе на 2013-2020 годы»</w:t>
      </w:r>
    </w:p>
    <w:p w:rsidR="00282928" w:rsidRPr="00FF5FFD" w:rsidRDefault="00282928" w:rsidP="00282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28" w:rsidRPr="00FF5FFD" w:rsidRDefault="00282928" w:rsidP="00282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F5FFD">
        <w:rPr>
          <w:rFonts w:ascii="Times New Roman" w:hAnsi="Times New Roman" w:cs="Times New Roman"/>
          <w:b/>
          <w:bCs/>
          <w:sz w:val="24"/>
          <w:szCs w:val="24"/>
        </w:rPr>
        <w:t xml:space="preserve">1. Паспорт муниципальной программы </w:t>
      </w:r>
    </w:p>
    <w:p w:rsidR="00282928" w:rsidRPr="00FF5FFD" w:rsidRDefault="00282928" w:rsidP="00282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F5FFD">
        <w:rPr>
          <w:rFonts w:ascii="Times New Roman" w:hAnsi="Times New Roman" w:cs="Times New Roman"/>
          <w:b/>
          <w:bCs/>
          <w:sz w:val="24"/>
          <w:szCs w:val="24"/>
        </w:rPr>
        <w:t>"Энергосбережение и повышение энергетической эффективности</w:t>
      </w:r>
    </w:p>
    <w:p w:rsidR="00282928" w:rsidRPr="00FF5FFD" w:rsidRDefault="00282928" w:rsidP="00282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F5FFD">
        <w:rPr>
          <w:rFonts w:ascii="Times New Roman" w:hAnsi="Times New Roman" w:cs="Times New Roman"/>
          <w:b/>
          <w:bCs/>
          <w:sz w:val="24"/>
          <w:szCs w:val="24"/>
        </w:rPr>
        <w:t>в Тейковском муниципальном районе на 2013-2020г.г.»</w:t>
      </w:r>
    </w:p>
    <w:p w:rsidR="00282928" w:rsidRPr="00FF5FFD" w:rsidRDefault="00282928" w:rsidP="00282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28" w:rsidRPr="00FF5FFD" w:rsidRDefault="00282928" w:rsidP="00282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28" w:rsidRPr="00FF5FFD" w:rsidRDefault="00282928" w:rsidP="0028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1"/>
        <w:gridCol w:w="6440"/>
      </w:tblGrid>
      <w:tr w:rsidR="00282928" w:rsidRPr="00FF5FFD" w:rsidTr="0077032A">
        <w:tc>
          <w:tcPr>
            <w:tcW w:w="3037" w:type="dxa"/>
          </w:tcPr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34" w:type="dxa"/>
          </w:tcPr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«Энергосбережение и повышение энергетической эффективности в Тейковском муниципальном районе на 2013-2020 </w:t>
            </w:r>
            <w:proofErr w:type="spellStart"/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.» (далее – Программа)</w:t>
            </w:r>
          </w:p>
        </w:tc>
      </w:tr>
      <w:tr w:rsidR="00282928" w:rsidRPr="00FF5FFD" w:rsidTr="0077032A">
        <w:tc>
          <w:tcPr>
            <w:tcW w:w="3037" w:type="dxa"/>
          </w:tcPr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34" w:type="dxa"/>
          </w:tcPr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2013 г. – перспектива до 2020 г.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28" w:rsidRPr="00FF5FFD" w:rsidTr="0077032A">
        <w:tc>
          <w:tcPr>
            <w:tcW w:w="3037" w:type="dxa"/>
          </w:tcPr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FD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534" w:type="dxa"/>
          </w:tcPr>
          <w:p w:rsidR="00282928" w:rsidRPr="00FF5FFD" w:rsidRDefault="00282928" w:rsidP="00770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FFD">
              <w:rPr>
                <w:rFonts w:ascii="Times New Roman" w:hAnsi="Times New Roman"/>
                <w:sz w:val="24"/>
                <w:szCs w:val="24"/>
              </w:rPr>
              <w:t xml:space="preserve">управление координации жилищно-коммунального, дорожного хозяйства и градостроительства администрации Тейковского муниципального района </w:t>
            </w:r>
          </w:p>
        </w:tc>
      </w:tr>
      <w:tr w:rsidR="00282928" w:rsidRPr="00FF5FFD" w:rsidTr="0077032A">
        <w:tc>
          <w:tcPr>
            <w:tcW w:w="3037" w:type="dxa"/>
          </w:tcPr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FD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534" w:type="dxa"/>
          </w:tcPr>
          <w:p w:rsidR="00282928" w:rsidRPr="00FF5FFD" w:rsidRDefault="00282928" w:rsidP="00770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FFD">
              <w:rPr>
                <w:rFonts w:ascii="Times New Roman" w:hAnsi="Times New Roman"/>
                <w:sz w:val="24"/>
                <w:szCs w:val="24"/>
              </w:rPr>
              <w:t>администрация Тейковского муниципального района;</w:t>
            </w:r>
          </w:p>
          <w:p w:rsidR="00282928" w:rsidRPr="00FF5FFD" w:rsidRDefault="00282928" w:rsidP="00770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FFD">
              <w:rPr>
                <w:rFonts w:ascii="Times New Roman" w:hAnsi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282928" w:rsidRPr="00FF5FFD" w:rsidRDefault="00282928" w:rsidP="00770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FFD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Тейковского муниципального района; </w:t>
            </w:r>
          </w:p>
          <w:p w:rsidR="00282928" w:rsidRPr="00FF5FFD" w:rsidRDefault="00282928" w:rsidP="00770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FFD">
              <w:rPr>
                <w:rFonts w:ascii="Times New Roman" w:hAnsi="Times New Roman"/>
                <w:sz w:val="24"/>
                <w:szCs w:val="24"/>
              </w:rPr>
              <w:t xml:space="preserve">отдел культуры, туризма, молодежной и социальной политики администрации Тейковского муниципального района;                   </w:t>
            </w:r>
          </w:p>
          <w:p w:rsidR="00282928" w:rsidRPr="00FF5FFD" w:rsidRDefault="00282928" w:rsidP="00770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FFD">
              <w:rPr>
                <w:rFonts w:ascii="Times New Roman" w:hAnsi="Times New Roman"/>
                <w:sz w:val="24"/>
                <w:szCs w:val="24"/>
              </w:rPr>
              <w:t>отдел экономического развития, торговли имущественных отношений и муниципального заказа администрации Тейковского муниципального района;</w:t>
            </w:r>
          </w:p>
          <w:p w:rsidR="00282928" w:rsidRPr="00FF5FFD" w:rsidRDefault="00282928" w:rsidP="00770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FFD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Тейковского муниципального района; </w:t>
            </w:r>
          </w:p>
          <w:p w:rsidR="00282928" w:rsidRPr="00FF5FFD" w:rsidRDefault="00282928" w:rsidP="00770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и сельских поселений Тейковского муниципального района.</w:t>
            </w:r>
          </w:p>
          <w:p w:rsidR="00282928" w:rsidRPr="00FF5FFD" w:rsidRDefault="00282928" w:rsidP="00770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FFD">
              <w:rPr>
                <w:rFonts w:ascii="Times New Roman" w:hAnsi="Times New Roman"/>
                <w:sz w:val="24"/>
                <w:szCs w:val="24"/>
              </w:rPr>
              <w:t>муниципальные учреждения</w:t>
            </w: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Тейковского муниципального района.</w:t>
            </w:r>
          </w:p>
        </w:tc>
      </w:tr>
      <w:tr w:rsidR="00282928" w:rsidRPr="00FF5FFD" w:rsidTr="0077032A">
        <w:tc>
          <w:tcPr>
            <w:tcW w:w="3037" w:type="dxa"/>
          </w:tcPr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534" w:type="dxa"/>
          </w:tcPr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Специальные подпрограммы: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1173" w:history="1">
              <w:r w:rsidRPr="00FF5FF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Энергосбережение и повышение энергетической эффективности</w:t>
              </w:r>
            </w:hyperlink>
            <w:r w:rsidRPr="00FF5FF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учреждениях (приложение 1).</w:t>
            </w:r>
          </w:p>
        </w:tc>
      </w:tr>
      <w:tr w:rsidR="00282928" w:rsidRPr="00FF5FFD" w:rsidTr="0077032A">
        <w:tc>
          <w:tcPr>
            <w:tcW w:w="3037" w:type="dxa"/>
          </w:tcPr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34" w:type="dxa"/>
          </w:tcPr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мероприятий, а также повышение энергетической эффективности в Тейковском муниципальном районе и снижение энергоемкости предприятий и организаций</w:t>
            </w:r>
          </w:p>
        </w:tc>
      </w:tr>
      <w:tr w:rsidR="00282928" w:rsidRPr="00FF5FFD" w:rsidTr="0077032A">
        <w:tc>
          <w:tcPr>
            <w:tcW w:w="3037" w:type="dxa"/>
          </w:tcPr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534" w:type="dxa"/>
          </w:tcPr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программы, с указанием источников финансирования, в том числе по годам: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Программа, всего: 0,0 тыс. руб.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2013год – 0,0 тыс. руб.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2014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2015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2016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2017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2018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2019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2020 год - 0,0 тыс. руб.;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2013год – 0,0 тыс. руб.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2014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2015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2016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2017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2018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2019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2020 год - 0,0 тыс. руб.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Общий объем внебюджетного финансирования: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2013год – 0,0 тыс. руб.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2014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2015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2016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2017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2018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2019 год - 0,0 тыс. руб.,</w:t>
            </w:r>
          </w:p>
          <w:p w:rsidR="00282928" w:rsidRPr="00FF5FFD" w:rsidRDefault="00282928" w:rsidP="0077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2020 год - 0,0 тыс. руб.</w:t>
            </w:r>
          </w:p>
        </w:tc>
      </w:tr>
    </w:tbl>
    <w:p w:rsidR="00282928" w:rsidRPr="00FF5FFD" w:rsidRDefault="00282928" w:rsidP="0028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928" w:rsidRPr="00FF5FFD" w:rsidRDefault="00282928" w:rsidP="00282928">
      <w:pPr>
        <w:pStyle w:val="ConsPlusTitle"/>
        <w:widowControl/>
        <w:tabs>
          <w:tab w:val="left" w:pos="4710"/>
        </w:tabs>
        <w:ind w:right="1557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ConsPlusTitle"/>
        <w:widowControl/>
        <w:tabs>
          <w:tab w:val="left" w:pos="4710"/>
        </w:tabs>
        <w:ind w:right="1557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ConsPlusTitle"/>
        <w:widowControl/>
        <w:tabs>
          <w:tab w:val="left" w:pos="4710"/>
        </w:tabs>
        <w:ind w:right="1557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ConsPlusTitle"/>
        <w:widowControl/>
        <w:tabs>
          <w:tab w:val="left" w:pos="4710"/>
        </w:tabs>
        <w:ind w:right="1557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ConsPlusTitle"/>
        <w:widowControl/>
        <w:tabs>
          <w:tab w:val="left" w:pos="4710"/>
        </w:tabs>
        <w:ind w:right="1557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282928" w:rsidRPr="00FF5FFD" w:rsidRDefault="00282928" w:rsidP="002829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FF5FF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2. Анализ текущей ситуации в сфере реализации программы.</w:t>
      </w:r>
    </w:p>
    <w:p w:rsidR="00282928" w:rsidRPr="00FF5FFD" w:rsidRDefault="00282928" w:rsidP="002829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F5FF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2.1. Общая ситуация в сфере энергосбережения</w:t>
      </w:r>
    </w:p>
    <w:p w:rsidR="00282928" w:rsidRPr="00FF5FFD" w:rsidRDefault="00282928" w:rsidP="002829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282928" w:rsidRPr="00FF5FFD" w:rsidRDefault="00282928" w:rsidP="002829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Энергосбережение и повышение энергетической эффективности уже давно является одним из важных направлений деятельности органов власти Ивановской области (первый областной закон об энергосбережении был принят еще в 1998 году), однако приоритетный характер вопрос энергосбережения приобрел сравнительно недавно - с принятием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282928" w:rsidRPr="00FF5FFD" w:rsidRDefault="00282928" w:rsidP="002829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Тейковском районе имеет место целый ряд проблем, обуславливающих высокую актуальность вопросов энергосбережения и повышения энергетической эффективности, к основным из которых относятся: </w:t>
      </w:r>
    </w:p>
    <w:p w:rsidR="00282928" w:rsidRPr="00FF5FFD" w:rsidRDefault="00282928" w:rsidP="002829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значительный износ генерирующего оборудования и электросетевой инфраструктуры, обуславливающий заниженный КПД и, как следствие, сверхнормативные потери при передаче и распределении энергии;</w:t>
      </w:r>
    </w:p>
    <w:p w:rsidR="00282928" w:rsidRPr="00FF5FFD" w:rsidRDefault="00282928" w:rsidP="002829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использование на большинстве предприятий Тейковского района морально</w:t>
      </w:r>
    </w:p>
    <w:p w:rsidR="00282928" w:rsidRPr="00FF5FFD" w:rsidRDefault="00282928" w:rsidP="002829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устаревшего оборудования, требующего для своей работы значительных затрат </w:t>
      </w:r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энергоресурсов;</w:t>
      </w:r>
    </w:p>
    <w:p w:rsidR="00282928" w:rsidRPr="00FF5FFD" w:rsidRDefault="00282928" w:rsidP="002829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наличие в коммунальном хозяйстве Тейковского района значительного числа неэффективных источников теплоснабжения, использующих дорогостоящее жидкое и твердое топливо;</w:t>
      </w:r>
    </w:p>
    <w:p w:rsidR="00282928" w:rsidRPr="00FF5FFD" w:rsidRDefault="00282928" w:rsidP="002829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применение в строительстве малоэффективных с точки зрения </w:t>
      </w:r>
      <w:proofErr w:type="spellStart"/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энергозатрат</w:t>
      </w:r>
      <w:proofErr w:type="spellEnd"/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строительных конструкций и материалов;</w:t>
      </w:r>
    </w:p>
    <w:p w:rsidR="00282928" w:rsidRPr="00FF5FFD" w:rsidRDefault="00282928" w:rsidP="002829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избыточные затраты на энергоресурсы в жилищном фонде, муниципальном</w:t>
      </w:r>
    </w:p>
    <w:p w:rsidR="00282928" w:rsidRPr="00FF5FFD" w:rsidRDefault="00282928" w:rsidP="002829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секторе, связанные с недостаточной теплоизоляцией зданий,</w:t>
      </w:r>
    </w:p>
    <w:p w:rsidR="00282928" w:rsidRPr="00FF5FFD" w:rsidRDefault="00282928" w:rsidP="002829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применением неэффективных конструкций и технологий, а также нерациональным потреблением теплоэнергетических ресурсов;</w:t>
      </w:r>
    </w:p>
    <w:p w:rsidR="00282928" w:rsidRPr="00FF5FFD" w:rsidRDefault="00282928" w:rsidP="002829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тенденция к ухудшению экологической ситуации в Тейковском районе, связанная с проведением энергосберегающей политики (распространение энергосберегающих ртутьсодержащих ламп и отсутствие отлаженной системы их сбора и утилизации).</w:t>
      </w:r>
    </w:p>
    <w:p w:rsidR="00282928" w:rsidRPr="00FF5FFD" w:rsidRDefault="00282928" w:rsidP="0028292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условиях отсутствия активной муниципальной политики в сфере энергосбережения и повышения </w:t>
      </w:r>
      <w:proofErr w:type="spellStart"/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энергоэффективности</w:t>
      </w:r>
      <w:proofErr w:type="spellEnd"/>
      <w:r w:rsidRPr="00FF5F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темп решения вышеуказанных проблем будет низким, создавая угрозы для конкурентоспособности экономики Тейковского района и его эффективному социально-экономическому развитию.</w:t>
      </w:r>
    </w:p>
    <w:p w:rsidR="00282928" w:rsidRPr="00FF5FFD" w:rsidRDefault="00282928" w:rsidP="00282928">
      <w:pPr>
        <w:pStyle w:val="11"/>
        <w:jc w:val="right"/>
        <w:rPr>
          <w:rFonts w:ascii="Times New Roman" w:hAnsi="Times New Roman" w:cs="Times New Roman"/>
          <w:sz w:val="24"/>
          <w:szCs w:val="24"/>
        </w:rPr>
        <w:sectPr w:rsidR="00282928" w:rsidRPr="00FF5FFD" w:rsidSect="00C66EA5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282928" w:rsidRPr="00FF5FFD" w:rsidRDefault="00282928" w:rsidP="00282928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Показатели, характеризующие общую ситуацию в сфере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энергосбережения и повышения энергетической эффективности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30"/>
        <w:gridCol w:w="1559"/>
        <w:gridCol w:w="851"/>
        <w:gridCol w:w="850"/>
        <w:gridCol w:w="851"/>
        <w:gridCol w:w="1275"/>
        <w:gridCol w:w="1418"/>
        <w:gridCol w:w="1417"/>
        <w:gridCol w:w="1560"/>
      </w:tblGrid>
      <w:tr w:rsidR="00282928" w:rsidRPr="00FF5FFD" w:rsidTr="0077032A"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 год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 год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 год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 год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 год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год</w:t>
            </w:r>
          </w:p>
        </w:tc>
      </w:tr>
      <w:tr w:rsidR="00282928" w:rsidRPr="00FF5FFD" w:rsidTr="0077032A">
        <w:trPr>
          <w:trHeight w:val="543"/>
        </w:trPr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 энергоемкости валового регионального продукта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кг </w:t>
            </w:r>
            <w:proofErr w:type="spellStart"/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у.т</w:t>
            </w:r>
            <w:proofErr w:type="spellEnd"/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./</w:t>
            </w:r>
          </w:p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2928" w:rsidRPr="00FF5FFD" w:rsidTr="0077032A"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Ивановской области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82928" w:rsidRPr="00FF5FFD" w:rsidTr="0077032A"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тепловой энергии, потребляемой (используемой) на территории Ивановской области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282928" w:rsidRPr="00FF5FFD" w:rsidTr="0077032A"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объемов воды,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воды, потребляемой (используемой) на территории Ивановской области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</w:t>
            </w:r>
          </w:p>
        </w:tc>
      </w:tr>
      <w:tr w:rsidR="00282928" w:rsidRPr="00FF5FFD" w:rsidTr="0077032A"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Ивановской области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82928" w:rsidRPr="00FF5FFD" w:rsidTr="0077032A"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proofErr w:type="spellStart"/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у.т</w:t>
            </w:r>
            <w:proofErr w:type="spellEnd"/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82928" w:rsidRPr="00FF5FFD" w:rsidTr="0077032A"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Ивановской области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82928" w:rsidRPr="00FF5FFD" w:rsidTr="0077032A"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282928" w:rsidRPr="00FF5FFD" w:rsidTr="0077032A"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электрической энергии в натуральном выражении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кВт·ч</w:t>
            </w:r>
            <w:proofErr w:type="spellEnd"/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2928" w:rsidRPr="00FF5FFD" w:rsidTr="0077032A"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электрической энергии в стоимостном выражении (в ценах 2009 года)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2928" w:rsidRPr="00FF5FFD" w:rsidTr="0077032A"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тепловой энергии в натуральном выражении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Гкал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534,0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1008,0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1008,0</w:t>
            </w:r>
          </w:p>
        </w:tc>
      </w:tr>
      <w:tr w:rsidR="00282928" w:rsidRPr="00FF5FFD" w:rsidTr="0077032A"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тепловой энергии в стоимостном выражении (в ценах 2009 года)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1068,0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2016,0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2016,0</w:t>
            </w:r>
          </w:p>
        </w:tc>
      </w:tr>
      <w:tr w:rsidR="00282928" w:rsidRPr="00FF5FFD" w:rsidTr="0077032A"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воды в натуральном выражении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куб. м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2928" w:rsidRPr="00FF5FFD" w:rsidTr="0077032A"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воды в стоимостном выражении (в ценах 2009 года)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2928" w:rsidRPr="00FF5FFD" w:rsidTr="0077032A"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природного газа в натуральном выражении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куб. м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2928" w:rsidRPr="00FF5FFD" w:rsidTr="0077032A">
        <w:tc>
          <w:tcPr>
            <w:tcW w:w="624" w:type="dxa"/>
            <w:hideMark/>
          </w:tcPr>
          <w:p w:rsidR="00282928" w:rsidRPr="00FF5FFD" w:rsidRDefault="00282928" w:rsidP="0077032A">
            <w:pPr>
              <w:pStyle w:val="ConsPlusNormal"/>
              <w:spacing w:line="257" w:lineRule="auto"/>
              <w:ind w:right="-3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3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природного газа в стоимостном выражении (в ценах 2009 года)</w:t>
            </w:r>
          </w:p>
        </w:tc>
        <w:tc>
          <w:tcPr>
            <w:tcW w:w="1559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  <w:sectPr w:rsidR="00282928" w:rsidRPr="00FF5FFD" w:rsidSect="003B57D7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lastRenderedPageBreak/>
        <w:t>В результате осуществленных в 2010 - 2012 годах мероприятий и проектов, внедрения новых технологий расчетная экономия электроэнергии (к уровню 2009 года) составила к концу 2012 года 9</w:t>
      </w:r>
      <w:proofErr w:type="gramStart"/>
      <w:r w:rsidRPr="00FF5FFD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FF5FFD">
        <w:rPr>
          <w:rFonts w:ascii="Times New Roman" w:hAnsi="Times New Roman" w:cs="Times New Roman"/>
          <w:sz w:val="24"/>
          <w:szCs w:val="24"/>
        </w:rPr>
        <w:t xml:space="preserve"> тепловой энергии - 15%. 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«Энергосбережение и повышение энергетической эффективности в Тейковском муниципальном районе Ивановской области на 2010-2012годы», утвержденной Постановлением администрации Тейковского муниципального района от 28.07.2010года №272 выполнены все запланированные мероприятия, прямо или косвенно связанные с энергосбережением и повышением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. Из </w:t>
      </w:r>
      <w:proofErr w:type="gramStart"/>
      <w:r w:rsidRPr="00FF5FFD">
        <w:rPr>
          <w:rFonts w:ascii="Times New Roman" w:hAnsi="Times New Roman" w:cs="Times New Roman"/>
          <w:sz w:val="24"/>
          <w:szCs w:val="24"/>
        </w:rPr>
        <w:t>920,3тыс.руб.</w:t>
      </w:r>
      <w:proofErr w:type="gramEnd"/>
      <w:r w:rsidRPr="00FF5FFD">
        <w:rPr>
          <w:rFonts w:ascii="Times New Roman" w:hAnsi="Times New Roman" w:cs="Times New Roman"/>
          <w:sz w:val="24"/>
          <w:szCs w:val="24"/>
        </w:rPr>
        <w:t xml:space="preserve"> освоено 902,5тыс.руб. средств бюджета Тейковского муниципального района.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2.2. Энергосбережение и повышение энергетической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эффективности в бюджетных и муниципальных учреждениях.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В 2010 - 2012 годах была проделана большая работа по энергосбережению и повышению энергетической эффективности в бюджетных и муниципальных учреждениях: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- муниципальные учреждения разработали и реализуют собственные планы (программы) по энергосбережению;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- осуществлялось оснащение муниципальных учреждений приборами учета потребления энергоресурсов. На начало 2013 года оснащенность приборами учета составляла 100% - по электроэнергии, 80% - по воде, 80% - по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>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- осуществлена замена точек внутреннего освещения энергосберегающими лампами;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- в муниципальных учреждениях определены лица, ответственные за реализацию мероприятий в области энергосбережения;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- в 43 учреждениях проведены энергетические обследования.  На начало 2013 года обследования проведены во всех органах местного самоуправления и 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100% муниципальных учреждений;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- начата работа по выполнению комплекса энергосберегающих мероприятий, разработанных по результатам проведенных энергетических обследований (замена оконных блоков на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, установка терморегуляторов </w:t>
      </w:r>
      <w:proofErr w:type="gramStart"/>
      <w:r w:rsidRPr="00FF5FFD">
        <w:rPr>
          <w:rFonts w:ascii="Times New Roman" w:hAnsi="Times New Roman" w:cs="Times New Roman"/>
          <w:sz w:val="24"/>
          <w:szCs w:val="24"/>
        </w:rPr>
        <w:t>тепла,  замена</w:t>
      </w:r>
      <w:proofErr w:type="gramEnd"/>
      <w:r w:rsidRPr="00FF5FFD">
        <w:rPr>
          <w:rFonts w:ascii="Times New Roman" w:hAnsi="Times New Roman" w:cs="Times New Roman"/>
          <w:sz w:val="24"/>
          <w:szCs w:val="24"/>
        </w:rPr>
        <w:t xml:space="preserve"> ламп накаливания на энергосберегающие. 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Основные показатели, характеризующие ситуацию в сфере энергосбережения и повышения энергетической эффективности в муниципальных учреждениях, представлены в таблице 2.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Таблица 2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Показатели, характеризующие ситуацию в сфере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энергосбережения и повышения энергетической эффективности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в муниципальных учреждениях</w:t>
      </w:r>
    </w:p>
    <w:tbl>
      <w:tblPr>
        <w:tblpPr w:leftFromText="180" w:rightFromText="180" w:vertAnchor="text" w:horzAnchor="margin" w:tblpXSpec="center" w:tblpY="14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42"/>
        <w:gridCol w:w="987"/>
        <w:gridCol w:w="964"/>
        <w:gridCol w:w="1020"/>
        <w:gridCol w:w="1060"/>
        <w:gridCol w:w="930"/>
        <w:gridCol w:w="895"/>
      </w:tblGrid>
      <w:tr w:rsidR="00282928" w:rsidRPr="00FF5FFD" w:rsidTr="00770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год</w:t>
            </w:r>
          </w:p>
        </w:tc>
      </w:tr>
      <w:tr w:rsidR="00282928" w:rsidRPr="00FF5FFD" w:rsidTr="0077032A">
        <w:trPr>
          <w:trHeight w:val="55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объемов электрической энергии, потребляемой (используемой) государственными учреждениями, оплата которой осуществляется с использованием приборов учета, в общем объеме электрической энергии, потребляемой (используемой) государственными (муниципальными) учреждениями на территории Ивановской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82928" w:rsidRPr="00FF5FFD" w:rsidTr="00770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объемов тепловой энергии, потребляемой (используемой) государственными (муниципальными) учреждениями, расчеты за которую осуществляются с использованием приборов учета, в общем объеме тепловой энергии, потребляемой (используемой) государственными (муниципальными) учреждениями на территории Ивановской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</w:tr>
      <w:tr w:rsidR="00282928" w:rsidRPr="00FF5FFD" w:rsidTr="00770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объемов воды, потребляемой (используемой) государственными (муниципальными) учреждениями, расчеты за которую осуществляются с использованием приборов учета, в общем объеме воды, потребляемой (используемой) государственными (муниципальными) учреждениями на территории Ивановской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</w:tr>
      <w:tr w:rsidR="00282928" w:rsidRPr="00FF5FFD" w:rsidTr="00770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объемов природного газа, потребляемого (используемого) государственными (муниципальными) </w:t>
            </w: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учреждениями, расчеты за который осуществляются с использованием приборов учета, в общем объеме природного газа, потребляемого (используемого) государственными (муниципальными) учреждениями на территории Ивановской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82928" w:rsidRPr="00FF5FFD" w:rsidTr="00770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расходов бюджета Ивановской области на обеспечение энергетическими ресурсами государственных учреждений (для сопоставимых условий, при стабилизации бюджета на уровне 2007 года)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2928" w:rsidRPr="00FF5FFD" w:rsidTr="00770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расходов бюджета Ивановской области на обеспечение энергетическими ресурсами государственных учреждений (для фактических условий)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2928" w:rsidRPr="00FF5FFD" w:rsidTr="00770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 расходов бюджета Ивановской области на обеспечение энергетическими ресурсами государственных учреждений (для фактических условий)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2928" w:rsidRPr="00FF5FFD" w:rsidTr="00770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 расходов бюджета Ивановской области на обеспечение энергетическими ресурсами государственных учреждений (для сопоставимых условий)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2928" w:rsidRPr="00FF5FFD" w:rsidTr="00770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расходов бюджета Ивановской области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2,7</w:t>
            </w:r>
          </w:p>
        </w:tc>
      </w:tr>
      <w:tr w:rsidR="00282928" w:rsidRPr="00FF5FFD" w:rsidTr="00770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 расходов бюджета Ивановской области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478,54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-88,63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30,90</w:t>
            </w:r>
          </w:p>
        </w:tc>
      </w:tr>
      <w:tr w:rsidR="00282928" w:rsidRPr="00FF5FFD" w:rsidTr="00770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государственных </w:t>
            </w: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учреждений, финансируемых за счет бюджета Ивановской области, в общем объеме государственных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82928" w:rsidRPr="00FF5FFD" w:rsidTr="00770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spellStart"/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энергосервисных</w:t>
            </w:r>
            <w:proofErr w:type="spellEnd"/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договоров (контрактов), заключенных государственными заказчиками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82928" w:rsidRPr="00FF5FFD" w:rsidTr="00770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государственных заказчиков в общем объеме государственных заказчиков, с которыми заключены </w:t>
            </w:r>
            <w:proofErr w:type="spellStart"/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энергосервисные</w:t>
            </w:r>
            <w:proofErr w:type="spellEnd"/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договоры (контракты)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82928" w:rsidRPr="00FF5FFD" w:rsidTr="00770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товаров, работ, услуг, закупаемых для государственных нужд в соответствии с требованиями энергетической эффективности, в общем объеме закупаемых товаров, работ, услуг для государственных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2928" w:rsidRPr="00FF5FFD" w:rsidTr="00770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Удельные расходы бюджета Ивановской области на предоставление социальной поддержки гражданам по оплате жилого помещения и коммунальных услуг (в расчете на одного жителя)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4,36</w:t>
            </w:r>
          </w:p>
        </w:tc>
      </w:tr>
    </w:tbl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Реализация программ энергосбережения осуществлялась и в муниципальных образованиях Тейковского района. Как правило, основными мероприятиями таких программ выступают установка приборов учета потребления топливно-энергетических ресурсов, замена оборудования муниципальных учреждений на энергосберегающее.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За годы реализации муниципальных программ энергосбережения органам местного самоуправления удалось добиться определенных результатов: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- в 100% муниципальных учреждений и на многих муниципальных унитарных предприятиях проведены энергетические обследования;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- по ряду направлений, в результате реализованных органами местного самоуправления мер, удалось добиться значительной экономии энергетических ресурсов. Особенно высокую эффективность показала замена светильников уличного освещения на энергосберегающие осветительные приборы. 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Вместе с тем, значения абсолютной экономии энергоресурсов далеко не всегда являются показательными, поскольку объемы оказания государственных и муниципальных услуг год от года увеличиваются, повышается уровень оснащенности образовательных организаций и учреждений здравоохранения, что объективно влечет за собой рост объемов потребления электро- и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>, природного газа, воды.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2.3. Энергосбережение и повышение энергетической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lastRenderedPageBreak/>
        <w:t>эффективности в жилищно-коммунальном комплексе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Проблемы жилищно-коммунального комплекса связаны с многолетним недофинансированием капитального ремонта, реконструкции жилищного фонда и коммунальной инфраструктуры. За прошедшее десятилетие существенно увеличился износ жилого фонда и коммунальных объектов, что привело к увеличению объемов ветхого и аварийного жилья, снижению надежности, экологической безопасности эксплуатации инженерных систем, повышению текущих расходов на их содержание.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В результате в жилищно-коммунальном хозяйстве отсутствуют стимулы для рационального ведения хозяйства, ослаблены мотивации энергосбережения, внедрения новых технологий, инвестиций в модернизацию производства.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В настоящее время жилищно-коммунальное хозяйство характеризуется низкой инвестиционной привлекательностью. 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На территории Тейковского муниципального района действует 17 котельных разных форм собственности, из которых 7 работают на природном газе, </w:t>
      </w:r>
      <w:proofErr w:type="gramStart"/>
      <w:r w:rsidRPr="00FF5FFD">
        <w:rPr>
          <w:rFonts w:ascii="Times New Roman" w:hAnsi="Times New Roman" w:cs="Times New Roman"/>
          <w:sz w:val="24"/>
          <w:szCs w:val="24"/>
        </w:rPr>
        <w:t>9  используют</w:t>
      </w:r>
      <w:proofErr w:type="gramEnd"/>
      <w:r w:rsidRPr="00FF5FFD">
        <w:rPr>
          <w:rFonts w:ascii="Times New Roman" w:hAnsi="Times New Roman" w:cs="Times New Roman"/>
          <w:sz w:val="24"/>
          <w:szCs w:val="24"/>
        </w:rPr>
        <w:t xml:space="preserve"> в качестве топлива каменный уголь, 1 использует в качестве топлива топочный мазут. 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Разветвленная структура теплоисточников небольшой мощности, отсутствие генерального плана теплоснабжения, ветхость сетей, изношенность основного и вспомогательного оборудования, низкий уровень защищенности сетей и объектов теплоснабжения от коррозии - все эти факторы сопутствуют неудовлетворительному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теплообеспечению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 большинства населенных пунктов района и вызывают рост тарифов на тепловую энергию, что может привести к банкротству теплоэнергетические предприятия. Участие областного бюджета в финансировании мероприятий по реконструкции систем теплоснабжения населенных пунктов является необходимым фактором, позволяющим избежать развития аварийных ситуаций и обеспечить основу для формирования экономической устойчивости работы теплоэнергетических предприятий.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Мероприятия по реконструкции систем теплоснабжения с целью сокращения эксплуатационных издержек в зависимости от технического состояния объекта и выбора наиболее эффективных решений подразделяются на: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- мероприятия по выводу из эксплуатации нерентабельных источников теплоснабжения;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- мероприятия, направленные на реконструкцию существующих котельных и перекладку ветхих участков тепловых сетей;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- мероприятия, направленные на реконструкцию тепловых сетей;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- мероприятия, направленные на оснащение котельных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 и приборами коммерческого учета тепловой энергии, а также установку частотных преобразователей, преобразователей солей жесткости;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- мероприятия, направленные на оснащения котельных современным оборудованием по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химводоподготовке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>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- мероприятия по антикоррозионной и антинакипной защите.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При разработке всех вышеперечисленных мероприятий необходимо учитывать защиту инженерных сооружений (баков-аккумуляторов, теплообменников и т.д.) и тепловых сетей от коррозии.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Протяженность тепловых сетей на территории района на 01.01.2013г. составляет 22 км. Обследование их технического </w:t>
      </w:r>
      <w:proofErr w:type="gramStart"/>
      <w:r w:rsidRPr="00FF5FFD">
        <w:rPr>
          <w:rFonts w:ascii="Times New Roman" w:hAnsi="Times New Roman" w:cs="Times New Roman"/>
          <w:sz w:val="24"/>
          <w:szCs w:val="24"/>
        </w:rPr>
        <w:t>состояния  показало</w:t>
      </w:r>
      <w:proofErr w:type="gramEnd"/>
      <w:r w:rsidRPr="00FF5FFD">
        <w:rPr>
          <w:rFonts w:ascii="Times New Roman" w:hAnsi="Times New Roman" w:cs="Times New Roman"/>
          <w:sz w:val="24"/>
          <w:szCs w:val="24"/>
        </w:rPr>
        <w:t>, что более 50% тепловых сетей являются ветхими, требуется их замена.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Из 17 котельных различных форм собственности, находящихся на территории Тейковского муниципального района, назрела необходимость проведения реконструкции угольных котельных с. Елховка (школьная котельная), д. Междуреченск и с. Морозово, которые в настоящее время не полностью удовлетворяют потребность объектов в тепловой энергии. 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2.3.1. Энергосбережение и повышение энергетической эффективности 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в жилищном фонде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В секторе жилищного фонда, в котором потребляется около 20% электроэнергии и природного газа, сосредоточен существенный потенциал энергосбережения. Вместе с тем, </w:t>
      </w:r>
      <w:r w:rsidRPr="00FF5FFD">
        <w:rPr>
          <w:rFonts w:ascii="Times New Roman" w:hAnsi="Times New Roman" w:cs="Times New Roman"/>
          <w:sz w:val="24"/>
          <w:szCs w:val="24"/>
        </w:rPr>
        <w:lastRenderedPageBreak/>
        <w:t>в связи с инертностью данного сектора и сложностью принятия коллективных решений собственниками жилых помещений, реализация мер по энергосбережению и повышению энергетической эффективности в жилищном фонде происходит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довольно медленно: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- на начало 2013 года менее половины многоквартирных домов были оборудованы общедомовыми приборами учета потребляемой тепловой энергии, воды, природного газа и электроэнергии;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- энергетические обследования в отношении жилых домов не проводились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- не получила должного распространения практика заключения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 договоров (контрактов) в жилищном фонде.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Основные показатели, характеризующие ситуацию в сфере энергосбережения и повышения энергетической эффективности в жилищном фонде, представлены в таблице 3.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Таблица 3</w:t>
      </w:r>
    </w:p>
    <w:p w:rsidR="00282928" w:rsidRPr="00FF5FFD" w:rsidRDefault="00282928" w:rsidP="00282928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Показатели, характеризующие ситуацию в сфере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энергосбережения и повышения энергетической эффективности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в жилищном фонде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794"/>
        <w:gridCol w:w="964"/>
        <w:gridCol w:w="963"/>
        <w:gridCol w:w="964"/>
        <w:gridCol w:w="964"/>
        <w:gridCol w:w="964"/>
      </w:tblGrid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2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282928" w:rsidRPr="00FF5FFD" w:rsidRDefault="00282928" w:rsidP="0077032A">
            <w:pPr>
              <w:pStyle w:val="ConsPlusNormal"/>
              <w:spacing w:line="256" w:lineRule="auto"/>
              <w:ind w:right="-2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год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2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Ивановской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2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Ивановской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2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</w:t>
            </w: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домах на территории Ивановской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2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Ивановской области (за исключением многоквартирных домов)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2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Ивановской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2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Ивановской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2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Ивановской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2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</w:t>
            </w: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Ивановской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39,2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2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Ивановской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2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Ивановской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2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2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В 2010 - 2012 годах при участии органов местного самоуправления Тейковского района, некоммерческой организации "Ивановский фонд энергосбережения" был реализован ряд мероприятий, направленных на энергосбережение и повышение энергетической эффективности в жилищном фонде.</w:t>
      </w:r>
    </w:p>
    <w:p w:rsidR="00282928" w:rsidRPr="00FF5FFD" w:rsidRDefault="00282928" w:rsidP="002829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С привлечением средств областного бюджета реализовывалась адресная программа Ивановской области, предусматривающая поэтапный переход на отпуск коммунальных ресурсов потребителям в соответствии с показаниями коллективных (общедомовых) приборов учета потребления таких ресурсов. В рамках Программы </w:t>
      </w: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общедомовыми приборами учета оснащено многоквартирных домов: 8- на холодное водоснабжение, 1- на горячее водоснабжение, 3- на теплоснабжение и 94 на электроснабжение.</w:t>
      </w:r>
    </w:p>
    <w:p w:rsidR="00282928" w:rsidRPr="00FF5FFD" w:rsidRDefault="00282928" w:rsidP="002829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В Тейковском районе применяется дифференцированный по времени суток тариф на электроэнергию для населения. Данный тариф призван стимулировать экономию населением электроэнергии в дневное время суток, когда она наиболее востребована промышленными и иными организациями.</w:t>
      </w:r>
    </w:p>
    <w:p w:rsidR="00282928" w:rsidRPr="00FF5FFD" w:rsidRDefault="00282928" w:rsidP="002829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Проводилась работа по переводу помещений в многоквартирных домах, отапливаемых от источников теплоснабжения, использующих дорогостоящее жидкое и твердое топливо, на индивидуальное газовое</w:t>
      </w:r>
    </w:p>
    <w:p w:rsidR="00282928" w:rsidRPr="00FF5FFD" w:rsidRDefault="00282928" w:rsidP="002829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lastRenderedPageBreak/>
        <w:t xml:space="preserve">отопление. С этой целью собственникам жилых помещений предоставлялись льготные займы (по ставке рефинансирования Центробанка России). По данному механизму в 2011 году в качестве пилотного проекта был осуществлен перевод помещений в многоквартирных домах с централизованного на индивидуальное газовое отопление в селах Сокатово и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Суново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 Ивановской области. В 2013году переведены на индивидуальное газовое отопление жители многоквартирных домов с. Елховка. В результате были выведены из эксплуатации 2 нерентабельные угольные и 1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электрокотельная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2.3.2. Энергосбережение и повышение энергетической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эффективности на объектах коммунальной инфраструктуры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По данным предприятий энергетического комплекса Тейковского района фактическая экономия от внедрения энергосберегающих проектов и технологий за 2010 - 2012 годы составила около 10,0 млн. рублей, с учетом вывода из эксплуатации нерентабельных источников тепловой энергии.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За счет использования частотных преобразователей экономия электроэнергии составила 20%; 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Основными мероприятиями в области энергосбережения были реконструкция и модернизация теплогенерирующего оборудования на котельных с. Новое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Горяново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, с. Крапивново, тепловых сетей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с.Новое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Леушино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п.Нерль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с.Крапивново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, строительство двух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-модульных газовых котельных в с. Новое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Леушино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Инструментом реализации указанных мероприятий являлись программы энергосбережения и повышения энергетической эффективности организаций коммунального комплекса, осуществляющих регулируемые виды деятельности.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Показатели, характеризующие ситуацию в сфере энергосбережения и повышения энергетической эффективности в жилищно-коммунальном комплексе, представлены в таблице 4.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Таблица 4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Показатели, характеризующие ситуацию в сфере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энергосбережения и повышения энергетической эффективности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в жилищно-коммунальном комплексе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850"/>
        <w:gridCol w:w="851"/>
        <w:gridCol w:w="992"/>
        <w:gridCol w:w="851"/>
        <w:gridCol w:w="790"/>
        <w:gridCol w:w="1020"/>
      </w:tblGrid>
      <w:tr w:rsidR="00282928" w:rsidRPr="00FF5FFD" w:rsidTr="0077032A">
        <w:tc>
          <w:tcPr>
            <w:tcW w:w="56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37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82928" w:rsidRPr="00FF5FFD" w:rsidRDefault="00282928" w:rsidP="0077032A">
            <w:pPr>
              <w:pStyle w:val="ConsPlusNormal"/>
              <w:spacing w:line="256" w:lineRule="auto"/>
              <w:ind w:right="-37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26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  <w:p w:rsidR="00282928" w:rsidRPr="00FF5FFD" w:rsidRDefault="00282928" w:rsidP="0077032A">
            <w:pPr>
              <w:pStyle w:val="ConsPlusNormal"/>
              <w:spacing w:line="256" w:lineRule="auto"/>
              <w:ind w:right="-26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left="-204" w:right="-179"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</w:t>
            </w:r>
          </w:p>
          <w:p w:rsidR="00282928" w:rsidRPr="00FF5FFD" w:rsidRDefault="00282928" w:rsidP="0077032A">
            <w:pPr>
              <w:pStyle w:val="ConsPlusNormal"/>
              <w:spacing w:line="256" w:lineRule="auto"/>
              <w:ind w:left="-204" w:right="-179"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left="-62" w:right="-1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 год</w:t>
            </w:r>
          </w:p>
        </w:tc>
        <w:tc>
          <w:tcPr>
            <w:tcW w:w="992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65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 год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79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102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</w:tr>
      <w:tr w:rsidR="00282928" w:rsidRPr="00FF5FFD" w:rsidTr="0077032A">
        <w:tc>
          <w:tcPr>
            <w:tcW w:w="56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37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организаций, осуществляющих регулируемые виды деятельности, принявших программы энергосбережения и повышения энергетической эффективности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26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left="-204" w:right="-179"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left="-62" w:right="-1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65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</w:tr>
    </w:tbl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В целях внедрения энергосберегающих технологий </w:t>
      </w:r>
      <w:proofErr w:type="gramStart"/>
      <w:r w:rsidRPr="00FF5FFD">
        <w:rPr>
          <w:rFonts w:ascii="Times New Roman" w:hAnsi="Times New Roman" w:cs="Times New Roman"/>
          <w:sz w:val="24"/>
          <w:szCs w:val="24"/>
        </w:rPr>
        <w:t>на объекта</w:t>
      </w:r>
      <w:proofErr w:type="gramEnd"/>
      <w:r w:rsidRPr="00FF5FFD">
        <w:rPr>
          <w:rFonts w:ascii="Times New Roman" w:hAnsi="Times New Roman" w:cs="Times New Roman"/>
          <w:sz w:val="24"/>
          <w:szCs w:val="24"/>
        </w:rPr>
        <w:t xml:space="preserve"> водоснабжения в 2011 году предоставлялись субсидии местным бюджетам на приобретение частотных преобразователей для модернизации электроприводов насосного оборудования на объектах </w:t>
      </w:r>
      <w:r w:rsidRPr="00FF5FFD">
        <w:rPr>
          <w:rFonts w:ascii="Times New Roman" w:hAnsi="Times New Roman" w:cs="Times New Roman"/>
          <w:sz w:val="24"/>
          <w:szCs w:val="24"/>
        </w:rPr>
        <w:lastRenderedPageBreak/>
        <w:t xml:space="preserve">водоснабжения Тейковского района. Экономический эффект от реализации данных мероприятий ожидается за счет снижения расхода электрической энергии электродвигателями насосного оборудования на 20 - 30% от установленной мощности. В рамках долгосрочной целевой программы Ивановской области "Жилище", утвержденной постановлением Правительства Ивановской области от 30.03.2011 N 83-п "Об утверждении подпрограммы "Комплексное освоение и развитие территорий в целях жилищного строительства" долгосрочной целевой программы Ивановской области "Жилище" на 2011 - 2015 годы", проводилась работа по строительству и техническому перевооружению котельных, нацеленная на повышение их энергетической эффективности. Выполнены работы по модернизации котельных с. Новое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Горяново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 и с. Крапивново. В рамках региональной программы по энергосбережению проводилась работа по замене ветхих инженерных сетей и отработавшего свой нормативный срок службы оборудования на объектах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с. Новое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Леушино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>, с. Крапивново, п. Нерль. С этой целью в 2011 - 2012 годах местным бюджетам предоставлялись субсидии из областного бюджета на приобретение материальных ресурсов для выполнения соответствующих работ. Спецификой осуществления данных мероприятий является отсутствие их влияния на рост тарифов для потребителей. К 2012 году была произведена замена порядка 2 км ветхих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инженерных сетей и техническое перевооружение 2 муниципальных котельных.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Выполнение таких мероприятий позволило максимально сократить степень износа ряда объектов жизнеобеспечения, значительно снизить потери коммунальных ресурсов при их транспортировке с внедрением современных энергосберегающих технологий и без увеличения тарифов на услуги коммунального комплекса.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Основной проблемой в рассматриваемой сфере является низкая заинтересованность предприятий и организаций в разработке и реализации энергосберегающих программ и проектов. Практика показывает, что в отсутствие административных и финансовых стимулов предприятия коммунального комплекса не склонны к реализации проектов и программ, направленных на энергосбережение и повышение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>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2.4. Организационно-информационное обеспечение реализации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государственной политики в сфере энергосбережения и повышения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сфере энергосбережения и повышения энергетической эффективности проводится работа по следующим направлениям: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-предоставление информации в региональную информационную систему о ходе реализации муниципальных программ энергосбережения;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 - комплексный учет показателей потребления топливно-энергетических ресурсов.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3. Цели и ожидаемые результаты реализации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FFD">
        <w:rPr>
          <w:rFonts w:ascii="Times New Roman" w:hAnsi="Times New Roman" w:cs="Times New Roman"/>
          <w:sz w:val="24"/>
          <w:szCs w:val="24"/>
        </w:rPr>
        <w:t>Муниципальная  программа</w:t>
      </w:r>
      <w:proofErr w:type="gramEnd"/>
      <w:r w:rsidRPr="00FF5FFD">
        <w:rPr>
          <w:rFonts w:ascii="Times New Roman" w:hAnsi="Times New Roman" w:cs="Times New Roman"/>
          <w:sz w:val="24"/>
          <w:szCs w:val="24"/>
        </w:rPr>
        <w:t xml:space="preserve"> направлена на обеспечение повышения конкурентоспособности, финансовой устойчивости, энергетической и экологической безопасности экономики Тейковского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282928" w:rsidRPr="00FF5FFD" w:rsidRDefault="00282928" w:rsidP="00282928">
      <w:pPr>
        <w:pStyle w:val="1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1. Повышение энергетической эффективности экономики Тейковского района.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2. Внедрение мер регулирования и экономических механизмов, стимулирующих энергосбережение и повышение энергетической эффективности.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lastRenderedPageBreak/>
        <w:t>3. Снижение энергоемкости валового регионального продукта в 2020 году на 40% относительно уровня 2007 года.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1. Снижение удельных показателей потребления электрической и тепловой энергии, воды и природного газа, сокращение потерь энергоресурсов.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2. Сокращение расхода бюджетных средств на возмещение выпадающих доходов теплоснабжающим организациям при государственном регулировании тарифов на тепловую энергию для населения.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3. Разработка комплекса нормативных правовых актов, регулирующих отношения в сфере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>- и ресурсосбережения, а также проведение комплекса организационно-правовых мероприятий по управлению энергосбережением для создания системы показателей, характеризующих эффективность использования энергетических ресурсов, их мониторинга, а также сбора и анализа информации об энергоемкости экономики района.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4.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5. Внедрение передовых наукоемких энергосберегающих технологий, снижение удельного потребления топливно-энергетических ресурсов в промышленности, жилищно-коммунальном секторе, сельском хозяйстве, строительстве, на транспорте и в других отраслях экономики.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6. Определение экономических и правовых механизмов для перераспределения высвобожденных в результате энергосбережения мощностей.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7. Развитие образовательных программ, повышение эффективности пропаганды энергосбережения.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8. Использование альтернативных видов топлива, позволяющих снизить бюджетные ассигнования, направленные на транспортные расходы, переход на более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экологичные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 виды топлива.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9. Подготовка в различных сферах экономики специалистов в области энергосбережения.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Общий вклад муниципальной программы в экономическое развитие Тейковского района заключается в обеспечении более эффективного использования бюджетных средств, создании условий для снижения энергоемкости валового продукта и повышения на этой основе конкурентоспособности Тейковского района.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Благодаря реализации муниципальной программы энергоемкость валового продукта должна снизиться к 2020 году до 6,0 кг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>. на 1 тыс. руб., или на 9,4% к уровню 2013 года.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С 2015 - 2016 годов практически весь объем потребляемой электрической и тепловой энергии, воды и природного газа будет отпускаться потребителям исходя из показаний приборов учета.</w:t>
      </w: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муниципальной программы, характеризующих отчетные и плановые значения, представлены в таблице 5.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  <w:sectPr w:rsidR="00282928" w:rsidRPr="00FF5FFD" w:rsidSect="00F56DA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82928" w:rsidRPr="00FF5FFD" w:rsidRDefault="00282928" w:rsidP="00282928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реализации Программы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70"/>
        <w:gridCol w:w="1334"/>
        <w:gridCol w:w="850"/>
        <w:gridCol w:w="964"/>
        <w:gridCol w:w="907"/>
        <w:gridCol w:w="964"/>
        <w:gridCol w:w="907"/>
        <w:gridCol w:w="907"/>
        <w:gridCol w:w="964"/>
        <w:gridCol w:w="964"/>
        <w:gridCol w:w="907"/>
      </w:tblGrid>
      <w:tr w:rsidR="00282928" w:rsidRPr="00FF5FFD" w:rsidTr="007703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413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282928" w:rsidRPr="00FF5FFD" w:rsidRDefault="00282928" w:rsidP="0077032A">
            <w:pPr>
              <w:pStyle w:val="ConsPlusNormal"/>
              <w:spacing w:line="256" w:lineRule="auto"/>
              <w:ind w:right="-413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8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целевых индикаторов (показателей)</w:t>
            </w:r>
          </w:p>
        </w:tc>
      </w:tr>
      <w:tr w:rsidR="00282928" w:rsidRPr="00FF5FFD" w:rsidTr="007703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spacing w:after="0" w:line="240" w:lineRule="auto"/>
              <w:ind w:right="-413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413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Энергоемкость валового регионального продукта Ивановской области (для фактических и сопоставимых условий)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proofErr w:type="spellStart"/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у.т</w:t>
            </w:r>
            <w:proofErr w:type="spellEnd"/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./млн.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413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Ивановской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413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Ивановской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413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Ивановской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413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</w:t>
            </w: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(используемой) на территории Ивановской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413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Ивановской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413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82928" w:rsidRPr="00FF5FFD" w:rsidTr="00770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right="-413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Ивановской области (без учета гидроэлектростанций установленной мощностью свыше 25 МВт)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28" w:rsidRPr="00FF5FFD" w:rsidRDefault="00282928" w:rsidP="0077032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282928" w:rsidRPr="00FF5FFD" w:rsidRDefault="00282928" w:rsidP="00282928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  <w:sectPr w:rsidR="00282928" w:rsidRPr="00FF5FFD" w:rsidSect="00F80798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lastRenderedPageBreak/>
        <w:t>Отчетные значения по целевым показателям определяются в соответствии с Методикой расчета значений целевых показателей в области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энергосбережения и повышения энергетической эффективности, в том числе в сопоставимых условиях, утвержденной Приказом Министерства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регионального развития Российской Федерации от 07.06.2010 N 273.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Обоснование выделения подпрограммы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предусматривает реализацию специальной подпрограммы, направленной на достижение ее целей:</w:t>
      </w:r>
    </w:p>
    <w:p w:rsidR="00282928" w:rsidRPr="00FF5FFD" w:rsidRDefault="0024205D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1173" w:history="1">
        <w:r w:rsidR="00282928" w:rsidRPr="00FF5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подпрограмма</w:t>
        </w:r>
      </w:hyperlink>
      <w:r w:rsidR="00282928"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"Энергосбережение и повышение энергетической эффективности в бюджетных учреждениях"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 подпрограмма</w:t>
      </w:r>
      <w:proofErr w:type="gramEnd"/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объединяет в себе комплексы </w:t>
      </w:r>
      <w:proofErr w:type="spellStart"/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направленных на энергосбережение и повышение энергетической эффективности в соответствующих учреждениях Тейковского муниципального района. Оценка, в какой части реализация данной подпрограммы способствует достижению целей программы, приведена в </w:t>
      </w:r>
      <w:hyperlink w:anchor="P869" w:history="1">
        <w:r w:rsidRPr="00FF5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таблице 6</w:t>
        </w:r>
      </w:hyperlink>
      <w:r w:rsidRPr="00FF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69"/>
      <w:bookmarkEnd w:id="1"/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вклада подпрограммы в достижение целей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07"/>
        <w:gridCol w:w="3827"/>
        <w:gridCol w:w="3050"/>
      </w:tblGrid>
      <w:tr w:rsidR="00282928" w:rsidRPr="00FF5FFD" w:rsidTr="0077032A">
        <w:tc>
          <w:tcPr>
            <w:tcW w:w="454" w:type="dxa"/>
            <w:vMerge w:val="restart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7" w:type="dxa"/>
            <w:vMerge w:val="restart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77" w:type="dxa"/>
            <w:gridSpan w:val="2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подпрограммы в достижение целей муниципальной программы</w:t>
            </w:r>
          </w:p>
        </w:tc>
      </w:tr>
      <w:tr w:rsidR="00282928" w:rsidRPr="00FF5FFD" w:rsidTr="0077032A">
        <w:tc>
          <w:tcPr>
            <w:tcW w:w="454" w:type="dxa"/>
            <w:vMerge/>
          </w:tcPr>
          <w:p w:rsidR="00282928" w:rsidRPr="00FF5FFD" w:rsidRDefault="00282928" w:rsidP="007703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282928" w:rsidRPr="00FF5FFD" w:rsidRDefault="00282928" w:rsidP="007703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1: Повышение энергетической эффективности, обеспечивающей снижение энергоемкости валового внутреннего продукта Тейковского района</w:t>
            </w:r>
          </w:p>
        </w:tc>
        <w:tc>
          <w:tcPr>
            <w:tcW w:w="3050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2: Внедрение мер регулирования и экономических механизмов, стимулирующих энергосбережение и повышение энергетической эффективности</w:t>
            </w:r>
          </w:p>
        </w:tc>
      </w:tr>
      <w:tr w:rsidR="00282928" w:rsidRPr="00FF5FFD" w:rsidTr="0077032A">
        <w:tc>
          <w:tcPr>
            <w:tcW w:w="9638" w:type="dxa"/>
            <w:gridSpan w:val="4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подпрограмма</w:t>
            </w:r>
          </w:p>
        </w:tc>
      </w:tr>
      <w:tr w:rsidR="00282928" w:rsidRPr="00FF5FFD" w:rsidTr="0077032A">
        <w:tc>
          <w:tcPr>
            <w:tcW w:w="454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7" w:type="dxa"/>
          </w:tcPr>
          <w:p w:rsidR="00282928" w:rsidRPr="00FF5FFD" w:rsidRDefault="0024205D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173" w:history="1">
              <w:r w:rsidR="00282928" w:rsidRPr="00FF5F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82928"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"Энергосбережение и повышение энергетической эффективности в бюджетных учреждениях"</w:t>
            </w:r>
          </w:p>
        </w:tc>
        <w:tc>
          <w:tcPr>
            <w:tcW w:w="3827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эффективного использования топливно-энергетических ресурсов в бюджетных учреждениях и органах местного самоуправления</w:t>
            </w:r>
          </w:p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2.Ликвидация </w:t>
            </w:r>
            <w:proofErr w:type="spellStart"/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безучетного</w:t>
            </w:r>
            <w:proofErr w:type="spellEnd"/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энергетических ресурсов организациями, финансируемыми из бюджета различных уровней.</w:t>
            </w:r>
          </w:p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3.Повышение энергетической эффективности в организациях, финансируемых из бюджета различных уровней.</w:t>
            </w:r>
          </w:p>
        </w:tc>
        <w:tc>
          <w:tcPr>
            <w:tcW w:w="3050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Пропорциональное снижение объемов бюджетного финансирования расходов бюджетных учреждений на оплату потребляемых топлива, энергии и воды.</w:t>
            </w:r>
          </w:p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2.Внедрение основного инструмента привлечения частных инвестиций в энергосбережение посредством использования механизма </w:t>
            </w:r>
            <w:proofErr w:type="spellStart"/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</w:t>
            </w:r>
          </w:p>
        </w:tc>
      </w:tr>
    </w:tbl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  <w:sectPr w:rsidR="00282928" w:rsidRPr="00FF5FFD" w:rsidSect="00C66EA5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lastRenderedPageBreak/>
        <w:t>4. Ресурсное обеспечение муниципальной программы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24"/>
        <w:gridCol w:w="1417"/>
        <w:gridCol w:w="1474"/>
        <w:gridCol w:w="1361"/>
        <w:gridCol w:w="1361"/>
        <w:gridCol w:w="1417"/>
        <w:gridCol w:w="1531"/>
        <w:gridCol w:w="1558"/>
      </w:tblGrid>
      <w:tr w:rsidR="00282928" w:rsidRPr="00FF5FFD" w:rsidTr="0077032A">
        <w:tc>
          <w:tcPr>
            <w:tcW w:w="56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24" w:type="dxa"/>
          </w:tcPr>
          <w:p w:rsidR="00282928" w:rsidRPr="00FF5FFD" w:rsidRDefault="00282928" w:rsidP="0077032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подпрограммы/источник ресурсного обеспечения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82928" w:rsidRPr="00FF5FFD" w:rsidRDefault="00282928" w:rsidP="0077032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4" w:type="dxa"/>
          </w:tcPr>
          <w:p w:rsidR="00282928" w:rsidRPr="00FF5FFD" w:rsidRDefault="00282928" w:rsidP="0077032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82928" w:rsidRPr="00FF5FFD" w:rsidRDefault="00282928" w:rsidP="0077032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82928" w:rsidRPr="00FF5FFD" w:rsidRDefault="00282928" w:rsidP="0077032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82928" w:rsidRPr="00FF5FFD" w:rsidRDefault="00282928" w:rsidP="0077032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82928" w:rsidRPr="00FF5FFD" w:rsidRDefault="00282928" w:rsidP="0077032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</w:tcPr>
          <w:p w:rsidR="00282928" w:rsidRPr="00FF5FFD" w:rsidRDefault="00282928" w:rsidP="0077032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82928" w:rsidRPr="00FF5FFD" w:rsidRDefault="00282928" w:rsidP="0077032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8" w:type="dxa"/>
          </w:tcPr>
          <w:p w:rsidR="00282928" w:rsidRPr="00FF5FFD" w:rsidRDefault="00282928" w:rsidP="0077032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82928" w:rsidRPr="00FF5FFD" w:rsidRDefault="00282928" w:rsidP="0077032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82928" w:rsidRPr="00FF5FFD" w:rsidTr="0077032A">
        <w:tc>
          <w:tcPr>
            <w:tcW w:w="56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928" w:rsidRPr="00FF5FFD" w:rsidTr="0077032A">
        <w:tc>
          <w:tcPr>
            <w:tcW w:w="56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928" w:rsidRPr="00FF5FFD" w:rsidTr="0077032A">
        <w:tc>
          <w:tcPr>
            <w:tcW w:w="56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928" w:rsidRPr="00FF5FFD" w:rsidTr="0077032A">
        <w:tc>
          <w:tcPr>
            <w:tcW w:w="56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928" w:rsidRPr="00FF5FFD" w:rsidTr="0077032A">
        <w:tc>
          <w:tcPr>
            <w:tcW w:w="56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928" w:rsidRPr="00FF5FFD" w:rsidTr="0077032A">
        <w:tc>
          <w:tcPr>
            <w:tcW w:w="56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Специальная подпрограмма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28" w:rsidRPr="00FF5FFD" w:rsidTr="0077032A">
        <w:tc>
          <w:tcPr>
            <w:tcW w:w="56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4" w:type="dxa"/>
          </w:tcPr>
          <w:p w:rsidR="00282928" w:rsidRPr="00FF5FFD" w:rsidRDefault="0024205D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3" w:history="1">
              <w:r w:rsidR="00282928" w:rsidRPr="00FF5FF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Подпрограмма</w:t>
              </w:r>
            </w:hyperlink>
            <w:r w:rsidR="00282928" w:rsidRPr="00FF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928" w:rsidRPr="00FF5FFD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бюджетных учреждениях"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928" w:rsidRPr="00FF5FFD" w:rsidTr="0077032A">
        <w:tc>
          <w:tcPr>
            <w:tcW w:w="56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928" w:rsidRPr="00FF5FFD" w:rsidTr="0077032A">
        <w:tc>
          <w:tcPr>
            <w:tcW w:w="56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928" w:rsidRPr="00FF5FFD" w:rsidTr="0077032A">
        <w:tc>
          <w:tcPr>
            <w:tcW w:w="56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928" w:rsidRPr="00FF5FFD" w:rsidTr="0077032A">
        <w:tc>
          <w:tcPr>
            <w:tcW w:w="56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  <w:sectPr w:rsidR="00282928" w:rsidRPr="00FF5FFD" w:rsidSect="00A060C2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282928" w:rsidRPr="00FF5FFD" w:rsidRDefault="00282928" w:rsidP="00282928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82928" w:rsidRPr="00FF5FFD" w:rsidRDefault="00282928" w:rsidP="00282928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2928" w:rsidRPr="00FF5FFD" w:rsidRDefault="00282928" w:rsidP="00282928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</w:p>
    <w:p w:rsidR="00282928" w:rsidRPr="00FF5FFD" w:rsidRDefault="00282928" w:rsidP="00282928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p w:rsidR="00282928" w:rsidRPr="00FF5FFD" w:rsidRDefault="00282928" w:rsidP="00282928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в Тейковском муниципальном районе в 2013-2020г.г.»</w:t>
      </w:r>
    </w:p>
    <w:p w:rsidR="00282928" w:rsidRPr="00FF5FFD" w:rsidRDefault="00282928" w:rsidP="00282928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73"/>
      <w:bookmarkEnd w:id="2"/>
      <w:r w:rsidRPr="00FF5FFD">
        <w:rPr>
          <w:rFonts w:ascii="Times New Roman" w:hAnsi="Times New Roman" w:cs="Times New Roman"/>
          <w:sz w:val="24"/>
          <w:szCs w:val="24"/>
        </w:rPr>
        <w:t>Подпрограмма "Энергосбережение и повышение энергетической</w:t>
      </w: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эффективности в муниципальных учреждениях"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1. Паспорт подпрограммы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7156"/>
      </w:tblGrid>
      <w:tr w:rsidR="00282928" w:rsidRPr="00FF5FFD" w:rsidTr="0077032A">
        <w:tc>
          <w:tcPr>
            <w:tcW w:w="243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7156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</w:tr>
      <w:tr w:rsidR="00282928" w:rsidRPr="00FF5FFD" w:rsidTr="0077032A">
        <w:tc>
          <w:tcPr>
            <w:tcW w:w="243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56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</w:t>
            </w:r>
          </w:p>
        </w:tc>
      </w:tr>
      <w:tr w:rsidR="00282928" w:rsidRPr="00FF5FFD" w:rsidTr="0077032A">
        <w:tc>
          <w:tcPr>
            <w:tcW w:w="243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156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2013 - 2020 годы</w:t>
            </w:r>
          </w:p>
        </w:tc>
      </w:tr>
      <w:tr w:rsidR="00282928" w:rsidRPr="00FF5FFD" w:rsidTr="0077032A">
        <w:tc>
          <w:tcPr>
            <w:tcW w:w="243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56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282928" w:rsidRPr="00FF5FFD" w:rsidTr="0077032A">
        <w:trPr>
          <w:trHeight w:val="962"/>
        </w:trPr>
        <w:tc>
          <w:tcPr>
            <w:tcW w:w="243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Перечень исполнителей подпрограммы</w:t>
            </w:r>
          </w:p>
        </w:tc>
        <w:tc>
          <w:tcPr>
            <w:tcW w:w="7156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Муниципальные  учреждения</w:t>
            </w:r>
            <w:proofErr w:type="gramEnd"/>
            <w:r w:rsidRPr="00FF5FFD"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Тейковского муниципального района</w:t>
            </w:r>
          </w:p>
        </w:tc>
      </w:tr>
      <w:tr w:rsidR="00282928" w:rsidRPr="00FF5FFD" w:rsidTr="0077032A">
        <w:tc>
          <w:tcPr>
            <w:tcW w:w="243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156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деятельности </w:t>
            </w:r>
            <w:proofErr w:type="gramStart"/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муниципальных  учреждений</w:t>
            </w:r>
            <w:proofErr w:type="gramEnd"/>
            <w:r w:rsidRPr="00FF5FFD"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Тейковского муниципального района</w:t>
            </w:r>
          </w:p>
        </w:tc>
      </w:tr>
      <w:tr w:rsidR="00282928" w:rsidRPr="00FF5FFD" w:rsidTr="0077032A">
        <w:tc>
          <w:tcPr>
            <w:tcW w:w="2438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156" w:type="dxa"/>
          </w:tcPr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Подпрограмма, всего: 0,0 тыс. руб.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Общий объем бюджетного финансирования: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2013год – 0,0 тыс. руб.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2014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2015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2016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2017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2018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2019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2020 год - 0,0 тыс. руб.;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2013год – 0,0 тыс. руб.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2014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2015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2016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2017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2018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2019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2020 год - 0,0 тыс. руб.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Общий объем внебюджетного финансирования: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2013год – 0,0 тыс. руб.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2014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2015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2016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2017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2019 год - 0,0 тыс. руб.,</w:t>
            </w:r>
          </w:p>
          <w:p w:rsidR="00282928" w:rsidRPr="00FF5FFD" w:rsidRDefault="00282928" w:rsidP="0077032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2020 год - 0,0 тыс. руб.</w:t>
            </w:r>
          </w:p>
        </w:tc>
      </w:tr>
    </w:tbl>
    <w:p w:rsidR="00282928" w:rsidRPr="00FF5FFD" w:rsidRDefault="00282928" w:rsidP="00282928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2. Ожидаемые результаты реализации подпрограммы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достижение следующих основных результатов: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- к 2016 году все муниципальные учреждения будут оснащены приборами учета потребления электрической и тепловой энергии, воды и природного газа;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- снизится удельный расход энергетических ресурсов;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- повсеместно будет распространена практика </w:t>
      </w:r>
      <w:proofErr w:type="spellStart"/>
      <w:r w:rsidRPr="00FF5FFD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FF5FFD">
        <w:rPr>
          <w:rFonts w:ascii="Times New Roman" w:hAnsi="Times New Roman" w:cs="Times New Roman"/>
          <w:sz w:val="24"/>
          <w:szCs w:val="24"/>
        </w:rPr>
        <w:t xml:space="preserve"> договоров (контрактов) как основного инструмента внедрения энергосберегающих проектов;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- будут созданы административные и финансовые стимулы для повышения энергетической эффективности деятельности бюджетных учреждений;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- снизятся расходы бюджетных учреждений на транспортные перевозки при переходе с основных видов топлива на природный газ;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 xml:space="preserve">- сократится нерациональное потребление энергетических ресурсов в </w:t>
      </w:r>
      <w:proofErr w:type="gramStart"/>
      <w:r w:rsidRPr="00FF5FFD">
        <w:rPr>
          <w:rFonts w:ascii="Times New Roman" w:hAnsi="Times New Roman" w:cs="Times New Roman"/>
          <w:sz w:val="24"/>
          <w:szCs w:val="24"/>
        </w:rPr>
        <w:t>бюджетных  учреждениях</w:t>
      </w:r>
      <w:proofErr w:type="gramEnd"/>
      <w:r w:rsidRPr="00FF5FFD">
        <w:rPr>
          <w:rFonts w:ascii="Times New Roman" w:hAnsi="Times New Roman" w:cs="Times New Roman"/>
          <w:sz w:val="24"/>
          <w:szCs w:val="24"/>
        </w:rPr>
        <w:t>, будет обеспечено повышение эффективности расходов бюджета района и поселений на оплату коммунальных услуг.</w:t>
      </w: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  <w:sectPr w:rsidR="00282928" w:rsidRPr="00FF5FFD" w:rsidSect="005B766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82928" w:rsidRPr="00FF5FFD" w:rsidRDefault="00282928" w:rsidP="00282928">
      <w:pPr>
        <w:pStyle w:val="a5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F5FFD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Сведения о целевых индикаторах (показателях) реализации подпрограммы</w:t>
      </w:r>
    </w:p>
    <w:p w:rsidR="00282928" w:rsidRPr="00FF5FFD" w:rsidRDefault="00282928" w:rsidP="00282928">
      <w:pPr>
        <w:pStyle w:val="a5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6805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82928" w:rsidRPr="00FF5FFD" w:rsidTr="0077032A">
        <w:trPr>
          <w:trHeight w:val="368"/>
        </w:trPr>
        <w:tc>
          <w:tcPr>
            <w:tcW w:w="425" w:type="dxa"/>
            <w:vMerge w:val="restart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5" w:type="dxa"/>
            <w:vMerge w:val="restart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797" w:type="dxa"/>
            <w:gridSpan w:val="9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282928" w:rsidRPr="00FF5FFD" w:rsidTr="0077032A">
        <w:tc>
          <w:tcPr>
            <w:tcW w:w="425" w:type="dxa"/>
            <w:vMerge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vMerge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82928" w:rsidRPr="00FF5FFD" w:rsidTr="0077032A">
        <w:trPr>
          <w:trHeight w:val="1195"/>
        </w:trPr>
        <w:tc>
          <w:tcPr>
            <w:tcW w:w="425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Тейковского района (в расчете на 1человека)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993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104,86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97,57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96,93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91,31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88,51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82928" w:rsidRPr="00FF5FFD" w:rsidTr="0077032A">
        <w:tc>
          <w:tcPr>
            <w:tcW w:w="425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снабжение органов местного самоуправления и </w:t>
            </w:r>
            <w:proofErr w:type="gramStart"/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муниципальных  учреждений</w:t>
            </w:r>
            <w:proofErr w:type="gramEnd"/>
            <w:r w:rsidRPr="00FF5FFD"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Тейковского района (в расчете на 1 кв. метр общей площади)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993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0,113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0,111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82928" w:rsidRPr="00FF5FFD" w:rsidTr="0077032A">
        <w:tc>
          <w:tcPr>
            <w:tcW w:w="425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Тейковского района (в расчете на 1 человека)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993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282928" w:rsidRPr="00FF5FFD" w:rsidTr="0077032A">
        <w:tc>
          <w:tcPr>
            <w:tcW w:w="425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горячей воды на снабжение органов местного самоуправления и </w:t>
            </w:r>
            <w:proofErr w:type="gramStart"/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муниципальных  учреждений</w:t>
            </w:r>
            <w:proofErr w:type="gramEnd"/>
            <w:r w:rsidRPr="00FF5FFD"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Тейковского (в расчете на 1 человека)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993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928" w:rsidRPr="00FF5FFD" w:rsidTr="0077032A">
        <w:tc>
          <w:tcPr>
            <w:tcW w:w="425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Тейковского (в расчете на 1 человека)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993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13,49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14,72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82928" w:rsidRPr="00FF5FFD" w:rsidTr="0077032A">
        <w:tc>
          <w:tcPr>
            <w:tcW w:w="425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F5FF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  учреждениями Тейковского района 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82928" w:rsidRPr="00FF5FFD" w:rsidRDefault="00282928" w:rsidP="00282928">
      <w:pPr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rPr>
          <w:rFonts w:ascii="Times New Roman" w:hAnsi="Times New Roman" w:cs="Times New Roman"/>
          <w:sz w:val="24"/>
          <w:szCs w:val="24"/>
        </w:rPr>
        <w:sectPr w:rsidR="00282928" w:rsidRPr="00FF5FFD" w:rsidSect="00DE19D9">
          <w:pgSz w:w="16840" w:h="11907" w:orient="landscape"/>
          <w:pgMar w:top="851" w:right="1134" w:bottom="851" w:left="1134" w:header="0" w:footer="0" w:gutter="0"/>
          <w:cols w:space="720"/>
        </w:sectPr>
      </w:pP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Отчетные значения по целевым показателям определяются в соответствии с </w:t>
      </w:r>
      <w:hyperlink r:id="rId6" w:history="1">
        <w:r w:rsidRPr="00FF5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Методикой</w:t>
        </w:r>
      </w:hyperlink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Федерации от 30.06.2014 N 399.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подпрограммы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предполагает выполнение следующих мероприятий: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Обеспечение проведения мероприятий по энергосбережению и повышению энергетической эффективности в муниципальных учреждениях Тейковского муниципального района.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направлено на исполнение требований Федерального </w:t>
      </w:r>
      <w:hyperlink r:id="rId7" w:history="1">
        <w:r w:rsidRPr="00FF5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 и предполагает осуществление мониторинга хода исполнения мероприятий по энергосбережению и повышению энергетической эффективности, а также осуществление контроля выполнения соответствующих мероприятий и подготовку ежегодного отчетного доклада о достигнутых результатах.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осуществлением мероприятия возлагается на управление координации жилищно-коммунального, дорожного хозяйства и градостроительства администрации Тейковского муниципального района. 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Оснащение современными приборами учета коммунальных ресурсов муниципальных учреждений Тейковского района, а также обеспечение их надежного функционирования.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завершение оснащения всех муниципальных учреждений Тейковского района современными приборами учета коммунальных ресурсов.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осуществлением мероприятия возлагается на управление координации жилищно-коммунального, дорожного хозяйства и градостроительства администрации Тейковского муниципального района. 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Внедрение автоматизированной системы учета топливно-энергетических ресурсов в муниципальных учреждениях Тейковского района.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организацию автоматизированного учета топливно-энергетических ресурсов в муниципальных учреждениях Тейковского района. Это потребует приобретения оборудования и проведения работ по внедрению специализированных устройств сбора и обработки данных для автоматизации процессов получения информации о потреблении ресурсов.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осуществлением мероприятия возлагается на управление координации жилищно-коммунального, дорожного хозяйства и градостроительства администрации Тейковского муниципального района. 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мероприятия осуществляется в рамках текущего финансирования деятельности исполнительных органов государственной власти Ивановской области и областных государственных учреждений, а также за счет внебюджетных источников финансирования.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- 2014 - 2018 годы.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соответствии с </w:t>
      </w:r>
      <w:hyperlink r:id="rId8" w:history="1">
        <w:r w:rsidRPr="00FF5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31.12.2009 N 1221 "Об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нужд" обеспечение энергетической эффективности при размещении заказов для государственных нужд.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закупок товаров, работ, услуг на обеспечение государственных и муниципальных нужд необходимо соблюдать требования федерального законодательства </w:t>
      </w: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области энергосбережения и повышения энергетической эффективности, направленные на обеспечение закупки товаров, работ, услуг, позволяющих снизить затраты заказчика, связанные с их использованием.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осуществлением мероприятия возлагается на финансовый отдел администрации Тейковского муниципального района. 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Проведение второго этапа энергетических обследований (</w:t>
      </w:r>
      <w:proofErr w:type="spellStart"/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муниципальных учреждениях Тейковского муниципального района.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FF5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23.11.2009 N 261-ФЗ "Об энергосбережении и о повышении </w:t>
      </w:r>
      <w:proofErr w:type="gramStart"/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эффективности</w:t>
      </w:r>
      <w:proofErr w:type="gramEnd"/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Федерации" энергетические обследования государственных учреждений должны проводиться не реже одного раза в пятилетний период.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энергетических обследований в соответствии с федеральным законодательством был завершен в 2012 году. Соответственно, до конца 2017 года должен быть осуществлен второй этап проведения энергетических обследований муниципальных учреждений Тейковского района.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осуществлением мероприятия возлагается на управление координации жилищно-коммунального, дорожного хозяйства и градостроительства администрации Тейковского муниципального района. 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- 2016 - 2017 годы.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Осуществление комплекса мер по внедрению энергосберегающих технологий в муниципальных учреждениях (в том числе по результатам энергетических обследований).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результатом и естественным продолжением энергетических обследований </w:t>
      </w:r>
      <w:proofErr w:type="gramStart"/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учреждений</w:t>
      </w:r>
      <w:proofErr w:type="gramEnd"/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Тейковского района должна стать разработка и реализация мер по внедрению энергосберегающих технологий в бюджетных учреждениях.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данных мер в том числе должны войти: повышение тепловой защиты зданий, утепление фасадов, подвалов, крыш, чердачных перекрытий, окон; установка частотно-регулируемых приводов в коммунальных системах; установка устройств регулирования потребления тепловой энергии (в том числе в зависимости от условий погоды) и др. В каждом случае конкретный перечень мероприятий должен определяться специалистами по результатам энергетических обследований.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инструментом реализации данных мер должны стать </w:t>
      </w:r>
      <w:proofErr w:type="spellStart"/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энергосервисные</w:t>
      </w:r>
      <w:proofErr w:type="spellEnd"/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 (контракты). Указанные мероприятия будут реализовываться за счет внебюджетных источников финансирования.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осуществлением мероприятия возлагается на управление координации жилищно-коммунального, дорожного хозяйства и градостроительства администрации Тейковского муниципального района. 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Выполнение организационных мероприятий руководителями муниципальных учреждений по замещению природным газом бензина, используемого транспортными средствами в качестве моторного топлива в бюджетных учреждениях Тейковского района. 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экономии бюджетных ассигнований на транспортные расходы в бюджетных учреждениях Ивановской области необходимо рассмотреть возможность приобретения автотранспорта, работающего на природном газе. В качестве организационных мероприятий, способствующих реализации замещения традиционного топлива на газ, предлагается следующее: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проработка возможности перевода существующей техники на природный газ в муниципальных организациях Тейковского района для определения потенциальных объемов потребления газа;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осуществлением мероприятия возлагается на управление координации жилищно-коммунального, дорожного хозяйства и градостроительства администрации Тейковского муниципального района. 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Проведение мониторинга потребления энергетических ресурсов в муниципальных </w:t>
      </w: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учреждениях Тейковского муниципального района.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носит организационный характер и направлено на обеспечение систематизированного наблюдения за объемами потребления энергетических ресурсов. 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осуществлением мероприятия возлагается на управление координации жилищно-коммунального, дорожного хозяйства и градостроительства администрации Тейковского муниципального района. 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- 2014 - 2020 годы.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прямого экономического эффекта</w:t>
      </w:r>
    </w:p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выполнения мероприятий подпрограммы</w:t>
      </w:r>
    </w:p>
    <w:p w:rsidR="00282928" w:rsidRPr="00FF5FFD" w:rsidRDefault="00282928" w:rsidP="00282928">
      <w:pPr>
        <w:spacing w:after="160" w:line="259" w:lineRule="auto"/>
        <w:rPr>
          <w:rFonts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046"/>
        <w:gridCol w:w="1985"/>
        <w:gridCol w:w="1843"/>
      </w:tblGrid>
      <w:tr w:rsidR="00282928" w:rsidRPr="00FF5FFD" w:rsidTr="0077032A">
        <w:tc>
          <w:tcPr>
            <w:tcW w:w="624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6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ресурсов (т </w:t>
            </w:r>
            <w:proofErr w:type="spellStart"/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ресурсов (тыс. руб.)</w:t>
            </w:r>
          </w:p>
        </w:tc>
      </w:tr>
      <w:tr w:rsidR="00282928" w:rsidRPr="00FF5FFD" w:rsidTr="0077032A">
        <w:tc>
          <w:tcPr>
            <w:tcW w:w="624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6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мероприятий по энергосбережению и повышению энергетической эффективности в </w:t>
            </w:r>
            <w:proofErr w:type="gramStart"/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 учреждениях</w:t>
            </w:r>
            <w:proofErr w:type="gramEnd"/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Тейковского района (в соответствии с разработанными программами)</w:t>
            </w:r>
          </w:p>
        </w:tc>
        <w:tc>
          <w:tcPr>
            <w:tcW w:w="1985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928" w:rsidRPr="00FF5FFD" w:rsidTr="0077032A">
        <w:tc>
          <w:tcPr>
            <w:tcW w:w="624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6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современными приборами учета коммунальных </w:t>
            </w:r>
            <w:proofErr w:type="gramStart"/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 муниципальных</w:t>
            </w:r>
            <w:proofErr w:type="gramEnd"/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учреждениях Тейковского района, а также обеспечение их надежного функционирования</w:t>
            </w:r>
          </w:p>
        </w:tc>
        <w:tc>
          <w:tcPr>
            <w:tcW w:w="1985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928" w:rsidRPr="00FF5FFD" w:rsidTr="0077032A">
        <w:tc>
          <w:tcPr>
            <w:tcW w:w="624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6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автоматизированной системы учета топливно-энергетических ресурсов в муниципальных учреждениях Тейковского района </w:t>
            </w:r>
          </w:p>
        </w:tc>
        <w:tc>
          <w:tcPr>
            <w:tcW w:w="1985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928" w:rsidRPr="00FF5FFD" w:rsidTr="0077032A">
        <w:tc>
          <w:tcPr>
            <w:tcW w:w="624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6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лимитов (норм) потребления энергии и ресурсов для </w:t>
            </w:r>
            <w:proofErr w:type="gramStart"/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 учреждениях</w:t>
            </w:r>
            <w:proofErr w:type="gramEnd"/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Тейковского района с учетом снижения объемов потребления коммунальных ресурсов в соответствии с требованиями федерального законодательства</w:t>
            </w:r>
          </w:p>
        </w:tc>
        <w:tc>
          <w:tcPr>
            <w:tcW w:w="1985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928" w:rsidRPr="00FF5FFD" w:rsidTr="0077032A">
        <w:tc>
          <w:tcPr>
            <w:tcW w:w="624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6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10" w:history="1">
              <w:r w:rsidRPr="00FF5F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31.12.2009 N 1221 "Об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нужд" обеспечение энергетической эффективности при размещении заказов для государственных нужд</w:t>
            </w:r>
          </w:p>
        </w:tc>
        <w:tc>
          <w:tcPr>
            <w:tcW w:w="1985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928" w:rsidRPr="00FF5FFD" w:rsidTr="0077032A">
        <w:tc>
          <w:tcPr>
            <w:tcW w:w="624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6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второго этапа энергетических обследований (</w:t>
            </w:r>
            <w:proofErr w:type="spellStart"/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энергоаудита</w:t>
            </w:r>
            <w:proofErr w:type="spellEnd"/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5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928" w:rsidRPr="00FF5FFD" w:rsidTr="0077032A">
        <w:tc>
          <w:tcPr>
            <w:tcW w:w="624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046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внедрению энергосберегающих технологий в муниципальных учреждениях Тейковского района (в том числе по результатам энергетических обследований)</w:t>
            </w:r>
          </w:p>
        </w:tc>
        <w:tc>
          <w:tcPr>
            <w:tcW w:w="1985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внедренных проектов</w:t>
            </w:r>
          </w:p>
        </w:tc>
        <w:tc>
          <w:tcPr>
            <w:tcW w:w="1843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внедренных проектов</w:t>
            </w:r>
          </w:p>
        </w:tc>
      </w:tr>
      <w:tr w:rsidR="00282928" w:rsidRPr="00FF5FFD" w:rsidTr="0077032A">
        <w:tc>
          <w:tcPr>
            <w:tcW w:w="624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6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организационных мероприятий органами местного самоуправления по замещению природным газом бензина, используемого транспортными средствами в качестве моторного топлива в бюджетных учреждениях Тейковского района</w:t>
            </w:r>
          </w:p>
        </w:tc>
        <w:tc>
          <w:tcPr>
            <w:tcW w:w="1985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внедренных проектов</w:t>
            </w:r>
          </w:p>
        </w:tc>
        <w:tc>
          <w:tcPr>
            <w:tcW w:w="1843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внедренных проектов</w:t>
            </w:r>
          </w:p>
        </w:tc>
      </w:tr>
      <w:tr w:rsidR="00282928" w:rsidRPr="00FF5FFD" w:rsidTr="0077032A">
        <w:tc>
          <w:tcPr>
            <w:tcW w:w="624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46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потребления топливно-энергетических ресурсов и воды</w:t>
            </w:r>
          </w:p>
        </w:tc>
        <w:tc>
          <w:tcPr>
            <w:tcW w:w="1985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928" w:rsidRPr="00FF5FFD" w:rsidTr="0077032A">
        <w:tc>
          <w:tcPr>
            <w:tcW w:w="624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82928" w:rsidRPr="00FF5FFD" w:rsidRDefault="00282928" w:rsidP="00770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2928" w:rsidRPr="00FF5FFD" w:rsidRDefault="00282928" w:rsidP="0028292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928" w:rsidRPr="00FF5FFD" w:rsidRDefault="00282928" w:rsidP="00282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rPr>
          <w:rFonts w:ascii="Times New Roman" w:hAnsi="Times New Roman" w:cs="Times New Roman"/>
          <w:sz w:val="24"/>
          <w:szCs w:val="24"/>
        </w:rPr>
      </w:pPr>
    </w:p>
    <w:p w:rsidR="00282928" w:rsidRPr="00FF5FFD" w:rsidRDefault="00282928" w:rsidP="00282928">
      <w:pPr>
        <w:rPr>
          <w:rFonts w:cs="Times New Roman"/>
          <w:sz w:val="24"/>
          <w:szCs w:val="24"/>
        </w:rPr>
        <w:sectPr w:rsidR="00282928" w:rsidRPr="00FF5FFD">
          <w:pgSz w:w="11905" w:h="16838"/>
          <w:pgMar w:top="1134" w:right="850" w:bottom="1134" w:left="1701" w:header="0" w:footer="0" w:gutter="0"/>
          <w:cols w:space="720"/>
        </w:sectPr>
      </w:pPr>
    </w:p>
    <w:p w:rsidR="00282928" w:rsidRPr="00FF5FFD" w:rsidRDefault="00282928" w:rsidP="00282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lastRenderedPageBreak/>
        <w:t>4. Ресурсное обеспечение мероприятий подпрограммы</w:t>
      </w:r>
    </w:p>
    <w:p w:rsidR="00282928" w:rsidRPr="00FF5FFD" w:rsidRDefault="00282928" w:rsidP="0028292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F5FFD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4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630"/>
        <w:gridCol w:w="2268"/>
        <w:gridCol w:w="1080"/>
        <w:gridCol w:w="1080"/>
        <w:gridCol w:w="1080"/>
        <w:gridCol w:w="1080"/>
        <w:gridCol w:w="1080"/>
        <w:gridCol w:w="1080"/>
        <w:gridCol w:w="1080"/>
      </w:tblGrid>
      <w:tr w:rsidR="00282928" w:rsidRPr="00FF5FFD" w:rsidTr="0077032A">
        <w:tc>
          <w:tcPr>
            <w:tcW w:w="54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30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2268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82928" w:rsidRPr="00FF5FFD" w:rsidTr="0077032A">
        <w:tc>
          <w:tcPr>
            <w:tcW w:w="54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2268" w:type="dxa"/>
            <w:vMerge w:val="restart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Тейковского муниципального района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928" w:rsidRPr="00FF5FFD" w:rsidTr="0077032A">
        <w:tc>
          <w:tcPr>
            <w:tcW w:w="54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68" w:type="dxa"/>
            <w:vMerge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928" w:rsidRPr="00FF5FFD" w:rsidTr="0077032A">
        <w:tc>
          <w:tcPr>
            <w:tcW w:w="54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268" w:type="dxa"/>
            <w:vMerge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928" w:rsidRPr="00FF5FFD" w:rsidTr="0077032A">
        <w:tc>
          <w:tcPr>
            <w:tcW w:w="54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268" w:type="dxa"/>
            <w:vMerge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928" w:rsidRPr="00FF5FFD" w:rsidTr="0077032A">
        <w:tc>
          <w:tcPr>
            <w:tcW w:w="54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2268" w:type="dxa"/>
            <w:vMerge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82928" w:rsidRPr="00FF5FFD" w:rsidRDefault="00282928" w:rsidP="007703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2928" w:rsidRPr="00FF5FFD" w:rsidRDefault="00282928" w:rsidP="00282928">
      <w:pPr>
        <w:rPr>
          <w:rFonts w:ascii="Times New Roman" w:hAnsi="Times New Roman" w:cs="Times New Roman"/>
          <w:sz w:val="24"/>
          <w:szCs w:val="24"/>
        </w:rPr>
        <w:sectPr w:rsidR="00282928" w:rsidRPr="00FF5FFD" w:rsidSect="007609F8">
          <w:pgSz w:w="16840" w:h="11907" w:orient="landscape"/>
          <w:pgMar w:top="851" w:right="1134" w:bottom="851" w:left="1134" w:header="0" w:footer="0" w:gutter="0"/>
          <w:cols w:space="720"/>
        </w:sectPr>
      </w:pPr>
    </w:p>
    <w:p w:rsidR="00282928" w:rsidRPr="00FF5FFD" w:rsidRDefault="00282928" w:rsidP="002829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4160C7" w:rsidRPr="00FF5FFD" w:rsidRDefault="004160C7">
      <w:pPr>
        <w:rPr>
          <w:sz w:val="24"/>
          <w:szCs w:val="24"/>
        </w:rPr>
      </w:pPr>
    </w:p>
    <w:sectPr w:rsidR="004160C7" w:rsidRPr="00FF5FFD" w:rsidSect="00D063C8">
      <w:pgSz w:w="11907" w:h="16840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F84"/>
    <w:multiLevelType w:val="hybridMultilevel"/>
    <w:tmpl w:val="F65E3EB8"/>
    <w:lvl w:ilvl="0" w:tplc="203AC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030DC2"/>
    <w:multiLevelType w:val="multilevel"/>
    <w:tmpl w:val="45FC67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C7E7D5B"/>
    <w:multiLevelType w:val="hybridMultilevel"/>
    <w:tmpl w:val="A24CAA6C"/>
    <w:lvl w:ilvl="0" w:tplc="203AC4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0BC3745"/>
    <w:multiLevelType w:val="hybridMultilevel"/>
    <w:tmpl w:val="282C6B40"/>
    <w:lvl w:ilvl="0" w:tplc="203A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30E58"/>
    <w:multiLevelType w:val="hybridMultilevel"/>
    <w:tmpl w:val="8598900C"/>
    <w:lvl w:ilvl="0" w:tplc="203AC45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A1832FA"/>
    <w:multiLevelType w:val="hybridMultilevel"/>
    <w:tmpl w:val="795A165A"/>
    <w:lvl w:ilvl="0" w:tplc="203AC4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B170697"/>
    <w:multiLevelType w:val="hybridMultilevel"/>
    <w:tmpl w:val="F60492D0"/>
    <w:lvl w:ilvl="0" w:tplc="203A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BE8"/>
    <w:multiLevelType w:val="hybridMultilevel"/>
    <w:tmpl w:val="3CAE2C72"/>
    <w:lvl w:ilvl="0" w:tplc="203AC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2644B"/>
    <w:multiLevelType w:val="hybridMultilevel"/>
    <w:tmpl w:val="B6BE0DA4"/>
    <w:lvl w:ilvl="0" w:tplc="203AC45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7586E80"/>
    <w:multiLevelType w:val="hybridMultilevel"/>
    <w:tmpl w:val="D8C6C842"/>
    <w:lvl w:ilvl="0" w:tplc="203AC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6F3B47"/>
    <w:multiLevelType w:val="hybridMultilevel"/>
    <w:tmpl w:val="A500932E"/>
    <w:lvl w:ilvl="0" w:tplc="203A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065EF8"/>
    <w:multiLevelType w:val="hybridMultilevel"/>
    <w:tmpl w:val="5238BFBC"/>
    <w:lvl w:ilvl="0" w:tplc="203AC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377BC3"/>
    <w:multiLevelType w:val="hybridMultilevel"/>
    <w:tmpl w:val="CA02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FD2985"/>
    <w:multiLevelType w:val="hybridMultilevel"/>
    <w:tmpl w:val="FE5E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E95A1C"/>
    <w:multiLevelType w:val="hybridMultilevel"/>
    <w:tmpl w:val="16BC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DF57E4"/>
    <w:multiLevelType w:val="hybridMultilevel"/>
    <w:tmpl w:val="F57E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1D461B"/>
    <w:multiLevelType w:val="hybridMultilevel"/>
    <w:tmpl w:val="8AB4B538"/>
    <w:lvl w:ilvl="0" w:tplc="203AC4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62738F2"/>
    <w:multiLevelType w:val="hybridMultilevel"/>
    <w:tmpl w:val="06BC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E352A1"/>
    <w:multiLevelType w:val="hybridMultilevel"/>
    <w:tmpl w:val="83640AA0"/>
    <w:lvl w:ilvl="0" w:tplc="203AC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4762CF"/>
    <w:multiLevelType w:val="hybridMultilevel"/>
    <w:tmpl w:val="C484710C"/>
    <w:lvl w:ilvl="0" w:tplc="203AC456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6B7B0EA7"/>
    <w:multiLevelType w:val="hybridMultilevel"/>
    <w:tmpl w:val="94702FA4"/>
    <w:lvl w:ilvl="0" w:tplc="203A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475A7"/>
    <w:multiLevelType w:val="hybridMultilevel"/>
    <w:tmpl w:val="B87AA2BC"/>
    <w:lvl w:ilvl="0" w:tplc="203AC456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2" w15:restartNumberingAfterBreak="0">
    <w:nsid w:val="7C453AF2"/>
    <w:multiLevelType w:val="hybridMultilevel"/>
    <w:tmpl w:val="240A011E"/>
    <w:lvl w:ilvl="0" w:tplc="203AC45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7"/>
  </w:num>
  <w:num w:numId="5">
    <w:abstractNumId w:val="15"/>
  </w:num>
  <w:num w:numId="6">
    <w:abstractNumId w:val="14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21"/>
  </w:num>
  <w:num w:numId="13">
    <w:abstractNumId w:val="2"/>
  </w:num>
  <w:num w:numId="14">
    <w:abstractNumId w:val="6"/>
  </w:num>
  <w:num w:numId="15">
    <w:abstractNumId w:val="4"/>
  </w:num>
  <w:num w:numId="16">
    <w:abstractNumId w:val="16"/>
  </w:num>
  <w:num w:numId="17">
    <w:abstractNumId w:val="20"/>
  </w:num>
  <w:num w:numId="18">
    <w:abstractNumId w:val="19"/>
  </w:num>
  <w:num w:numId="19">
    <w:abstractNumId w:val="22"/>
  </w:num>
  <w:num w:numId="20">
    <w:abstractNumId w:val="18"/>
  </w:num>
  <w:num w:numId="21">
    <w:abstractNumId w:val="0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61"/>
    <w:rsid w:val="0024205D"/>
    <w:rsid w:val="00282928"/>
    <w:rsid w:val="004160C7"/>
    <w:rsid w:val="00960A61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26D6E-9FF9-4FA8-82F5-F62BC753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28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2829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928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2829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3">
    <w:name w:val="Table Grid"/>
    <w:basedOn w:val="a1"/>
    <w:rsid w:val="002829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28292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282928"/>
    <w:pPr>
      <w:ind w:left="720"/>
    </w:pPr>
  </w:style>
  <w:style w:type="paragraph" w:customStyle="1" w:styleId="ConsPlusNonformat">
    <w:name w:val="ConsPlusNonformat"/>
    <w:rsid w:val="002829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2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82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282928"/>
    <w:rPr>
      <w:color w:val="0000FF"/>
      <w:u w:val="single"/>
    </w:rPr>
  </w:style>
  <w:style w:type="paragraph" w:styleId="a5">
    <w:name w:val="No Spacing"/>
    <w:uiPriority w:val="1"/>
    <w:qFormat/>
    <w:rsid w:val="00282928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qFormat/>
    <w:rsid w:val="00282928"/>
    <w:rPr>
      <w:b/>
      <w:bCs/>
    </w:rPr>
  </w:style>
  <w:style w:type="paragraph" w:styleId="a7">
    <w:name w:val="Balloon Text"/>
    <w:basedOn w:val="a"/>
    <w:link w:val="a8"/>
    <w:rsid w:val="0028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29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7BF5BD7B56367601BCE14D5DA69F58A227D3738D8922C9E21E6E89AO2B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57BF5BD7B56367601BCE14D5DA69F58A2D7E393ED6922C9E21E6E89AO2B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57BF5BD7B56367601BCE14D5DA69F58A237A383CD2922C9E21E6E89A25E7B7FE68D36AE967C302O2BD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C57BF5BD7B56367601BCE14D5DA69F58A227D3738D8922C9E21E6E89AO2B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57BF5BD7B56367601BCE14D5DA69F58A2D7E393ED6922C9E21E6E89AO2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7889</Words>
  <Characters>44969</Characters>
  <Application>Microsoft Office Word</Application>
  <DocSecurity>0</DocSecurity>
  <Lines>374</Lines>
  <Paragraphs>105</Paragraphs>
  <ScaleCrop>false</ScaleCrop>
  <Company/>
  <LinksUpToDate>false</LinksUpToDate>
  <CharactersWithSpaces>52753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2016-01-04T07:00:00Z</dcterms:created>
  <dcterms:modified xsi:type="dcterms:W3CDTF">2016-02-12T05:38:00Z</dcterms:modified>
</cp:coreProperties>
</file>