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496D" w14:textId="4BA6366F" w:rsidR="0069511A" w:rsidRPr="00F44A98" w:rsidRDefault="004214FF" w:rsidP="004214FF">
      <w:pPr>
        <w:rPr>
          <w:b/>
          <w:caps/>
          <w:sz w:val="32"/>
          <w:szCs w:val="24"/>
          <w:lang w:eastAsia="ru-RU"/>
        </w:rPr>
      </w:pPr>
      <w:r>
        <w:rPr>
          <w:b/>
          <w:caps/>
          <w:sz w:val="32"/>
          <w:szCs w:val="24"/>
          <w:lang w:eastAsia="ru-RU"/>
        </w:rPr>
        <w:t xml:space="preserve">                                                       </w:t>
      </w:r>
      <w:r w:rsidR="0069511A" w:rsidRPr="00F44A98">
        <w:rPr>
          <w:noProof/>
          <w:sz w:val="24"/>
          <w:szCs w:val="24"/>
          <w:lang w:eastAsia="ru-RU"/>
        </w:rPr>
        <w:drawing>
          <wp:inline distT="0" distB="0" distL="0" distR="0" wp14:anchorId="71F2C3D2" wp14:editId="2C0E47F5">
            <wp:extent cx="702945" cy="866775"/>
            <wp:effectExtent l="0" t="0" r="1905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9112" w14:textId="77777777" w:rsidR="0069511A" w:rsidRPr="00F44A98" w:rsidRDefault="0069511A" w:rsidP="0069511A">
      <w:pPr>
        <w:jc w:val="center"/>
        <w:rPr>
          <w:b/>
          <w:caps/>
          <w:sz w:val="36"/>
          <w:szCs w:val="36"/>
          <w:lang w:eastAsia="ru-RU"/>
        </w:rPr>
      </w:pPr>
      <w:r w:rsidRPr="00F44A98">
        <w:rPr>
          <w:b/>
          <w:caps/>
          <w:sz w:val="36"/>
          <w:szCs w:val="36"/>
          <w:lang w:eastAsia="ru-RU"/>
        </w:rPr>
        <w:t>администрация</w:t>
      </w:r>
    </w:p>
    <w:p w14:paraId="138A3B67" w14:textId="77777777" w:rsidR="0069511A" w:rsidRPr="00F44A98" w:rsidRDefault="0069511A" w:rsidP="0069511A">
      <w:pPr>
        <w:jc w:val="center"/>
        <w:rPr>
          <w:b/>
          <w:caps/>
          <w:sz w:val="36"/>
          <w:szCs w:val="36"/>
          <w:lang w:eastAsia="ru-RU"/>
        </w:rPr>
      </w:pPr>
      <w:r w:rsidRPr="00F44A98">
        <w:rPr>
          <w:b/>
          <w:caps/>
          <w:sz w:val="36"/>
          <w:szCs w:val="36"/>
          <w:lang w:eastAsia="ru-RU"/>
        </w:rPr>
        <w:t>тейковского муниципального района</w:t>
      </w:r>
    </w:p>
    <w:p w14:paraId="3915AC6B" w14:textId="77777777" w:rsidR="0069511A" w:rsidRPr="00F44A98" w:rsidRDefault="0069511A" w:rsidP="0069511A">
      <w:pPr>
        <w:jc w:val="center"/>
        <w:rPr>
          <w:b/>
          <w:caps/>
          <w:sz w:val="36"/>
          <w:szCs w:val="36"/>
          <w:lang w:eastAsia="ru-RU"/>
        </w:rPr>
      </w:pPr>
      <w:r w:rsidRPr="00F44A98">
        <w:rPr>
          <w:b/>
          <w:caps/>
          <w:sz w:val="36"/>
          <w:szCs w:val="36"/>
          <w:lang w:eastAsia="ru-RU"/>
        </w:rPr>
        <w:t>ивановской области</w:t>
      </w:r>
    </w:p>
    <w:p w14:paraId="0F846216" w14:textId="5D92FE10" w:rsidR="0069511A" w:rsidRPr="00F44A98" w:rsidRDefault="0069511A" w:rsidP="0069511A">
      <w:pPr>
        <w:jc w:val="center"/>
        <w:rPr>
          <w:b/>
          <w:caps/>
          <w:sz w:val="32"/>
          <w:szCs w:val="24"/>
          <w:u w:val="single"/>
          <w:lang w:eastAsia="ru-RU"/>
        </w:rPr>
      </w:pP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="00F60D42">
        <w:rPr>
          <w:b/>
          <w:caps/>
          <w:sz w:val="32"/>
          <w:szCs w:val="24"/>
          <w:u w:val="single"/>
          <w:lang w:eastAsia="ru-RU"/>
        </w:rPr>
        <w:softHyphen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  <w:r w:rsidRPr="00F44A98">
        <w:rPr>
          <w:b/>
          <w:caps/>
          <w:sz w:val="32"/>
          <w:szCs w:val="24"/>
          <w:u w:val="single"/>
          <w:lang w:eastAsia="ru-RU"/>
        </w:rPr>
        <w:tab/>
      </w:r>
    </w:p>
    <w:p w14:paraId="64B397F8" w14:textId="77777777" w:rsidR="0069511A" w:rsidRPr="00F44A98" w:rsidRDefault="0069511A" w:rsidP="0069511A">
      <w:pPr>
        <w:jc w:val="center"/>
        <w:rPr>
          <w:b/>
          <w:caps/>
          <w:sz w:val="28"/>
          <w:szCs w:val="28"/>
          <w:lang w:eastAsia="ru-RU"/>
        </w:rPr>
      </w:pPr>
    </w:p>
    <w:p w14:paraId="3A2D5E48" w14:textId="77777777" w:rsidR="0069511A" w:rsidRPr="00F44A98" w:rsidRDefault="0069511A" w:rsidP="0069511A">
      <w:pPr>
        <w:jc w:val="center"/>
        <w:rPr>
          <w:b/>
          <w:caps/>
          <w:sz w:val="44"/>
          <w:szCs w:val="44"/>
          <w:lang w:eastAsia="ru-RU"/>
        </w:rPr>
      </w:pPr>
      <w:r w:rsidRPr="00F44A98">
        <w:rPr>
          <w:b/>
          <w:caps/>
          <w:sz w:val="44"/>
          <w:szCs w:val="44"/>
          <w:lang w:eastAsia="ru-RU"/>
        </w:rPr>
        <w:t xml:space="preserve">п о с т а н о в л е н и е  </w:t>
      </w:r>
    </w:p>
    <w:p w14:paraId="7986B6E3" w14:textId="77777777" w:rsidR="0069511A" w:rsidRPr="00F44A98" w:rsidRDefault="0069511A" w:rsidP="0069511A">
      <w:pPr>
        <w:rPr>
          <w:b/>
          <w:caps/>
          <w:sz w:val="28"/>
          <w:szCs w:val="28"/>
          <w:lang w:eastAsia="ru-RU"/>
        </w:rPr>
      </w:pPr>
    </w:p>
    <w:p w14:paraId="1BE7EF0C" w14:textId="2C336021" w:rsidR="0069511A" w:rsidRPr="00F44A98" w:rsidRDefault="0069511A" w:rsidP="0069511A">
      <w:pPr>
        <w:jc w:val="center"/>
        <w:rPr>
          <w:sz w:val="28"/>
          <w:szCs w:val="28"/>
          <w:lang w:eastAsia="ru-RU"/>
        </w:rPr>
      </w:pPr>
      <w:r w:rsidRPr="00F44A98">
        <w:rPr>
          <w:sz w:val="28"/>
          <w:szCs w:val="28"/>
          <w:lang w:eastAsia="ru-RU"/>
        </w:rPr>
        <w:t xml:space="preserve">от </w:t>
      </w:r>
      <w:r w:rsidR="001943EC">
        <w:rPr>
          <w:sz w:val="28"/>
          <w:szCs w:val="28"/>
          <w:lang w:eastAsia="ru-RU"/>
        </w:rPr>
        <w:t>29.03.2022</w:t>
      </w:r>
      <w:r w:rsidRPr="00F44A98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1943EC">
        <w:rPr>
          <w:sz w:val="28"/>
          <w:szCs w:val="28"/>
          <w:lang w:eastAsia="ru-RU"/>
        </w:rPr>
        <w:t>94</w:t>
      </w:r>
    </w:p>
    <w:p w14:paraId="2BCA61BF" w14:textId="77777777" w:rsidR="0069511A" w:rsidRPr="00F44A98" w:rsidRDefault="0069511A" w:rsidP="0069511A">
      <w:pPr>
        <w:jc w:val="center"/>
        <w:rPr>
          <w:sz w:val="28"/>
          <w:szCs w:val="28"/>
          <w:lang w:eastAsia="ru-RU"/>
        </w:rPr>
      </w:pPr>
      <w:r w:rsidRPr="00F44A98">
        <w:rPr>
          <w:sz w:val="28"/>
          <w:szCs w:val="28"/>
          <w:lang w:eastAsia="ru-RU"/>
        </w:rPr>
        <w:t>г. Тейково</w:t>
      </w:r>
    </w:p>
    <w:p w14:paraId="0E14B3AE" w14:textId="77777777" w:rsidR="0069511A" w:rsidRPr="00F44A98" w:rsidRDefault="0069511A" w:rsidP="0069511A">
      <w:pPr>
        <w:rPr>
          <w:sz w:val="28"/>
          <w:szCs w:val="28"/>
          <w:lang w:eastAsia="ru-RU"/>
        </w:rPr>
      </w:pPr>
    </w:p>
    <w:p w14:paraId="40512674" w14:textId="77777777" w:rsidR="004214FF" w:rsidRDefault="004214FF" w:rsidP="004214FF">
      <w:pPr>
        <w:jc w:val="center"/>
        <w:rPr>
          <w:b/>
          <w:sz w:val="28"/>
        </w:rPr>
      </w:pPr>
      <w:r w:rsidRPr="0034206C">
        <w:rPr>
          <w:b/>
          <w:sz w:val="28"/>
          <w:szCs w:val="24"/>
          <w:lang w:eastAsia="ru-RU"/>
        </w:rPr>
        <w:t xml:space="preserve">Об утверждении </w:t>
      </w:r>
      <w:r w:rsidRPr="0034206C">
        <w:rPr>
          <w:b/>
          <w:sz w:val="28"/>
        </w:rPr>
        <w:t>Правил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принятия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решений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о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списании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объектов</w:t>
      </w:r>
      <w:r w:rsidRPr="0034206C">
        <w:rPr>
          <w:b/>
          <w:spacing w:val="-67"/>
          <w:sz w:val="28"/>
        </w:rPr>
        <w:t xml:space="preserve"> </w:t>
      </w:r>
      <w:r w:rsidRPr="0034206C">
        <w:rPr>
          <w:b/>
          <w:sz w:val="28"/>
        </w:rPr>
        <w:t>незавершенного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строительства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или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затрат,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понесенных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на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незавершенное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строительство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объектов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капитального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строительства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муниципальной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</w:rPr>
        <w:t>собственности, финансовое обеспечение которых осуществлялось за счет средств</w:t>
      </w:r>
      <w:r w:rsidRPr="0034206C">
        <w:rPr>
          <w:b/>
          <w:spacing w:val="1"/>
          <w:sz w:val="28"/>
        </w:rPr>
        <w:t xml:space="preserve"> </w:t>
      </w:r>
      <w:r w:rsidRPr="0034206C">
        <w:rPr>
          <w:b/>
          <w:sz w:val="28"/>
          <w:szCs w:val="24"/>
          <w:lang w:eastAsia="ru-RU"/>
        </w:rPr>
        <w:t xml:space="preserve">бюджета Тейковского муниципального района    </w:t>
      </w:r>
    </w:p>
    <w:p w14:paraId="043D07BC" w14:textId="77777777" w:rsidR="004214FF" w:rsidRPr="0034206C" w:rsidRDefault="004214FF" w:rsidP="004214FF">
      <w:pPr>
        <w:ind w:firstLine="851"/>
        <w:jc w:val="center"/>
        <w:rPr>
          <w:b/>
          <w:sz w:val="28"/>
          <w:szCs w:val="24"/>
          <w:lang w:eastAsia="ru-RU"/>
        </w:rPr>
      </w:pPr>
    </w:p>
    <w:p w14:paraId="345E77BC" w14:textId="77777777" w:rsidR="004214FF" w:rsidRDefault="004214FF" w:rsidP="004214FF">
      <w:pPr>
        <w:tabs>
          <w:tab w:val="left" w:pos="708"/>
          <w:tab w:val="center" w:pos="4946"/>
        </w:tabs>
        <w:adjustRightInd w:val="0"/>
        <w:ind w:firstLine="851"/>
        <w:jc w:val="both"/>
        <w:rPr>
          <w:sz w:val="28"/>
          <w:szCs w:val="28"/>
        </w:rPr>
      </w:pPr>
      <w:r w:rsidRPr="00FE7FD4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руководствуясь Уставом </w:t>
      </w:r>
      <w:r>
        <w:rPr>
          <w:sz w:val="28"/>
          <w:szCs w:val="28"/>
        </w:rPr>
        <w:t>Тейковского муниципального района, а</w:t>
      </w:r>
      <w:r w:rsidRPr="00FE7FD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Тейковского муниципального района  </w:t>
      </w:r>
      <w:r w:rsidRPr="00FE7FD4">
        <w:rPr>
          <w:sz w:val="28"/>
          <w:szCs w:val="28"/>
        </w:rPr>
        <w:t xml:space="preserve"> </w:t>
      </w:r>
    </w:p>
    <w:p w14:paraId="2724493B" w14:textId="77777777" w:rsidR="004214FF" w:rsidRDefault="004214FF" w:rsidP="004214FF">
      <w:pPr>
        <w:tabs>
          <w:tab w:val="left" w:pos="708"/>
          <w:tab w:val="center" w:pos="4946"/>
        </w:tabs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FE7FD4">
        <w:rPr>
          <w:b/>
          <w:sz w:val="28"/>
          <w:szCs w:val="28"/>
        </w:rPr>
        <w:t>:</w:t>
      </w:r>
    </w:p>
    <w:p w14:paraId="361A1F6C" w14:textId="77777777" w:rsidR="004214FF" w:rsidRPr="00FE7FD4" w:rsidRDefault="004214FF" w:rsidP="004214FF">
      <w:pPr>
        <w:tabs>
          <w:tab w:val="left" w:pos="708"/>
          <w:tab w:val="center" w:pos="4946"/>
        </w:tabs>
        <w:adjustRightInd w:val="0"/>
        <w:ind w:firstLine="851"/>
        <w:jc w:val="both"/>
        <w:rPr>
          <w:sz w:val="28"/>
          <w:szCs w:val="28"/>
        </w:rPr>
      </w:pPr>
    </w:p>
    <w:p w14:paraId="72C81D04" w14:textId="77777777" w:rsidR="00742627" w:rsidRDefault="004214FF" w:rsidP="00742627">
      <w:pPr>
        <w:pStyle w:val="a5"/>
        <w:widowControl/>
        <w:numPr>
          <w:ilvl w:val="0"/>
          <w:numId w:val="12"/>
        </w:numPr>
        <w:tabs>
          <w:tab w:val="left" w:pos="709"/>
          <w:tab w:val="left" w:pos="993"/>
        </w:tabs>
        <w:autoSpaceDE/>
        <w:autoSpaceDN/>
        <w:ind w:left="0"/>
        <w:contextualSpacing/>
        <w:rPr>
          <w:sz w:val="28"/>
          <w:szCs w:val="28"/>
          <w:lang w:eastAsia="ru-RU"/>
        </w:rPr>
      </w:pPr>
      <w:r w:rsidRPr="00FE7FD4">
        <w:rPr>
          <w:sz w:val="28"/>
          <w:szCs w:val="28"/>
          <w:lang w:eastAsia="ru-RU"/>
        </w:rPr>
        <w:t>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 согласно приложению.</w:t>
      </w:r>
    </w:p>
    <w:p w14:paraId="519607E9" w14:textId="1E780987" w:rsidR="00742627" w:rsidRPr="00742627" w:rsidRDefault="00742627" w:rsidP="00742627">
      <w:pPr>
        <w:pStyle w:val="a5"/>
        <w:widowControl/>
        <w:numPr>
          <w:ilvl w:val="0"/>
          <w:numId w:val="12"/>
        </w:numPr>
        <w:tabs>
          <w:tab w:val="left" w:pos="709"/>
          <w:tab w:val="left" w:pos="993"/>
        </w:tabs>
        <w:autoSpaceDE/>
        <w:autoSpaceDN/>
        <w:ind w:left="0"/>
        <w:contextualSpacing/>
        <w:rPr>
          <w:sz w:val="28"/>
          <w:szCs w:val="28"/>
          <w:lang w:eastAsia="ru-RU"/>
        </w:rPr>
      </w:pPr>
      <w:r w:rsidRPr="00742627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</w:t>
      </w:r>
      <w:r>
        <w:rPr>
          <w:sz w:val="28"/>
          <w:szCs w:val="28"/>
          <w:lang w:eastAsia="ru-RU"/>
        </w:rPr>
        <w:t>лавы администрации Тейковского муниципального района, начальника управления координации жилищно-коммунального, дорожного хозяйства и градостроительства Полозова Б.Г.</w:t>
      </w:r>
    </w:p>
    <w:p w14:paraId="5CBCD722" w14:textId="77777777" w:rsidR="00742627" w:rsidRPr="00FE7FD4" w:rsidRDefault="00742627" w:rsidP="00742627">
      <w:pPr>
        <w:pStyle w:val="a5"/>
        <w:widowControl/>
        <w:tabs>
          <w:tab w:val="left" w:pos="709"/>
          <w:tab w:val="left" w:pos="993"/>
        </w:tabs>
        <w:autoSpaceDE/>
        <w:autoSpaceDN/>
        <w:ind w:left="709" w:firstLine="0"/>
        <w:contextualSpacing/>
        <w:rPr>
          <w:sz w:val="28"/>
          <w:szCs w:val="28"/>
          <w:lang w:eastAsia="ru-RU"/>
        </w:rPr>
      </w:pPr>
    </w:p>
    <w:p w14:paraId="1B39E57F" w14:textId="77777777" w:rsidR="004214FF" w:rsidRPr="001A37FB" w:rsidRDefault="004214FF" w:rsidP="004214FF">
      <w:pPr>
        <w:shd w:val="clear" w:color="auto" w:fill="FFFFFF"/>
        <w:tabs>
          <w:tab w:val="left" w:pos="1125"/>
        </w:tabs>
        <w:ind w:right="-1"/>
        <w:rPr>
          <w:b/>
          <w:color w:val="000000"/>
          <w:spacing w:val="-6"/>
          <w:sz w:val="28"/>
          <w:szCs w:val="28"/>
        </w:rPr>
      </w:pPr>
      <w:r w:rsidRPr="00344FE3">
        <w:rPr>
          <w:b/>
          <w:color w:val="000000"/>
          <w:spacing w:val="-6"/>
          <w:sz w:val="28"/>
          <w:szCs w:val="28"/>
        </w:rPr>
        <w:t>Глав</w:t>
      </w:r>
      <w:r>
        <w:rPr>
          <w:b/>
          <w:color w:val="000000"/>
          <w:spacing w:val="-6"/>
          <w:sz w:val="28"/>
          <w:szCs w:val="28"/>
        </w:rPr>
        <w:t>а</w:t>
      </w:r>
      <w:r w:rsidRPr="00344FE3">
        <w:rPr>
          <w:b/>
          <w:color w:val="000000"/>
          <w:spacing w:val="-6"/>
          <w:sz w:val="28"/>
          <w:szCs w:val="28"/>
        </w:rPr>
        <w:t xml:space="preserve"> </w:t>
      </w:r>
      <w:r w:rsidRPr="001A37FB">
        <w:rPr>
          <w:b/>
          <w:color w:val="000000"/>
          <w:spacing w:val="-6"/>
          <w:sz w:val="28"/>
          <w:szCs w:val="28"/>
        </w:rPr>
        <w:t>Тейковского</w:t>
      </w:r>
    </w:p>
    <w:p w14:paraId="172605CB" w14:textId="77777777" w:rsidR="004214FF" w:rsidRPr="00344FE3" w:rsidRDefault="004214FF" w:rsidP="004214FF">
      <w:pPr>
        <w:shd w:val="clear" w:color="auto" w:fill="FFFFFF"/>
        <w:tabs>
          <w:tab w:val="left" w:pos="1125"/>
        </w:tabs>
        <w:ind w:right="-1"/>
        <w:rPr>
          <w:sz w:val="28"/>
          <w:szCs w:val="28"/>
        </w:rPr>
      </w:pPr>
      <w:r w:rsidRPr="00344FE3">
        <w:rPr>
          <w:b/>
          <w:color w:val="000000"/>
          <w:spacing w:val="-6"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color w:val="000000"/>
          <w:spacing w:val="-6"/>
          <w:sz w:val="28"/>
          <w:szCs w:val="28"/>
        </w:rPr>
        <w:t xml:space="preserve">         </w:t>
      </w:r>
      <w:r w:rsidRPr="00344FE3">
        <w:rPr>
          <w:b/>
          <w:color w:val="000000"/>
          <w:spacing w:val="-6"/>
          <w:sz w:val="28"/>
          <w:szCs w:val="28"/>
        </w:rPr>
        <w:t xml:space="preserve">             </w:t>
      </w:r>
      <w:r>
        <w:rPr>
          <w:b/>
          <w:color w:val="000000"/>
          <w:spacing w:val="-6"/>
          <w:sz w:val="28"/>
          <w:szCs w:val="28"/>
        </w:rPr>
        <w:t xml:space="preserve">   </w:t>
      </w:r>
      <w:r w:rsidRPr="00344FE3">
        <w:rPr>
          <w:b/>
          <w:color w:val="000000"/>
          <w:spacing w:val="-6"/>
          <w:sz w:val="28"/>
          <w:szCs w:val="28"/>
        </w:rPr>
        <w:t xml:space="preserve">   </w:t>
      </w:r>
      <w:r>
        <w:rPr>
          <w:b/>
          <w:color w:val="000000"/>
          <w:spacing w:val="-6"/>
          <w:sz w:val="28"/>
          <w:szCs w:val="28"/>
        </w:rPr>
        <w:t xml:space="preserve">   </w:t>
      </w:r>
      <w:r w:rsidRPr="00344FE3">
        <w:rPr>
          <w:b/>
          <w:color w:val="000000"/>
          <w:spacing w:val="-6"/>
          <w:sz w:val="28"/>
          <w:szCs w:val="28"/>
        </w:rPr>
        <w:t xml:space="preserve">  </w:t>
      </w:r>
      <w:r>
        <w:rPr>
          <w:b/>
          <w:color w:val="000000"/>
          <w:spacing w:val="-6"/>
          <w:sz w:val="28"/>
          <w:szCs w:val="28"/>
        </w:rPr>
        <w:t>В.А. Катков</w:t>
      </w:r>
    </w:p>
    <w:p w14:paraId="73109BC7" w14:textId="77777777" w:rsidR="0069511A" w:rsidRPr="00F44A98" w:rsidRDefault="0069511A" w:rsidP="0069511A">
      <w:pPr>
        <w:rPr>
          <w:b/>
          <w:sz w:val="28"/>
          <w:szCs w:val="24"/>
          <w:lang w:eastAsia="ru-RU"/>
        </w:rPr>
        <w:sectPr w:rsidR="0069511A" w:rsidRPr="00F44A98" w:rsidSect="00F60D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F352444" w14:textId="36E7B0C9" w:rsidR="0069511A" w:rsidRPr="00860729" w:rsidRDefault="0069511A" w:rsidP="0069511A">
      <w:pPr>
        <w:ind w:right="68"/>
        <w:jc w:val="right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lastRenderedPageBreak/>
        <w:t xml:space="preserve"> </w:t>
      </w:r>
      <w:r w:rsidR="004214FF">
        <w:rPr>
          <w:color w:val="000000"/>
          <w:sz w:val="36"/>
          <w:szCs w:val="28"/>
        </w:rPr>
        <w:t xml:space="preserve">  </w:t>
      </w:r>
      <w:r>
        <w:rPr>
          <w:color w:val="000000"/>
          <w:sz w:val="36"/>
          <w:szCs w:val="28"/>
        </w:rPr>
        <w:t xml:space="preserve">   </w:t>
      </w:r>
      <w:r w:rsidRPr="005C2F24">
        <w:rPr>
          <w:sz w:val="24"/>
        </w:rPr>
        <w:t>Приложение</w:t>
      </w:r>
      <w:r>
        <w:rPr>
          <w:sz w:val="24"/>
        </w:rPr>
        <w:t xml:space="preserve"> 1</w:t>
      </w:r>
      <w:r w:rsidRPr="005C2F24">
        <w:rPr>
          <w:sz w:val="24"/>
        </w:rPr>
        <w:t xml:space="preserve"> к постановлению</w:t>
      </w:r>
    </w:p>
    <w:p w14:paraId="14BD3207" w14:textId="77777777" w:rsidR="0069511A" w:rsidRPr="005C2F24" w:rsidRDefault="0069511A" w:rsidP="0069511A">
      <w:pPr>
        <w:ind w:left="6237"/>
        <w:jc w:val="right"/>
        <w:rPr>
          <w:sz w:val="24"/>
        </w:rPr>
      </w:pPr>
      <w:r w:rsidRPr="005C2F24">
        <w:rPr>
          <w:sz w:val="24"/>
        </w:rPr>
        <w:t>администрации Тейковского</w:t>
      </w:r>
    </w:p>
    <w:p w14:paraId="3934EA8B" w14:textId="77777777" w:rsidR="0069511A" w:rsidRPr="005C2F24" w:rsidRDefault="0069511A" w:rsidP="0069511A">
      <w:pPr>
        <w:ind w:left="6237"/>
        <w:jc w:val="right"/>
        <w:rPr>
          <w:sz w:val="24"/>
        </w:rPr>
      </w:pPr>
      <w:r w:rsidRPr="005C2F24">
        <w:rPr>
          <w:sz w:val="24"/>
        </w:rPr>
        <w:t>муниципального района</w:t>
      </w:r>
    </w:p>
    <w:p w14:paraId="3E16B295" w14:textId="5B38B0D8" w:rsidR="0069511A" w:rsidRPr="005C2F24" w:rsidRDefault="0069511A" w:rsidP="0069511A">
      <w:pPr>
        <w:jc w:val="right"/>
        <w:rPr>
          <w:b/>
          <w:bCs/>
          <w:sz w:val="32"/>
          <w:szCs w:val="24"/>
        </w:rPr>
      </w:pPr>
      <w:r>
        <w:rPr>
          <w:sz w:val="24"/>
        </w:rPr>
        <w:t xml:space="preserve">                                           </w:t>
      </w:r>
      <w:r w:rsidRPr="005C2F24">
        <w:rPr>
          <w:sz w:val="24"/>
        </w:rPr>
        <w:t>от</w:t>
      </w:r>
      <w:r w:rsidRPr="00900FA1">
        <w:rPr>
          <w:sz w:val="24"/>
        </w:rPr>
        <w:t>_</w:t>
      </w:r>
      <w:r w:rsidR="001943EC">
        <w:rPr>
          <w:sz w:val="24"/>
        </w:rPr>
        <w:t>29.03.2022</w:t>
      </w:r>
      <w:r w:rsidRPr="00900FA1">
        <w:rPr>
          <w:sz w:val="24"/>
        </w:rPr>
        <w:t>__</w:t>
      </w:r>
      <w:r w:rsidRPr="005C2F24">
        <w:rPr>
          <w:sz w:val="24"/>
        </w:rPr>
        <w:t xml:space="preserve"> № _</w:t>
      </w:r>
      <w:r w:rsidR="001943EC">
        <w:rPr>
          <w:sz w:val="24"/>
        </w:rPr>
        <w:t>94</w:t>
      </w:r>
      <w:r w:rsidRPr="00900FA1">
        <w:rPr>
          <w:sz w:val="24"/>
        </w:rPr>
        <w:t>___</w:t>
      </w:r>
      <w:r w:rsidRPr="005C2F24">
        <w:rPr>
          <w:sz w:val="24"/>
        </w:rPr>
        <w:t>_</w:t>
      </w:r>
    </w:p>
    <w:p w14:paraId="07CDE10A" w14:textId="77777777" w:rsidR="0069511A" w:rsidRDefault="0069511A" w:rsidP="0069511A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5435E" w14:textId="1625C2DE" w:rsidR="0069511A" w:rsidRDefault="0069511A" w:rsidP="0069511A">
      <w:pPr>
        <w:jc w:val="center"/>
        <w:rPr>
          <w:b/>
          <w:bCs/>
          <w:sz w:val="28"/>
          <w:szCs w:val="24"/>
          <w:lang w:eastAsia="ru-RU"/>
        </w:rPr>
      </w:pPr>
      <w:r w:rsidRPr="00C938C5">
        <w:rPr>
          <w:b/>
          <w:bCs/>
          <w:sz w:val="28"/>
        </w:rPr>
        <w:t>Правила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принятия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решений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о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списании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объектов</w:t>
      </w:r>
      <w:r w:rsidR="003B0D04">
        <w:rPr>
          <w:b/>
          <w:bCs/>
          <w:sz w:val="28"/>
        </w:rPr>
        <w:t xml:space="preserve"> </w:t>
      </w:r>
      <w:r w:rsidRPr="00C938C5">
        <w:rPr>
          <w:b/>
          <w:bCs/>
          <w:spacing w:val="-67"/>
          <w:sz w:val="28"/>
        </w:rPr>
        <w:t xml:space="preserve"> </w:t>
      </w:r>
      <w:r w:rsidRPr="00C938C5">
        <w:rPr>
          <w:b/>
          <w:bCs/>
          <w:sz w:val="28"/>
        </w:rPr>
        <w:t>незавершенного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строительства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или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затрат,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понесенных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на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незавершенное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строительство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объектов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капитального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строительства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муниципальной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собственности, финансовое обеспечение которых осуществлялось за счет средств</w:t>
      </w:r>
      <w:r w:rsidRPr="00C938C5">
        <w:rPr>
          <w:b/>
          <w:bCs/>
          <w:spacing w:val="1"/>
          <w:sz w:val="28"/>
        </w:rPr>
        <w:t xml:space="preserve"> </w:t>
      </w:r>
      <w:r w:rsidRPr="00C938C5">
        <w:rPr>
          <w:b/>
          <w:bCs/>
          <w:sz w:val="28"/>
        </w:rPr>
        <w:t>бюджета Тейковского муниципального района</w:t>
      </w:r>
      <w:r w:rsidRPr="00C938C5">
        <w:rPr>
          <w:b/>
          <w:bCs/>
          <w:sz w:val="28"/>
          <w:szCs w:val="24"/>
          <w:lang w:eastAsia="ru-RU"/>
        </w:rPr>
        <w:t xml:space="preserve"> </w:t>
      </w:r>
    </w:p>
    <w:p w14:paraId="6375D985" w14:textId="77777777" w:rsidR="00F917BF" w:rsidRDefault="00F917BF">
      <w:pPr>
        <w:pStyle w:val="a3"/>
        <w:ind w:left="0"/>
        <w:jc w:val="left"/>
        <w:rPr>
          <w:b/>
        </w:rPr>
      </w:pPr>
    </w:p>
    <w:p w14:paraId="5AB699EF" w14:textId="77777777" w:rsidR="004214FF" w:rsidRPr="004214FF" w:rsidRDefault="004214FF" w:rsidP="004214FF">
      <w:pPr>
        <w:widowControl/>
        <w:shd w:val="clear" w:color="auto" w:fill="FFFFFF"/>
        <w:autoSpaceDE/>
        <w:autoSpaceDN/>
        <w:jc w:val="both"/>
        <w:rPr>
          <w:sz w:val="26"/>
          <w:szCs w:val="26"/>
          <w:lang w:eastAsia="ru-RU"/>
        </w:rPr>
      </w:pPr>
    </w:p>
    <w:p w14:paraId="2A3C40A4" w14:textId="77777777" w:rsidR="004214FF" w:rsidRPr="004214FF" w:rsidRDefault="004214FF" w:rsidP="004214F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 (далее - решение о списании).</w:t>
      </w:r>
    </w:p>
    <w:p w14:paraId="64888CBF" w14:textId="77777777" w:rsidR="004214FF" w:rsidRPr="004214FF" w:rsidRDefault="004214FF" w:rsidP="004214F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2. Решение о списании принимается в отношении:</w:t>
      </w:r>
    </w:p>
    <w:p w14:paraId="658C6BED" w14:textId="204C684F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объектов незавершенного строительства, права собственности Тейковского муниципального района, на которые оформлены в соответствии с законодательством Российской Федерации (далее - объекты незавершенного строительства);</w:t>
      </w:r>
    </w:p>
    <w:p w14:paraId="57155C8E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бюджета, включая затраты на проектные и (или) изыскательские работы (далее - произведенные затраты).</w:t>
      </w:r>
    </w:p>
    <w:p w14:paraId="698C9E48" w14:textId="77777777" w:rsidR="004214FF" w:rsidRPr="004214FF" w:rsidRDefault="004214FF" w:rsidP="004214F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52A1232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4752A45A" w14:textId="5550A982" w:rsidR="004214FF" w:rsidRPr="004214FF" w:rsidRDefault="00085B82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4214FF" w:rsidRPr="004214FF">
        <w:rPr>
          <w:sz w:val="28"/>
          <w:szCs w:val="28"/>
          <w:lang w:eastAsia="ru-RU"/>
        </w:rPr>
        <w:t xml:space="preserve">) отказ органа местного самоуправления Тейковского муниципального района </w:t>
      </w:r>
      <w:r>
        <w:rPr>
          <w:sz w:val="28"/>
          <w:szCs w:val="28"/>
          <w:lang w:eastAsia="ru-RU"/>
        </w:rPr>
        <w:t xml:space="preserve">в границах которого расположен объект незавершенного строительства </w:t>
      </w:r>
      <w:r w:rsidR="004214FF" w:rsidRPr="004214FF">
        <w:rPr>
          <w:sz w:val="28"/>
          <w:szCs w:val="28"/>
          <w:lang w:eastAsia="ru-RU"/>
        </w:rPr>
        <w:t>от безвозмездного принятия объекта незавершенного строительства.</w:t>
      </w:r>
    </w:p>
    <w:p w14:paraId="4877E9B6" w14:textId="77777777" w:rsidR="004214FF" w:rsidRPr="004214FF" w:rsidRDefault="004214FF" w:rsidP="004214F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4. Решение о списании произведенных затрат принимается при наличии следующих оснований:</w:t>
      </w:r>
    </w:p>
    <w:p w14:paraId="3B4DBCDD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30534AA5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r w:rsidRPr="004214FF">
        <w:rPr>
          <w:sz w:val="28"/>
          <w:szCs w:val="28"/>
          <w:lang w:eastAsia="ru-RU"/>
        </w:rPr>
        <w:lastRenderedPageBreak/>
        <w:t>статьей 14 Федерального закона «О государственной регистрации недвижимости».</w:t>
      </w:r>
    </w:p>
    <w:p w14:paraId="2E4EA67D" w14:textId="7A7077A7" w:rsidR="004214FF" w:rsidRPr="004214FF" w:rsidRDefault="004214FF" w:rsidP="00085B8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5. Решение</w:t>
      </w:r>
      <w:r w:rsidR="00085B82">
        <w:rPr>
          <w:sz w:val="28"/>
          <w:szCs w:val="28"/>
          <w:lang w:eastAsia="ru-RU"/>
        </w:rPr>
        <w:t xml:space="preserve"> о списании принимается в форме постановления а</w:t>
      </w:r>
      <w:r w:rsidRPr="004214FF">
        <w:rPr>
          <w:sz w:val="28"/>
          <w:szCs w:val="28"/>
          <w:lang w:eastAsia="ru-RU"/>
        </w:rPr>
        <w:t xml:space="preserve">дминистрации Тейковского муниципального района. </w:t>
      </w:r>
    </w:p>
    <w:p w14:paraId="1A55D1DE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6. Решение о списании объекта незавершенного строительства должно содержать следующие сведения:</w:t>
      </w:r>
    </w:p>
    <w:p w14:paraId="6960FDE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наименование органа местного самоуправления;</w:t>
      </w:r>
    </w:p>
    <w:p w14:paraId="48FA437D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имущества;</w:t>
      </w:r>
    </w:p>
    <w:p w14:paraId="43FBFCCF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местного бюджета (при наличии такого решения).</w:t>
      </w:r>
    </w:p>
    <w:p w14:paraId="351E6858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7. Решение о списании произведенных затрат должно содержать следующие сведения:</w:t>
      </w:r>
    </w:p>
    <w:p w14:paraId="6A95B4F5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наименование органа местного самоуправления;</w:t>
      </w:r>
    </w:p>
    <w:p w14:paraId="0C4C15AA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наименование юридического лица, в бухгалтерском учете которого учтены произведенные капитальные вложения;</w:t>
      </w:r>
    </w:p>
    <w:p w14:paraId="5DE7DB7F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14:paraId="22DC6E95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г) период, в течение которого производились затраты.</w:t>
      </w:r>
    </w:p>
    <w:p w14:paraId="7D8AFCA1" w14:textId="532620FA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8. Проект решения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</w:t>
      </w:r>
      <w:r>
        <w:rPr>
          <w:sz w:val="28"/>
          <w:szCs w:val="28"/>
          <w:lang w:eastAsia="ru-RU"/>
        </w:rPr>
        <w:t xml:space="preserve"> на согласование органом власти </w:t>
      </w:r>
      <w:r w:rsidRPr="004214FF">
        <w:rPr>
          <w:sz w:val="28"/>
          <w:szCs w:val="28"/>
          <w:lang w:eastAsia="ru-RU"/>
        </w:rPr>
        <w:t xml:space="preserve">в комиссию по списанию объектов незавершенного строительства и произведенных затрат (далее – комиссия), в состав которой входят представители </w:t>
      </w:r>
      <w:r>
        <w:rPr>
          <w:sz w:val="28"/>
          <w:szCs w:val="28"/>
          <w:lang w:eastAsia="ru-RU"/>
        </w:rPr>
        <w:t xml:space="preserve">отдела </w:t>
      </w:r>
      <w:r w:rsidRPr="004214FF">
        <w:rPr>
          <w:sz w:val="28"/>
          <w:szCs w:val="28"/>
          <w:lang w:eastAsia="ru-RU"/>
        </w:rPr>
        <w:t>экономического развития</w:t>
      </w:r>
      <w:r>
        <w:rPr>
          <w:sz w:val="28"/>
          <w:szCs w:val="28"/>
          <w:lang w:eastAsia="ru-RU"/>
        </w:rPr>
        <w:t>, торговли и имущественных отношений</w:t>
      </w:r>
      <w:r w:rsidRPr="004214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4214FF">
        <w:rPr>
          <w:sz w:val="28"/>
          <w:szCs w:val="28"/>
          <w:lang w:eastAsia="ru-RU"/>
        </w:rPr>
        <w:t xml:space="preserve">дминистрации Тейковского муниципального района,  </w:t>
      </w:r>
      <w:r>
        <w:rPr>
          <w:sz w:val="28"/>
          <w:szCs w:val="28"/>
          <w:lang w:eastAsia="ru-RU"/>
        </w:rPr>
        <w:t>финансового отдела</w:t>
      </w:r>
      <w:r w:rsidRPr="004214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4214FF">
        <w:rPr>
          <w:sz w:val="28"/>
          <w:szCs w:val="28"/>
          <w:lang w:eastAsia="ru-RU"/>
        </w:rPr>
        <w:t xml:space="preserve">дминистрации Тейковского муниципального района, </w:t>
      </w:r>
      <w:r>
        <w:rPr>
          <w:sz w:val="28"/>
          <w:szCs w:val="28"/>
          <w:lang w:eastAsia="ru-RU"/>
        </w:rPr>
        <w:t>отдела градостроительства управления координации жилищно-коммунального, дорожного хозяйства и градостроительства а</w:t>
      </w:r>
      <w:r w:rsidRPr="004214FF">
        <w:rPr>
          <w:sz w:val="28"/>
          <w:szCs w:val="28"/>
          <w:lang w:eastAsia="ru-RU"/>
        </w:rPr>
        <w:t>дминистрации Тейковского муниципального района (далее – члены комиссии).</w:t>
      </w:r>
    </w:p>
    <w:p w14:paraId="580A96A9" w14:textId="17285C65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 xml:space="preserve"> Состав комиссии утверждается </w:t>
      </w:r>
      <w:r w:rsidR="00085B82">
        <w:rPr>
          <w:sz w:val="28"/>
          <w:szCs w:val="28"/>
          <w:lang w:eastAsia="ru-RU"/>
        </w:rPr>
        <w:t>распоряжением а</w:t>
      </w:r>
      <w:r w:rsidRPr="004214FF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Тейковского</w:t>
      </w:r>
      <w:r w:rsidRPr="004214FF">
        <w:rPr>
          <w:sz w:val="28"/>
          <w:szCs w:val="28"/>
          <w:lang w:eastAsia="ru-RU"/>
        </w:rPr>
        <w:t xml:space="preserve"> муниципального района. Срок согласования комиссией проекта решения о </w:t>
      </w:r>
      <w:r w:rsidR="00085B82" w:rsidRPr="004214FF">
        <w:rPr>
          <w:sz w:val="28"/>
          <w:szCs w:val="28"/>
          <w:lang w:eastAsia="ru-RU"/>
        </w:rPr>
        <w:t>списании не</w:t>
      </w:r>
      <w:r w:rsidRPr="004214FF">
        <w:rPr>
          <w:sz w:val="28"/>
          <w:szCs w:val="28"/>
          <w:lang w:eastAsia="ru-RU"/>
        </w:rPr>
        <w:t xml:space="preserve"> должен превышать 14 календарных дней, в случае не </w:t>
      </w:r>
      <w:r w:rsidRPr="004214FF">
        <w:rPr>
          <w:sz w:val="28"/>
          <w:szCs w:val="28"/>
          <w:lang w:eastAsia="ru-RU"/>
        </w:rPr>
        <w:lastRenderedPageBreak/>
        <w:t>поступления в комиссию ответов от членов комиссии в указанный срок проект решения о списании считается согласованным.</w:t>
      </w:r>
    </w:p>
    <w:p w14:paraId="2942BA12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7FE914D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наименование объекта незавершенного строительства;</w:t>
      </w:r>
    </w:p>
    <w:p w14:paraId="2BD23156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инвентарный (учетный) номер объекта незавершенного строительства (при наличии);</w:t>
      </w:r>
    </w:p>
    <w:p w14:paraId="39BB7BFF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в) кадастровый номер объекта незавершенного строительства;</w:t>
      </w:r>
    </w:p>
    <w:p w14:paraId="6890B19D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г) год начала строительства объекта незавершенного строительства;</w:t>
      </w:r>
    </w:p>
    <w:p w14:paraId="11FAB4E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14:paraId="59FB6FE4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е) кадастровая стоимость объекта незавершенного строительства;</w:t>
      </w:r>
    </w:p>
    <w:p w14:paraId="1E005379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0D8F140A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14:paraId="45007742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3DEBFE96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наименование объекта, на создание которого произведены затраты;</w:t>
      </w:r>
    </w:p>
    <w:p w14:paraId="219291A4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N ТОРГ-12, иные документы);</w:t>
      </w:r>
    </w:p>
    <w:p w14:paraId="0EEA0F8E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в) размер произведенных затрат;</w:t>
      </w:r>
    </w:p>
    <w:p w14:paraId="44637F4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г) год начала осуществления произведенных затрат.</w:t>
      </w:r>
    </w:p>
    <w:p w14:paraId="38174FBD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>11. Комиссия принимает решение об отказе в согласовании проекта решения о списании при наличии хотя бы одного из следующих оснований:</w:t>
      </w:r>
    </w:p>
    <w:p w14:paraId="715AEA49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а) отсутствие оснований, предусмотренных пунктом 4 настоящих Правил;</w:t>
      </w:r>
    </w:p>
    <w:p w14:paraId="47DAF08C" w14:textId="77777777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б) отсутствие сведений и (или) документов, указанных в пунктах 9 или 10 настоящих Правил;</w:t>
      </w:r>
    </w:p>
    <w:p w14:paraId="354B18C8" w14:textId="026D4F5C" w:rsidR="004214FF" w:rsidRPr="004214FF" w:rsidRDefault="004214FF" w:rsidP="004214F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>в) наличие предложений о дальнейшем использовании объектов незавершенного строительства или результатов произведенных затрат.</w:t>
      </w:r>
    </w:p>
    <w:p w14:paraId="1D02760B" w14:textId="5673C19E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 xml:space="preserve">12. При принятии членами комиссии решения об отказе в согласовании проекта решения о списании по основанию, предусмотренному подпунктом «б» пункта 11 настоящих Правил, </w:t>
      </w:r>
      <w:r w:rsidR="00085B82">
        <w:rPr>
          <w:sz w:val="28"/>
          <w:szCs w:val="28"/>
          <w:lang w:eastAsia="ru-RU"/>
        </w:rPr>
        <w:t>соответствующий отдел администрации</w:t>
      </w:r>
      <w:r w:rsidRPr="004214FF">
        <w:rPr>
          <w:sz w:val="28"/>
          <w:szCs w:val="28"/>
          <w:lang w:eastAsia="ru-RU"/>
        </w:rPr>
        <w:t xml:space="preserve"> устраняет такое основание и повторно направляет проект решения о списании на согласование в порядке, предусмотренном настоящими Правилами.</w:t>
      </w:r>
    </w:p>
    <w:p w14:paraId="02773F1E" w14:textId="112FD9B3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 xml:space="preserve">13. После согласования членами комиссии проекта решения о списании органом местного самоуправления в случае, предусмотренном подпунктом «а» пункта 5 настоящих Правил, комиссия  направляет в </w:t>
      </w:r>
      <w:r>
        <w:rPr>
          <w:sz w:val="28"/>
          <w:szCs w:val="28"/>
          <w:lang w:eastAsia="ru-RU"/>
        </w:rPr>
        <w:t>а</w:t>
      </w:r>
      <w:r w:rsidRPr="004214FF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Тейковского</w:t>
      </w:r>
      <w:r w:rsidRPr="004214FF">
        <w:rPr>
          <w:sz w:val="28"/>
          <w:szCs w:val="28"/>
          <w:lang w:eastAsia="ru-RU"/>
        </w:rPr>
        <w:t xml:space="preserve"> муниципального района проект постановления </w:t>
      </w:r>
      <w:r>
        <w:rPr>
          <w:sz w:val="28"/>
          <w:szCs w:val="28"/>
          <w:lang w:eastAsia="ru-RU"/>
        </w:rPr>
        <w:t>а</w:t>
      </w:r>
      <w:r w:rsidRPr="004214FF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lastRenderedPageBreak/>
        <w:t>Тейковского</w:t>
      </w:r>
      <w:r w:rsidRPr="004214FF">
        <w:rPr>
          <w:sz w:val="28"/>
          <w:szCs w:val="28"/>
          <w:lang w:eastAsia="ru-RU"/>
        </w:rPr>
        <w:t xml:space="preserve"> муниципального района с приложением сведений и документов, предусмотренных пунктами 6 и 9 или 7 и 10 настоящих Правил.</w:t>
      </w:r>
    </w:p>
    <w:p w14:paraId="33BD2170" w14:textId="30C569DF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 xml:space="preserve">14. При принятии одним из членов комиссии решения об отказе в согласовании проекта решения о списании в случае, предусмотренному подпунктом «в» пункта 11 настоящих Правил, </w:t>
      </w:r>
      <w:r w:rsidR="00085B82">
        <w:rPr>
          <w:sz w:val="28"/>
          <w:szCs w:val="28"/>
          <w:lang w:eastAsia="ru-RU"/>
        </w:rPr>
        <w:t>соответствующий отдел администрации</w:t>
      </w:r>
      <w:r w:rsidRPr="004214FF">
        <w:rPr>
          <w:sz w:val="28"/>
          <w:szCs w:val="28"/>
          <w:lang w:eastAsia="ru-RU"/>
        </w:rPr>
        <w:t xml:space="preserve"> в течение 30 календарных дней со дня получения указанного решения подготавливает и  направляет на утверждение в </w:t>
      </w:r>
      <w:r>
        <w:rPr>
          <w:sz w:val="28"/>
          <w:szCs w:val="28"/>
          <w:lang w:eastAsia="ru-RU"/>
        </w:rPr>
        <w:t>а</w:t>
      </w:r>
      <w:r w:rsidRPr="004214FF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Тейковского</w:t>
      </w:r>
      <w:r w:rsidRPr="004214FF">
        <w:rPr>
          <w:sz w:val="28"/>
          <w:szCs w:val="28"/>
          <w:lang w:eastAsia="ru-RU"/>
        </w:rPr>
        <w:t xml:space="preserve"> муниципального района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14:paraId="79B8A0B9" w14:textId="79E946EE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214FF">
        <w:rPr>
          <w:sz w:val="28"/>
          <w:szCs w:val="28"/>
          <w:lang w:eastAsia="ru-RU"/>
        </w:rPr>
        <w:tab/>
        <w:t xml:space="preserve">15. В случае невозможности реализации указанного в пункте 14 настоящих Правил плана мероприятий, органом местного самоуправления </w:t>
      </w:r>
      <w:r w:rsidR="00D572B9">
        <w:rPr>
          <w:sz w:val="28"/>
          <w:szCs w:val="28"/>
          <w:lang w:eastAsia="ru-RU"/>
        </w:rPr>
        <w:t>принимается решение о списании, предусмотренное п. 5 настоящих Правил.</w:t>
      </w:r>
    </w:p>
    <w:p w14:paraId="3AFAE4A6" w14:textId="77777777" w:rsidR="004214FF" w:rsidRPr="004214FF" w:rsidRDefault="004214FF" w:rsidP="004214F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25770BB3" w14:textId="77777777" w:rsidR="00024BC7" w:rsidRDefault="00024BC7" w:rsidP="004214FF">
      <w:pPr>
        <w:ind w:left="508" w:right="474"/>
        <w:jc w:val="center"/>
      </w:pPr>
    </w:p>
    <w:sectPr w:rsidR="00024BC7" w:rsidSect="006111CD">
      <w:headerReference w:type="default" r:id="rId8"/>
      <w:pgSz w:w="11910" w:h="16840"/>
      <w:pgMar w:top="1134" w:right="567" w:bottom="1134" w:left="1701" w:header="11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5D16" w14:textId="77777777" w:rsidR="0082736B" w:rsidRDefault="0082736B">
      <w:r>
        <w:separator/>
      </w:r>
    </w:p>
  </w:endnote>
  <w:endnote w:type="continuationSeparator" w:id="0">
    <w:p w14:paraId="670C9391" w14:textId="77777777" w:rsidR="0082736B" w:rsidRDefault="0082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5B7B" w14:textId="77777777" w:rsidR="0082736B" w:rsidRDefault="0082736B">
      <w:r>
        <w:separator/>
      </w:r>
    </w:p>
  </w:footnote>
  <w:footnote w:type="continuationSeparator" w:id="0">
    <w:p w14:paraId="0911ACCF" w14:textId="77777777" w:rsidR="0082736B" w:rsidRDefault="0082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34CD" w14:textId="1935DDC4" w:rsidR="00F917BF" w:rsidRDefault="00F917B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C6"/>
    <w:multiLevelType w:val="hybridMultilevel"/>
    <w:tmpl w:val="573C151E"/>
    <w:lvl w:ilvl="0" w:tplc="6E6245A4">
      <w:start w:val="1"/>
      <w:numFmt w:val="decimal"/>
      <w:lvlText w:val="%1."/>
      <w:lvlJc w:val="left"/>
      <w:pPr>
        <w:ind w:left="14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00A52">
      <w:numFmt w:val="bullet"/>
      <w:lvlText w:val="•"/>
      <w:lvlJc w:val="left"/>
      <w:pPr>
        <w:ind w:left="1144" w:hanging="280"/>
      </w:pPr>
      <w:rPr>
        <w:lang w:val="ru-RU" w:eastAsia="en-US" w:bidi="ar-SA"/>
      </w:rPr>
    </w:lvl>
    <w:lvl w:ilvl="2" w:tplc="3914335E">
      <w:numFmt w:val="bullet"/>
      <w:lvlText w:val="•"/>
      <w:lvlJc w:val="left"/>
      <w:pPr>
        <w:ind w:left="2149" w:hanging="280"/>
      </w:pPr>
      <w:rPr>
        <w:lang w:val="ru-RU" w:eastAsia="en-US" w:bidi="ar-SA"/>
      </w:rPr>
    </w:lvl>
    <w:lvl w:ilvl="3" w:tplc="F70ABC1A">
      <w:numFmt w:val="bullet"/>
      <w:lvlText w:val="•"/>
      <w:lvlJc w:val="left"/>
      <w:pPr>
        <w:ind w:left="3153" w:hanging="280"/>
      </w:pPr>
      <w:rPr>
        <w:lang w:val="ru-RU" w:eastAsia="en-US" w:bidi="ar-SA"/>
      </w:rPr>
    </w:lvl>
    <w:lvl w:ilvl="4" w:tplc="BE72CCC6">
      <w:numFmt w:val="bullet"/>
      <w:lvlText w:val="•"/>
      <w:lvlJc w:val="left"/>
      <w:pPr>
        <w:ind w:left="4158" w:hanging="280"/>
      </w:pPr>
      <w:rPr>
        <w:lang w:val="ru-RU" w:eastAsia="en-US" w:bidi="ar-SA"/>
      </w:rPr>
    </w:lvl>
    <w:lvl w:ilvl="5" w:tplc="51F80C38">
      <w:numFmt w:val="bullet"/>
      <w:lvlText w:val="•"/>
      <w:lvlJc w:val="left"/>
      <w:pPr>
        <w:ind w:left="5163" w:hanging="280"/>
      </w:pPr>
      <w:rPr>
        <w:lang w:val="ru-RU" w:eastAsia="en-US" w:bidi="ar-SA"/>
      </w:rPr>
    </w:lvl>
    <w:lvl w:ilvl="6" w:tplc="11680E24">
      <w:numFmt w:val="bullet"/>
      <w:lvlText w:val="•"/>
      <w:lvlJc w:val="left"/>
      <w:pPr>
        <w:ind w:left="6167" w:hanging="280"/>
      </w:pPr>
      <w:rPr>
        <w:lang w:val="ru-RU" w:eastAsia="en-US" w:bidi="ar-SA"/>
      </w:rPr>
    </w:lvl>
    <w:lvl w:ilvl="7" w:tplc="E8C6A13C">
      <w:numFmt w:val="bullet"/>
      <w:lvlText w:val="•"/>
      <w:lvlJc w:val="left"/>
      <w:pPr>
        <w:ind w:left="7172" w:hanging="280"/>
      </w:pPr>
      <w:rPr>
        <w:lang w:val="ru-RU" w:eastAsia="en-US" w:bidi="ar-SA"/>
      </w:rPr>
    </w:lvl>
    <w:lvl w:ilvl="8" w:tplc="23DE3E68">
      <w:numFmt w:val="bullet"/>
      <w:lvlText w:val="•"/>
      <w:lvlJc w:val="left"/>
      <w:pPr>
        <w:ind w:left="8176" w:hanging="280"/>
      </w:pPr>
      <w:rPr>
        <w:lang w:val="ru-RU" w:eastAsia="en-US" w:bidi="ar-SA"/>
      </w:rPr>
    </w:lvl>
  </w:abstractNum>
  <w:abstractNum w:abstractNumId="1" w15:restartNumberingAfterBreak="0">
    <w:nsid w:val="1175581D"/>
    <w:multiLevelType w:val="hybridMultilevel"/>
    <w:tmpl w:val="2BBE6764"/>
    <w:lvl w:ilvl="0" w:tplc="E6E6BF50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4BF0C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E570C00E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4F7EF602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51FCB13A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76DC3340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A1C803DE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B1ACB2A6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F6AE0ACC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30C74E6"/>
    <w:multiLevelType w:val="hybridMultilevel"/>
    <w:tmpl w:val="E8B4CC1A"/>
    <w:lvl w:ilvl="0" w:tplc="86562BF4">
      <w:start w:val="1"/>
      <w:numFmt w:val="decimal"/>
      <w:lvlText w:val="%1)"/>
      <w:lvlJc w:val="left"/>
      <w:pPr>
        <w:ind w:left="160" w:hanging="4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25D06">
      <w:numFmt w:val="bullet"/>
      <w:lvlText w:val="•"/>
      <w:lvlJc w:val="left"/>
      <w:pPr>
        <w:ind w:left="1164" w:hanging="402"/>
      </w:pPr>
      <w:rPr>
        <w:rFonts w:hint="default"/>
        <w:lang w:val="ru-RU" w:eastAsia="en-US" w:bidi="ar-SA"/>
      </w:rPr>
    </w:lvl>
    <w:lvl w:ilvl="2" w:tplc="11B6E0A4">
      <w:numFmt w:val="bullet"/>
      <w:lvlText w:val="•"/>
      <w:lvlJc w:val="left"/>
      <w:pPr>
        <w:ind w:left="2169" w:hanging="402"/>
      </w:pPr>
      <w:rPr>
        <w:rFonts w:hint="default"/>
        <w:lang w:val="ru-RU" w:eastAsia="en-US" w:bidi="ar-SA"/>
      </w:rPr>
    </w:lvl>
    <w:lvl w:ilvl="3" w:tplc="A6C68D16">
      <w:numFmt w:val="bullet"/>
      <w:lvlText w:val="•"/>
      <w:lvlJc w:val="left"/>
      <w:pPr>
        <w:ind w:left="3173" w:hanging="402"/>
      </w:pPr>
      <w:rPr>
        <w:rFonts w:hint="default"/>
        <w:lang w:val="ru-RU" w:eastAsia="en-US" w:bidi="ar-SA"/>
      </w:rPr>
    </w:lvl>
    <w:lvl w:ilvl="4" w:tplc="EBA24A7A">
      <w:numFmt w:val="bullet"/>
      <w:lvlText w:val="•"/>
      <w:lvlJc w:val="left"/>
      <w:pPr>
        <w:ind w:left="4178" w:hanging="402"/>
      </w:pPr>
      <w:rPr>
        <w:rFonts w:hint="default"/>
        <w:lang w:val="ru-RU" w:eastAsia="en-US" w:bidi="ar-SA"/>
      </w:rPr>
    </w:lvl>
    <w:lvl w:ilvl="5" w:tplc="7E8A0C6C">
      <w:numFmt w:val="bullet"/>
      <w:lvlText w:val="•"/>
      <w:lvlJc w:val="left"/>
      <w:pPr>
        <w:ind w:left="5183" w:hanging="402"/>
      </w:pPr>
      <w:rPr>
        <w:rFonts w:hint="default"/>
        <w:lang w:val="ru-RU" w:eastAsia="en-US" w:bidi="ar-SA"/>
      </w:rPr>
    </w:lvl>
    <w:lvl w:ilvl="6" w:tplc="D012CCCE">
      <w:numFmt w:val="bullet"/>
      <w:lvlText w:val="•"/>
      <w:lvlJc w:val="left"/>
      <w:pPr>
        <w:ind w:left="6187" w:hanging="402"/>
      </w:pPr>
      <w:rPr>
        <w:rFonts w:hint="default"/>
        <w:lang w:val="ru-RU" w:eastAsia="en-US" w:bidi="ar-SA"/>
      </w:rPr>
    </w:lvl>
    <w:lvl w:ilvl="7" w:tplc="B69881A0">
      <w:numFmt w:val="bullet"/>
      <w:lvlText w:val="•"/>
      <w:lvlJc w:val="left"/>
      <w:pPr>
        <w:ind w:left="7192" w:hanging="402"/>
      </w:pPr>
      <w:rPr>
        <w:rFonts w:hint="default"/>
        <w:lang w:val="ru-RU" w:eastAsia="en-US" w:bidi="ar-SA"/>
      </w:rPr>
    </w:lvl>
    <w:lvl w:ilvl="8" w:tplc="58AE71C8">
      <w:numFmt w:val="bullet"/>
      <w:lvlText w:val="•"/>
      <w:lvlJc w:val="left"/>
      <w:pPr>
        <w:ind w:left="8196" w:hanging="402"/>
      </w:pPr>
      <w:rPr>
        <w:rFonts w:hint="default"/>
        <w:lang w:val="ru-RU" w:eastAsia="en-US" w:bidi="ar-SA"/>
      </w:rPr>
    </w:lvl>
  </w:abstractNum>
  <w:abstractNum w:abstractNumId="3" w15:restartNumberingAfterBreak="0">
    <w:nsid w:val="1AA84829"/>
    <w:multiLevelType w:val="hybridMultilevel"/>
    <w:tmpl w:val="301E3530"/>
    <w:lvl w:ilvl="0" w:tplc="F844F63E">
      <w:start w:val="1"/>
      <w:numFmt w:val="decimal"/>
      <w:lvlText w:val="%1)"/>
      <w:lvlJc w:val="left"/>
      <w:pPr>
        <w:ind w:left="16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0A474">
      <w:numFmt w:val="bullet"/>
      <w:lvlText w:val="•"/>
      <w:lvlJc w:val="left"/>
      <w:pPr>
        <w:ind w:left="1164" w:hanging="292"/>
      </w:pPr>
      <w:rPr>
        <w:rFonts w:hint="default"/>
        <w:lang w:val="ru-RU" w:eastAsia="en-US" w:bidi="ar-SA"/>
      </w:rPr>
    </w:lvl>
    <w:lvl w:ilvl="2" w:tplc="A29A72BC">
      <w:numFmt w:val="bullet"/>
      <w:lvlText w:val="•"/>
      <w:lvlJc w:val="left"/>
      <w:pPr>
        <w:ind w:left="2169" w:hanging="292"/>
      </w:pPr>
      <w:rPr>
        <w:rFonts w:hint="default"/>
        <w:lang w:val="ru-RU" w:eastAsia="en-US" w:bidi="ar-SA"/>
      </w:rPr>
    </w:lvl>
    <w:lvl w:ilvl="3" w:tplc="36EEA444">
      <w:numFmt w:val="bullet"/>
      <w:lvlText w:val="•"/>
      <w:lvlJc w:val="left"/>
      <w:pPr>
        <w:ind w:left="3173" w:hanging="292"/>
      </w:pPr>
      <w:rPr>
        <w:rFonts w:hint="default"/>
        <w:lang w:val="ru-RU" w:eastAsia="en-US" w:bidi="ar-SA"/>
      </w:rPr>
    </w:lvl>
    <w:lvl w:ilvl="4" w:tplc="58344E04">
      <w:numFmt w:val="bullet"/>
      <w:lvlText w:val="•"/>
      <w:lvlJc w:val="left"/>
      <w:pPr>
        <w:ind w:left="4178" w:hanging="292"/>
      </w:pPr>
      <w:rPr>
        <w:rFonts w:hint="default"/>
        <w:lang w:val="ru-RU" w:eastAsia="en-US" w:bidi="ar-SA"/>
      </w:rPr>
    </w:lvl>
    <w:lvl w:ilvl="5" w:tplc="895E799E">
      <w:numFmt w:val="bullet"/>
      <w:lvlText w:val="•"/>
      <w:lvlJc w:val="left"/>
      <w:pPr>
        <w:ind w:left="5183" w:hanging="292"/>
      </w:pPr>
      <w:rPr>
        <w:rFonts w:hint="default"/>
        <w:lang w:val="ru-RU" w:eastAsia="en-US" w:bidi="ar-SA"/>
      </w:rPr>
    </w:lvl>
    <w:lvl w:ilvl="6" w:tplc="0486FC3A">
      <w:numFmt w:val="bullet"/>
      <w:lvlText w:val="•"/>
      <w:lvlJc w:val="left"/>
      <w:pPr>
        <w:ind w:left="6187" w:hanging="292"/>
      </w:pPr>
      <w:rPr>
        <w:rFonts w:hint="default"/>
        <w:lang w:val="ru-RU" w:eastAsia="en-US" w:bidi="ar-SA"/>
      </w:rPr>
    </w:lvl>
    <w:lvl w:ilvl="7" w:tplc="EF9838B6">
      <w:numFmt w:val="bullet"/>
      <w:lvlText w:val="•"/>
      <w:lvlJc w:val="left"/>
      <w:pPr>
        <w:ind w:left="7192" w:hanging="292"/>
      </w:pPr>
      <w:rPr>
        <w:rFonts w:hint="default"/>
        <w:lang w:val="ru-RU" w:eastAsia="en-US" w:bidi="ar-SA"/>
      </w:rPr>
    </w:lvl>
    <w:lvl w:ilvl="8" w:tplc="E990C65E">
      <w:numFmt w:val="bullet"/>
      <w:lvlText w:val="•"/>
      <w:lvlJc w:val="left"/>
      <w:pPr>
        <w:ind w:left="8196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D562D59"/>
    <w:multiLevelType w:val="hybridMultilevel"/>
    <w:tmpl w:val="40DA4692"/>
    <w:lvl w:ilvl="0" w:tplc="1FC4FED2">
      <w:start w:val="1"/>
      <w:numFmt w:val="decimal"/>
      <w:suff w:val="space"/>
      <w:lvlText w:val="%1."/>
      <w:lvlJc w:val="left"/>
      <w:pPr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4213D23"/>
    <w:multiLevelType w:val="hybridMultilevel"/>
    <w:tmpl w:val="38B0448C"/>
    <w:lvl w:ilvl="0" w:tplc="42E4ABC2">
      <w:start w:val="1"/>
      <w:numFmt w:val="decimal"/>
      <w:lvlText w:val="%1."/>
      <w:lvlJc w:val="left"/>
      <w:pPr>
        <w:ind w:left="14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AC2E6">
      <w:numFmt w:val="bullet"/>
      <w:lvlText w:val="•"/>
      <w:lvlJc w:val="left"/>
      <w:pPr>
        <w:ind w:left="1144" w:hanging="280"/>
      </w:pPr>
      <w:rPr>
        <w:rFonts w:hint="default"/>
        <w:lang w:val="ru-RU" w:eastAsia="en-US" w:bidi="ar-SA"/>
      </w:rPr>
    </w:lvl>
    <w:lvl w:ilvl="2" w:tplc="6672796A">
      <w:numFmt w:val="bullet"/>
      <w:lvlText w:val="•"/>
      <w:lvlJc w:val="left"/>
      <w:pPr>
        <w:ind w:left="2149" w:hanging="280"/>
      </w:pPr>
      <w:rPr>
        <w:rFonts w:hint="default"/>
        <w:lang w:val="ru-RU" w:eastAsia="en-US" w:bidi="ar-SA"/>
      </w:rPr>
    </w:lvl>
    <w:lvl w:ilvl="3" w:tplc="42FE8730">
      <w:numFmt w:val="bullet"/>
      <w:lvlText w:val="•"/>
      <w:lvlJc w:val="left"/>
      <w:pPr>
        <w:ind w:left="3153" w:hanging="280"/>
      </w:pPr>
      <w:rPr>
        <w:rFonts w:hint="default"/>
        <w:lang w:val="ru-RU" w:eastAsia="en-US" w:bidi="ar-SA"/>
      </w:rPr>
    </w:lvl>
    <w:lvl w:ilvl="4" w:tplc="A5D8FB7C">
      <w:numFmt w:val="bullet"/>
      <w:lvlText w:val="•"/>
      <w:lvlJc w:val="left"/>
      <w:pPr>
        <w:ind w:left="4158" w:hanging="280"/>
      </w:pPr>
      <w:rPr>
        <w:rFonts w:hint="default"/>
        <w:lang w:val="ru-RU" w:eastAsia="en-US" w:bidi="ar-SA"/>
      </w:rPr>
    </w:lvl>
    <w:lvl w:ilvl="5" w:tplc="6B3A090C">
      <w:numFmt w:val="bullet"/>
      <w:lvlText w:val="•"/>
      <w:lvlJc w:val="left"/>
      <w:pPr>
        <w:ind w:left="5163" w:hanging="280"/>
      </w:pPr>
      <w:rPr>
        <w:rFonts w:hint="default"/>
        <w:lang w:val="ru-RU" w:eastAsia="en-US" w:bidi="ar-SA"/>
      </w:rPr>
    </w:lvl>
    <w:lvl w:ilvl="6" w:tplc="8E96B91E">
      <w:numFmt w:val="bullet"/>
      <w:lvlText w:val="•"/>
      <w:lvlJc w:val="left"/>
      <w:pPr>
        <w:ind w:left="6167" w:hanging="280"/>
      </w:pPr>
      <w:rPr>
        <w:rFonts w:hint="default"/>
        <w:lang w:val="ru-RU" w:eastAsia="en-US" w:bidi="ar-SA"/>
      </w:rPr>
    </w:lvl>
    <w:lvl w:ilvl="7" w:tplc="46129DB2">
      <w:numFmt w:val="bullet"/>
      <w:lvlText w:val="•"/>
      <w:lvlJc w:val="left"/>
      <w:pPr>
        <w:ind w:left="7172" w:hanging="280"/>
      </w:pPr>
      <w:rPr>
        <w:rFonts w:hint="default"/>
        <w:lang w:val="ru-RU" w:eastAsia="en-US" w:bidi="ar-SA"/>
      </w:rPr>
    </w:lvl>
    <w:lvl w:ilvl="8" w:tplc="617E7E14">
      <w:numFmt w:val="bullet"/>
      <w:lvlText w:val="•"/>
      <w:lvlJc w:val="left"/>
      <w:pPr>
        <w:ind w:left="817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30C81834"/>
    <w:multiLevelType w:val="hybridMultilevel"/>
    <w:tmpl w:val="8C6C7B26"/>
    <w:lvl w:ilvl="0" w:tplc="DC1009B2">
      <w:start w:val="1"/>
      <w:numFmt w:val="decimal"/>
      <w:lvlText w:val="%1)"/>
      <w:lvlJc w:val="left"/>
      <w:pPr>
        <w:ind w:left="160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C4BC6">
      <w:numFmt w:val="bullet"/>
      <w:lvlText w:val="•"/>
      <w:lvlJc w:val="left"/>
      <w:pPr>
        <w:ind w:left="1164" w:hanging="354"/>
      </w:pPr>
      <w:rPr>
        <w:rFonts w:hint="default"/>
        <w:lang w:val="ru-RU" w:eastAsia="en-US" w:bidi="ar-SA"/>
      </w:rPr>
    </w:lvl>
    <w:lvl w:ilvl="2" w:tplc="6DBAF9DE">
      <w:numFmt w:val="bullet"/>
      <w:lvlText w:val="•"/>
      <w:lvlJc w:val="left"/>
      <w:pPr>
        <w:ind w:left="2169" w:hanging="354"/>
      </w:pPr>
      <w:rPr>
        <w:rFonts w:hint="default"/>
        <w:lang w:val="ru-RU" w:eastAsia="en-US" w:bidi="ar-SA"/>
      </w:rPr>
    </w:lvl>
    <w:lvl w:ilvl="3" w:tplc="7BC4AE6A">
      <w:numFmt w:val="bullet"/>
      <w:lvlText w:val="•"/>
      <w:lvlJc w:val="left"/>
      <w:pPr>
        <w:ind w:left="3173" w:hanging="354"/>
      </w:pPr>
      <w:rPr>
        <w:rFonts w:hint="default"/>
        <w:lang w:val="ru-RU" w:eastAsia="en-US" w:bidi="ar-SA"/>
      </w:rPr>
    </w:lvl>
    <w:lvl w:ilvl="4" w:tplc="83642608">
      <w:numFmt w:val="bullet"/>
      <w:lvlText w:val="•"/>
      <w:lvlJc w:val="left"/>
      <w:pPr>
        <w:ind w:left="4178" w:hanging="354"/>
      </w:pPr>
      <w:rPr>
        <w:rFonts w:hint="default"/>
        <w:lang w:val="ru-RU" w:eastAsia="en-US" w:bidi="ar-SA"/>
      </w:rPr>
    </w:lvl>
    <w:lvl w:ilvl="5" w:tplc="6386AC54">
      <w:numFmt w:val="bullet"/>
      <w:lvlText w:val="•"/>
      <w:lvlJc w:val="left"/>
      <w:pPr>
        <w:ind w:left="5183" w:hanging="354"/>
      </w:pPr>
      <w:rPr>
        <w:rFonts w:hint="default"/>
        <w:lang w:val="ru-RU" w:eastAsia="en-US" w:bidi="ar-SA"/>
      </w:rPr>
    </w:lvl>
    <w:lvl w:ilvl="6" w:tplc="9E827B8E">
      <w:numFmt w:val="bullet"/>
      <w:lvlText w:val="•"/>
      <w:lvlJc w:val="left"/>
      <w:pPr>
        <w:ind w:left="6187" w:hanging="354"/>
      </w:pPr>
      <w:rPr>
        <w:rFonts w:hint="default"/>
        <w:lang w:val="ru-RU" w:eastAsia="en-US" w:bidi="ar-SA"/>
      </w:rPr>
    </w:lvl>
    <w:lvl w:ilvl="7" w:tplc="8430C324">
      <w:numFmt w:val="bullet"/>
      <w:lvlText w:val="•"/>
      <w:lvlJc w:val="left"/>
      <w:pPr>
        <w:ind w:left="7192" w:hanging="354"/>
      </w:pPr>
      <w:rPr>
        <w:rFonts w:hint="default"/>
        <w:lang w:val="ru-RU" w:eastAsia="en-US" w:bidi="ar-SA"/>
      </w:rPr>
    </w:lvl>
    <w:lvl w:ilvl="8" w:tplc="D2D00CB8">
      <w:numFmt w:val="bullet"/>
      <w:lvlText w:val="•"/>
      <w:lvlJc w:val="left"/>
      <w:pPr>
        <w:ind w:left="8196" w:hanging="354"/>
      </w:pPr>
      <w:rPr>
        <w:rFonts w:hint="default"/>
        <w:lang w:val="ru-RU" w:eastAsia="en-US" w:bidi="ar-SA"/>
      </w:rPr>
    </w:lvl>
  </w:abstractNum>
  <w:abstractNum w:abstractNumId="7" w15:restartNumberingAfterBreak="0">
    <w:nsid w:val="329300E6"/>
    <w:multiLevelType w:val="hybridMultilevel"/>
    <w:tmpl w:val="411C1A26"/>
    <w:lvl w:ilvl="0" w:tplc="929842A0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64E50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CFD4B16C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3168CEA8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A976C1A6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B4A83510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35021C20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74F2C91A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6164AC06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F624D6A"/>
    <w:multiLevelType w:val="hybridMultilevel"/>
    <w:tmpl w:val="64F218C2"/>
    <w:lvl w:ilvl="0" w:tplc="42F62BF2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AE9D6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3A007214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FE6AE128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7EF27D94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00A631A2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6EA667FA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503C6934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5024CAC8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1A0258A"/>
    <w:multiLevelType w:val="hybridMultilevel"/>
    <w:tmpl w:val="A6E29EDE"/>
    <w:lvl w:ilvl="0" w:tplc="475AA066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9E20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B4B2C82E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01C67F0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2C425C20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BADAF7EA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9050F7A4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F214A880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E2D23FE8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AF37EB"/>
    <w:multiLevelType w:val="hybridMultilevel"/>
    <w:tmpl w:val="CFAC7D42"/>
    <w:lvl w:ilvl="0" w:tplc="DDFE1D16">
      <w:start w:val="1"/>
      <w:numFmt w:val="decimal"/>
      <w:lvlText w:val="%1)"/>
      <w:lvlJc w:val="left"/>
      <w:pPr>
        <w:ind w:left="11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E359E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2" w:tplc="77961728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B00E943A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1060B5DA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1C48751E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986ABB5C">
      <w:numFmt w:val="bullet"/>
      <w:lvlText w:val="•"/>
      <w:lvlJc w:val="left"/>
      <w:pPr>
        <w:ind w:left="6571" w:hanging="260"/>
      </w:pPr>
      <w:rPr>
        <w:rFonts w:hint="default"/>
        <w:lang w:val="ru-RU" w:eastAsia="en-US" w:bidi="ar-SA"/>
      </w:rPr>
    </w:lvl>
    <w:lvl w:ilvl="7" w:tplc="69241E80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708ADC90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7D3360BD"/>
    <w:multiLevelType w:val="hybridMultilevel"/>
    <w:tmpl w:val="160C07BA"/>
    <w:lvl w:ilvl="0" w:tplc="B21212D0">
      <w:start w:val="1"/>
      <w:numFmt w:val="decimal"/>
      <w:lvlText w:val="%1.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0F4D2">
      <w:numFmt w:val="bullet"/>
      <w:lvlText w:val="•"/>
      <w:lvlJc w:val="left"/>
      <w:pPr>
        <w:ind w:left="1164" w:hanging="270"/>
      </w:pPr>
      <w:rPr>
        <w:rFonts w:hint="default"/>
        <w:lang w:val="ru-RU" w:eastAsia="en-US" w:bidi="ar-SA"/>
      </w:rPr>
    </w:lvl>
    <w:lvl w:ilvl="2" w:tplc="A52C1C50">
      <w:numFmt w:val="bullet"/>
      <w:lvlText w:val="•"/>
      <w:lvlJc w:val="left"/>
      <w:pPr>
        <w:ind w:left="2169" w:hanging="270"/>
      </w:pPr>
      <w:rPr>
        <w:rFonts w:hint="default"/>
        <w:lang w:val="ru-RU" w:eastAsia="en-US" w:bidi="ar-SA"/>
      </w:rPr>
    </w:lvl>
    <w:lvl w:ilvl="3" w:tplc="685622E4">
      <w:numFmt w:val="bullet"/>
      <w:lvlText w:val="•"/>
      <w:lvlJc w:val="left"/>
      <w:pPr>
        <w:ind w:left="3173" w:hanging="270"/>
      </w:pPr>
      <w:rPr>
        <w:rFonts w:hint="default"/>
        <w:lang w:val="ru-RU" w:eastAsia="en-US" w:bidi="ar-SA"/>
      </w:rPr>
    </w:lvl>
    <w:lvl w:ilvl="4" w:tplc="C9DE0054">
      <w:numFmt w:val="bullet"/>
      <w:lvlText w:val="•"/>
      <w:lvlJc w:val="left"/>
      <w:pPr>
        <w:ind w:left="4178" w:hanging="270"/>
      </w:pPr>
      <w:rPr>
        <w:rFonts w:hint="default"/>
        <w:lang w:val="ru-RU" w:eastAsia="en-US" w:bidi="ar-SA"/>
      </w:rPr>
    </w:lvl>
    <w:lvl w:ilvl="5" w:tplc="0592F3B2">
      <w:numFmt w:val="bullet"/>
      <w:lvlText w:val="•"/>
      <w:lvlJc w:val="left"/>
      <w:pPr>
        <w:ind w:left="5183" w:hanging="270"/>
      </w:pPr>
      <w:rPr>
        <w:rFonts w:hint="default"/>
        <w:lang w:val="ru-RU" w:eastAsia="en-US" w:bidi="ar-SA"/>
      </w:rPr>
    </w:lvl>
    <w:lvl w:ilvl="6" w:tplc="ADDE9CA4">
      <w:numFmt w:val="bullet"/>
      <w:lvlText w:val="•"/>
      <w:lvlJc w:val="left"/>
      <w:pPr>
        <w:ind w:left="6187" w:hanging="270"/>
      </w:pPr>
      <w:rPr>
        <w:rFonts w:hint="default"/>
        <w:lang w:val="ru-RU" w:eastAsia="en-US" w:bidi="ar-SA"/>
      </w:rPr>
    </w:lvl>
    <w:lvl w:ilvl="7" w:tplc="D8F6F280">
      <w:numFmt w:val="bullet"/>
      <w:lvlText w:val="•"/>
      <w:lvlJc w:val="left"/>
      <w:pPr>
        <w:ind w:left="7192" w:hanging="270"/>
      </w:pPr>
      <w:rPr>
        <w:rFonts w:hint="default"/>
        <w:lang w:val="ru-RU" w:eastAsia="en-US" w:bidi="ar-SA"/>
      </w:rPr>
    </w:lvl>
    <w:lvl w:ilvl="8" w:tplc="BF7EBFB6">
      <w:numFmt w:val="bullet"/>
      <w:lvlText w:val="•"/>
      <w:lvlJc w:val="left"/>
      <w:pPr>
        <w:ind w:left="8196" w:hanging="270"/>
      </w:pPr>
      <w:rPr>
        <w:rFonts w:hint="default"/>
        <w:lang w:val="ru-RU" w:eastAsia="en-US" w:bidi="ar-SA"/>
      </w:rPr>
    </w:lvl>
  </w:abstractNum>
  <w:num w:numId="1" w16cid:durableId="1541092659">
    <w:abstractNumId w:val="8"/>
  </w:num>
  <w:num w:numId="2" w16cid:durableId="535386535">
    <w:abstractNumId w:val="7"/>
  </w:num>
  <w:num w:numId="3" w16cid:durableId="2112773680">
    <w:abstractNumId w:val="9"/>
  </w:num>
  <w:num w:numId="4" w16cid:durableId="217210370">
    <w:abstractNumId w:val="1"/>
  </w:num>
  <w:num w:numId="5" w16cid:durableId="1978948862">
    <w:abstractNumId w:val="10"/>
  </w:num>
  <w:num w:numId="6" w16cid:durableId="1363241655">
    <w:abstractNumId w:val="3"/>
  </w:num>
  <w:num w:numId="7" w16cid:durableId="1649086878">
    <w:abstractNumId w:val="6"/>
  </w:num>
  <w:num w:numId="8" w16cid:durableId="91434194">
    <w:abstractNumId w:val="2"/>
  </w:num>
  <w:num w:numId="9" w16cid:durableId="1062024713">
    <w:abstractNumId w:val="11"/>
  </w:num>
  <w:num w:numId="10" w16cid:durableId="150216825">
    <w:abstractNumId w:val="5"/>
  </w:num>
  <w:num w:numId="11" w16cid:durableId="19708906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81813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BF"/>
    <w:rsid w:val="00024BC7"/>
    <w:rsid w:val="00085B82"/>
    <w:rsid w:val="001943EC"/>
    <w:rsid w:val="001C6E34"/>
    <w:rsid w:val="00384CED"/>
    <w:rsid w:val="003B0D04"/>
    <w:rsid w:val="004214FF"/>
    <w:rsid w:val="0051396F"/>
    <w:rsid w:val="005D29F2"/>
    <w:rsid w:val="006111CD"/>
    <w:rsid w:val="00680CCA"/>
    <w:rsid w:val="0069511A"/>
    <w:rsid w:val="00742627"/>
    <w:rsid w:val="0082736B"/>
    <w:rsid w:val="009656DB"/>
    <w:rsid w:val="00993941"/>
    <w:rsid w:val="00A176F5"/>
    <w:rsid w:val="00A43348"/>
    <w:rsid w:val="00AA45D2"/>
    <w:rsid w:val="00C40EEB"/>
    <w:rsid w:val="00C55CA3"/>
    <w:rsid w:val="00D04A88"/>
    <w:rsid w:val="00D572B9"/>
    <w:rsid w:val="00F60D42"/>
    <w:rsid w:val="00F917BF"/>
    <w:rsid w:val="00FE690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25B31"/>
  <w15:docId w15:val="{37CD0F87-7B00-410B-A781-15CA8C9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3" w:right="1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6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1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9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11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9511A"/>
    <w:pPr>
      <w:suppressAutoHyphens/>
      <w:autoSpaceDE/>
      <w:autoSpaceDN/>
      <w:spacing w:before="120" w:line="276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6111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1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ЖКХ</cp:lastModifiedBy>
  <cp:revision>4</cp:revision>
  <cp:lastPrinted>2022-03-31T13:31:00Z</cp:lastPrinted>
  <dcterms:created xsi:type="dcterms:W3CDTF">2022-03-31T13:31:00Z</dcterms:created>
  <dcterms:modified xsi:type="dcterms:W3CDTF">2022-04-05T11:35:00Z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NAPS2</vt:lpwstr>
  </property>
  <property fmtid="{D5CDD505-2E9C-101B-9397-08002B2CF9AE}" pid="4" name="LastSaved">
    <vt:filetime>2022-03-30T00:00:00Z</vt:filetime>
  </property>
</Properties>
</file>