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DE" w:rsidRPr="007F7F05" w:rsidRDefault="00122ADE" w:rsidP="00122ADE">
      <w:pPr>
        <w:pStyle w:val="3"/>
        <w:rPr>
          <w:szCs w:val="24"/>
        </w:rPr>
      </w:pPr>
      <w:r w:rsidRPr="007F7F05">
        <w:rPr>
          <w:szCs w:val="24"/>
        </w:rPr>
        <w:t>АДМИНИСТРАЦИЯ</w:t>
      </w:r>
    </w:p>
    <w:p w:rsidR="00122ADE" w:rsidRPr="007F7F05" w:rsidRDefault="00122ADE" w:rsidP="00122ADE">
      <w:pPr>
        <w:pStyle w:val="3"/>
        <w:rPr>
          <w:szCs w:val="24"/>
        </w:rPr>
      </w:pPr>
      <w:r w:rsidRPr="007F7F05">
        <w:rPr>
          <w:szCs w:val="24"/>
        </w:rPr>
        <w:t>ТЕЙКОВСКОГО МУНИЦИПАЛЬНОГО РАЙОНА</w:t>
      </w:r>
    </w:p>
    <w:p w:rsidR="00122ADE" w:rsidRPr="007F7F05" w:rsidRDefault="00122ADE" w:rsidP="00122ADE">
      <w:pPr>
        <w:pBdr>
          <w:bottom w:val="single" w:sz="6" w:space="1" w:color="auto"/>
        </w:pBdr>
        <w:spacing w:after="0" w:line="240" w:lineRule="auto"/>
        <w:jc w:val="center"/>
        <w:rPr>
          <w:rFonts w:ascii="Times New Roman" w:hAnsi="Times New Roman"/>
          <w:b/>
          <w:bCs/>
          <w:sz w:val="24"/>
          <w:szCs w:val="24"/>
        </w:rPr>
      </w:pPr>
      <w:r w:rsidRPr="007F7F05">
        <w:rPr>
          <w:rFonts w:ascii="Times New Roman" w:hAnsi="Times New Roman"/>
          <w:b/>
          <w:bCs/>
          <w:sz w:val="24"/>
          <w:szCs w:val="24"/>
        </w:rPr>
        <w:t>ИВАНОВСКОЙ ОБЛАСТИ</w:t>
      </w:r>
    </w:p>
    <w:p w:rsidR="00122ADE" w:rsidRPr="007F7F05" w:rsidRDefault="00122ADE" w:rsidP="00122ADE">
      <w:pPr>
        <w:pBdr>
          <w:bottom w:val="single" w:sz="6" w:space="1" w:color="auto"/>
        </w:pBdr>
        <w:spacing w:after="0" w:line="240" w:lineRule="auto"/>
        <w:jc w:val="center"/>
        <w:rPr>
          <w:rFonts w:ascii="Times New Roman" w:hAnsi="Times New Roman"/>
          <w:b/>
          <w:bCs/>
          <w:sz w:val="24"/>
          <w:szCs w:val="24"/>
        </w:rPr>
      </w:pPr>
    </w:p>
    <w:p w:rsidR="00122ADE" w:rsidRPr="007F7F05" w:rsidRDefault="00122ADE" w:rsidP="00122ADE">
      <w:pPr>
        <w:spacing w:after="0" w:line="240" w:lineRule="auto"/>
        <w:rPr>
          <w:rFonts w:ascii="Times New Roman" w:hAnsi="Times New Roman"/>
          <w:sz w:val="24"/>
          <w:szCs w:val="24"/>
        </w:rPr>
      </w:pPr>
    </w:p>
    <w:p w:rsidR="00122ADE" w:rsidRPr="007F7F05" w:rsidRDefault="00122ADE" w:rsidP="00122ADE">
      <w:pPr>
        <w:pStyle w:val="3"/>
        <w:rPr>
          <w:szCs w:val="24"/>
        </w:rPr>
      </w:pPr>
      <w:proofErr w:type="gramStart"/>
      <w:r w:rsidRPr="007F7F05">
        <w:rPr>
          <w:szCs w:val="24"/>
        </w:rPr>
        <w:t>П</w:t>
      </w:r>
      <w:proofErr w:type="gramEnd"/>
      <w:r w:rsidRPr="007F7F05">
        <w:rPr>
          <w:szCs w:val="24"/>
        </w:rPr>
        <w:t xml:space="preserve"> О С Т А Н О В Л Е Н И Е</w:t>
      </w:r>
    </w:p>
    <w:p w:rsidR="00122ADE" w:rsidRPr="007F7F05" w:rsidRDefault="00122ADE" w:rsidP="00122ADE">
      <w:pPr>
        <w:spacing w:after="0" w:line="240" w:lineRule="auto"/>
        <w:jc w:val="center"/>
        <w:rPr>
          <w:rFonts w:ascii="Times New Roman" w:hAnsi="Times New Roman"/>
          <w:sz w:val="24"/>
          <w:szCs w:val="24"/>
        </w:rPr>
      </w:pPr>
    </w:p>
    <w:p w:rsidR="00122ADE" w:rsidRPr="007F7F05" w:rsidRDefault="00122ADE" w:rsidP="00122ADE">
      <w:pPr>
        <w:spacing w:after="0" w:line="240" w:lineRule="auto"/>
        <w:jc w:val="center"/>
        <w:rPr>
          <w:rFonts w:ascii="Times New Roman" w:hAnsi="Times New Roman"/>
          <w:sz w:val="24"/>
          <w:szCs w:val="24"/>
        </w:rPr>
      </w:pPr>
      <w:r w:rsidRPr="007F7F05">
        <w:rPr>
          <w:rFonts w:ascii="Times New Roman" w:hAnsi="Times New Roman"/>
          <w:sz w:val="24"/>
          <w:szCs w:val="24"/>
        </w:rPr>
        <w:t xml:space="preserve">от </w:t>
      </w:r>
      <w:r w:rsidR="007F7F05">
        <w:rPr>
          <w:rFonts w:ascii="Times New Roman" w:hAnsi="Times New Roman"/>
          <w:sz w:val="24"/>
          <w:szCs w:val="24"/>
        </w:rPr>
        <w:t>21.12.2020</w:t>
      </w:r>
      <w:r w:rsidRPr="007F7F05">
        <w:rPr>
          <w:rFonts w:ascii="Times New Roman" w:hAnsi="Times New Roman"/>
          <w:sz w:val="24"/>
          <w:szCs w:val="24"/>
        </w:rPr>
        <w:t xml:space="preserve">  №</w:t>
      </w:r>
      <w:r w:rsidR="007F7F05">
        <w:rPr>
          <w:rFonts w:ascii="Times New Roman" w:hAnsi="Times New Roman"/>
          <w:sz w:val="24"/>
          <w:szCs w:val="24"/>
        </w:rPr>
        <w:t xml:space="preserve"> 372</w:t>
      </w:r>
      <w:r w:rsidRPr="007F7F05">
        <w:rPr>
          <w:rFonts w:ascii="Times New Roman" w:hAnsi="Times New Roman"/>
          <w:sz w:val="24"/>
          <w:szCs w:val="24"/>
        </w:rPr>
        <w:t xml:space="preserve"> </w:t>
      </w:r>
    </w:p>
    <w:p w:rsidR="00122ADE" w:rsidRPr="007F7F05" w:rsidRDefault="00122ADE" w:rsidP="00122ADE">
      <w:pPr>
        <w:spacing w:after="0" w:line="240" w:lineRule="auto"/>
        <w:jc w:val="center"/>
        <w:rPr>
          <w:rFonts w:ascii="Times New Roman" w:hAnsi="Times New Roman"/>
          <w:sz w:val="24"/>
          <w:szCs w:val="24"/>
        </w:rPr>
      </w:pPr>
      <w:r w:rsidRPr="007F7F05">
        <w:rPr>
          <w:rFonts w:ascii="Times New Roman" w:hAnsi="Times New Roman"/>
          <w:sz w:val="24"/>
          <w:szCs w:val="24"/>
        </w:rPr>
        <w:t>г. Тейково</w:t>
      </w:r>
    </w:p>
    <w:p w:rsidR="00122ADE" w:rsidRPr="007F7F05" w:rsidRDefault="00122ADE" w:rsidP="00122ADE">
      <w:pPr>
        <w:spacing w:after="0" w:line="240" w:lineRule="auto"/>
        <w:jc w:val="center"/>
        <w:rPr>
          <w:rFonts w:ascii="Times New Roman" w:hAnsi="Times New Roman"/>
          <w:sz w:val="24"/>
          <w:szCs w:val="24"/>
        </w:rPr>
      </w:pPr>
    </w:p>
    <w:p w:rsidR="00122ADE" w:rsidRPr="007F7F05" w:rsidRDefault="00122ADE" w:rsidP="00122ADE">
      <w:pPr>
        <w:spacing w:after="0" w:line="240" w:lineRule="auto"/>
        <w:jc w:val="center"/>
        <w:rPr>
          <w:rFonts w:ascii="Times New Roman" w:hAnsi="Times New Roman"/>
          <w:sz w:val="24"/>
          <w:szCs w:val="24"/>
        </w:rPr>
      </w:pPr>
    </w:p>
    <w:p w:rsidR="00122ADE" w:rsidRPr="007F7F05" w:rsidRDefault="00122ADE" w:rsidP="007F7F05">
      <w:pPr>
        <w:pStyle w:val="ConsPlusTitle"/>
        <w:jc w:val="center"/>
        <w:rPr>
          <w:rFonts w:ascii="Times New Roman" w:hAnsi="Times New Roman" w:cs="Times New Roman"/>
          <w:sz w:val="24"/>
          <w:szCs w:val="24"/>
        </w:rPr>
      </w:pPr>
      <w:r w:rsidRPr="007F7F05">
        <w:rPr>
          <w:rFonts w:ascii="Times New Roman" w:hAnsi="Times New Roman" w:cs="Times New Roman"/>
          <w:sz w:val="24"/>
          <w:szCs w:val="24"/>
        </w:rPr>
        <w:t>Об утверждении муниципальной  программы</w:t>
      </w:r>
    </w:p>
    <w:p w:rsidR="00122ADE" w:rsidRPr="007F7F05" w:rsidRDefault="00122ADE" w:rsidP="00122ADE">
      <w:pPr>
        <w:pStyle w:val="ConsPlusTitle"/>
        <w:jc w:val="center"/>
        <w:rPr>
          <w:rFonts w:ascii="Times New Roman" w:hAnsi="Times New Roman" w:cs="Times New Roman"/>
          <w:sz w:val="24"/>
          <w:szCs w:val="24"/>
        </w:rPr>
      </w:pPr>
      <w:r w:rsidRPr="007F7F05">
        <w:rPr>
          <w:rFonts w:ascii="Times New Roman" w:hAnsi="Times New Roman" w:cs="Times New Roman"/>
          <w:sz w:val="24"/>
          <w:szCs w:val="24"/>
        </w:rPr>
        <w:t>«Управление муниципальными финансами и муниципальным долгом           Тейковского муниципального района»</w:t>
      </w:r>
    </w:p>
    <w:p w:rsidR="00122ADE" w:rsidRPr="007F7F05" w:rsidRDefault="00122ADE" w:rsidP="00122ADE">
      <w:pPr>
        <w:pStyle w:val="ConsPlusTitle"/>
        <w:jc w:val="center"/>
        <w:rPr>
          <w:rFonts w:ascii="Times New Roman" w:hAnsi="Times New Roman" w:cs="Times New Roman"/>
          <w:sz w:val="24"/>
          <w:szCs w:val="24"/>
        </w:rPr>
      </w:pPr>
    </w:p>
    <w:p w:rsidR="00122ADE" w:rsidRPr="007F7F05" w:rsidRDefault="00122ADE" w:rsidP="00122ADE">
      <w:pPr>
        <w:pStyle w:val="ConsPlusNormal"/>
        <w:tabs>
          <w:tab w:val="left" w:pos="709"/>
        </w:tabs>
        <w:jc w:val="center"/>
        <w:rPr>
          <w:rFonts w:ascii="Times New Roman" w:hAnsi="Times New Roman"/>
          <w:sz w:val="24"/>
          <w:szCs w:val="24"/>
        </w:rPr>
      </w:pPr>
    </w:p>
    <w:p w:rsidR="00122ADE" w:rsidRPr="007F7F05" w:rsidRDefault="00122ADE" w:rsidP="00122ADE">
      <w:pPr>
        <w:pStyle w:val="af3"/>
        <w:jc w:val="both"/>
        <w:rPr>
          <w:sz w:val="24"/>
        </w:rPr>
      </w:pPr>
      <w:r w:rsidRPr="007F7F05">
        <w:rPr>
          <w:sz w:val="24"/>
        </w:rPr>
        <w:t xml:space="preserve">         </w:t>
      </w:r>
      <w:proofErr w:type="gramStart"/>
      <w:r w:rsidRPr="007F7F05">
        <w:rPr>
          <w:rFonts w:ascii="Times New Roman CYR" w:hAnsi="Times New Roman CYR"/>
          <w:sz w:val="24"/>
        </w:rPr>
        <w:t xml:space="preserve">В соответствии со статьей 179 Бюджетного кодекса Российской Федерации, </w:t>
      </w:r>
      <w:r w:rsidRPr="007F7F05">
        <w:rPr>
          <w:sz w:val="24"/>
        </w:rPr>
        <w:t xml:space="preserve">  Уставом Тейковского муниципального района, постановлением администрации Тейковского муниципального района от 27.08.2020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в целях осуществления эффективной политики в области управления муниципальными финансами и</w:t>
      </w:r>
      <w:proofErr w:type="gramEnd"/>
      <w:r w:rsidRPr="007F7F05">
        <w:rPr>
          <w:sz w:val="24"/>
        </w:rPr>
        <w:t xml:space="preserve"> муниципальным долгом Тейковского муниципального района,  администрация Тейковского муниципального района,</w:t>
      </w:r>
    </w:p>
    <w:p w:rsidR="00122ADE" w:rsidRPr="007F7F05" w:rsidRDefault="00122ADE" w:rsidP="00122ADE">
      <w:pPr>
        <w:pStyle w:val="ConsPlusNormal"/>
        <w:jc w:val="both"/>
        <w:rPr>
          <w:rFonts w:ascii="Times New Roman" w:hAnsi="Times New Roman"/>
          <w:sz w:val="24"/>
          <w:szCs w:val="24"/>
        </w:rPr>
      </w:pPr>
    </w:p>
    <w:p w:rsidR="00122ADE" w:rsidRPr="007F7F05" w:rsidRDefault="00122ADE" w:rsidP="00122ADE">
      <w:pPr>
        <w:tabs>
          <w:tab w:val="left" w:pos="720"/>
          <w:tab w:val="left" w:pos="900"/>
        </w:tabs>
        <w:spacing w:after="0" w:line="240" w:lineRule="auto"/>
        <w:ind w:right="-83"/>
        <w:jc w:val="center"/>
        <w:rPr>
          <w:rFonts w:ascii="Times New Roman" w:hAnsi="Times New Roman"/>
          <w:b/>
          <w:sz w:val="24"/>
          <w:szCs w:val="24"/>
        </w:rPr>
      </w:pPr>
      <w:r w:rsidRPr="007F7F05">
        <w:rPr>
          <w:rFonts w:ascii="Times New Roman" w:hAnsi="Times New Roman"/>
          <w:b/>
          <w:sz w:val="24"/>
          <w:szCs w:val="24"/>
        </w:rPr>
        <w:t>ПОСТАНОВЛЯЕТ:</w:t>
      </w:r>
    </w:p>
    <w:p w:rsidR="00122ADE" w:rsidRPr="007F7F05" w:rsidRDefault="00122ADE" w:rsidP="00122ADE">
      <w:pPr>
        <w:pStyle w:val="ConsPlusNormal"/>
        <w:jc w:val="both"/>
        <w:rPr>
          <w:rFonts w:ascii="Times New Roman" w:hAnsi="Times New Roman"/>
          <w:sz w:val="24"/>
          <w:szCs w:val="24"/>
        </w:rPr>
      </w:pPr>
    </w:p>
    <w:p w:rsidR="00122ADE" w:rsidRPr="007F7F05" w:rsidRDefault="00122ADE" w:rsidP="00122ADE">
      <w:pPr>
        <w:pStyle w:val="ConsPlusNormal"/>
        <w:ind w:firstLine="567"/>
        <w:jc w:val="both"/>
        <w:rPr>
          <w:rFonts w:ascii="Times New Roman" w:hAnsi="Times New Roman"/>
          <w:sz w:val="24"/>
          <w:szCs w:val="24"/>
        </w:rPr>
      </w:pPr>
      <w:r w:rsidRPr="007F7F05">
        <w:rPr>
          <w:rFonts w:ascii="Times New Roman" w:hAnsi="Times New Roman"/>
          <w:sz w:val="24"/>
          <w:szCs w:val="24"/>
        </w:rPr>
        <w:t>Утвердить муниципальную программу «Управление муниципальными финансами и муниципальным долгом Тейковского муниципального района» (прилагается).</w:t>
      </w:r>
    </w:p>
    <w:p w:rsidR="00122ADE" w:rsidRPr="007F7F05" w:rsidRDefault="00122ADE" w:rsidP="00122ADE">
      <w:pPr>
        <w:pStyle w:val="ConsPlusNormal"/>
        <w:jc w:val="both"/>
        <w:rPr>
          <w:rFonts w:ascii="Times New Roman" w:hAnsi="Times New Roman"/>
          <w:sz w:val="24"/>
          <w:szCs w:val="24"/>
        </w:rPr>
      </w:pPr>
    </w:p>
    <w:p w:rsidR="00122ADE" w:rsidRPr="007F7F05" w:rsidRDefault="00122ADE" w:rsidP="00122ADE">
      <w:pPr>
        <w:pStyle w:val="ConsPlusNormal"/>
        <w:jc w:val="both"/>
        <w:rPr>
          <w:rFonts w:ascii="Times New Roman" w:hAnsi="Times New Roman"/>
          <w:sz w:val="24"/>
          <w:szCs w:val="24"/>
        </w:rPr>
      </w:pPr>
    </w:p>
    <w:p w:rsidR="00122ADE" w:rsidRPr="007F7F05" w:rsidRDefault="00122ADE" w:rsidP="00122ADE">
      <w:pPr>
        <w:pStyle w:val="ConsPlusNormal"/>
        <w:jc w:val="both"/>
        <w:rPr>
          <w:rFonts w:ascii="Times New Roman" w:hAnsi="Times New Roman"/>
          <w:sz w:val="24"/>
          <w:szCs w:val="24"/>
        </w:rPr>
      </w:pPr>
    </w:p>
    <w:p w:rsidR="00122ADE" w:rsidRPr="007F7F05" w:rsidRDefault="00122ADE" w:rsidP="00122ADE">
      <w:pPr>
        <w:tabs>
          <w:tab w:val="left" w:pos="6240"/>
        </w:tabs>
        <w:spacing w:after="0" w:line="240" w:lineRule="auto"/>
        <w:rPr>
          <w:rFonts w:ascii="Times New Roman" w:hAnsi="Times New Roman"/>
          <w:b/>
          <w:sz w:val="24"/>
          <w:szCs w:val="24"/>
        </w:rPr>
      </w:pPr>
      <w:r w:rsidRPr="007F7F05">
        <w:rPr>
          <w:rFonts w:ascii="Times New Roman" w:hAnsi="Times New Roman"/>
          <w:b/>
          <w:sz w:val="24"/>
          <w:szCs w:val="24"/>
        </w:rPr>
        <w:t xml:space="preserve"> Глава администрации</w:t>
      </w:r>
    </w:p>
    <w:p w:rsidR="00122ADE" w:rsidRPr="007F7F05" w:rsidRDefault="00122ADE" w:rsidP="00122ADE">
      <w:pPr>
        <w:tabs>
          <w:tab w:val="left" w:pos="6240"/>
        </w:tabs>
        <w:spacing w:after="0" w:line="240" w:lineRule="auto"/>
        <w:rPr>
          <w:rFonts w:ascii="Times New Roman" w:hAnsi="Times New Roman"/>
          <w:b/>
          <w:bCs/>
          <w:sz w:val="24"/>
          <w:szCs w:val="24"/>
        </w:rPr>
      </w:pPr>
      <w:r w:rsidRPr="007F7F05">
        <w:rPr>
          <w:rFonts w:ascii="Times New Roman" w:hAnsi="Times New Roman"/>
          <w:b/>
          <w:sz w:val="24"/>
          <w:szCs w:val="24"/>
        </w:rPr>
        <w:t xml:space="preserve"> Тейковского муниципального района                  </w:t>
      </w:r>
      <w:r w:rsidRPr="007F7F05">
        <w:rPr>
          <w:rFonts w:ascii="Times New Roman" w:hAnsi="Times New Roman"/>
          <w:b/>
          <w:sz w:val="24"/>
          <w:szCs w:val="24"/>
        </w:rPr>
        <w:tab/>
        <w:t xml:space="preserve">                  </w:t>
      </w:r>
      <w:r w:rsidRPr="007F7F05">
        <w:rPr>
          <w:rFonts w:ascii="Times New Roman" w:hAnsi="Times New Roman"/>
          <w:b/>
          <w:bCs/>
          <w:sz w:val="24"/>
          <w:szCs w:val="24"/>
        </w:rPr>
        <w:t>А.В. Катков</w:t>
      </w:r>
    </w:p>
    <w:p w:rsidR="00122ADE" w:rsidRPr="007F7F05" w:rsidRDefault="00122ADE" w:rsidP="00122ADE">
      <w:pPr>
        <w:pStyle w:val="ConsPlusNormal"/>
        <w:tabs>
          <w:tab w:val="left" w:pos="6300"/>
        </w:tabs>
        <w:rPr>
          <w:rFonts w:ascii="Times New Roman" w:hAnsi="Times New Roman"/>
          <w:sz w:val="24"/>
          <w:szCs w:val="24"/>
        </w:rPr>
      </w:pPr>
      <w:r w:rsidRPr="007F7F05">
        <w:rPr>
          <w:rFonts w:ascii="Times New Roman" w:hAnsi="Times New Roman"/>
          <w:sz w:val="24"/>
          <w:szCs w:val="24"/>
        </w:rPr>
        <w:tab/>
      </w: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7F7F05" w:rsidRDefault="007F7F05" w:rsidP="00122ADE">
      <w:pPr>
        <w:tabs>
          <w:tab w:val="left" w:pos="709"/>
        </w:tabs>
        <w:spacing w:after="0" w:line="240" w:lineRule="auto"/>
        <w:ind w:left="1701"/>
        <w:jc w:val="right"/>
        <w:rPr>
          <w:rFonts w:ascii="Times New Roman" w:hAnsi="Times New Roman"/>
          <w:sz w:val="24"/>
          <w:szCs w:val="24"/>
        </w:rPr>
      </w:pPr>
    </w:p>
    <w:p w:rsidR="00122ADE" w:rsidRPr="007F7F05" w:rsidRDefault="00122ADE" w:rsidP="00122ADE">
      <w:pPr>
        <w:tabs>
          <w:tab w:val="left" w:pos="709"/>
        </w:tabs>
        <w:spacing w:after="0" w:line="240" w:lineRule="auto"/>
        <w:ind w:left="1701"/>
        <w:jc w:val="right"/>
        <w:rPr>
          <w:rFonts w:ascii="Times New Roman" w:hAnsi="Times New Roman"/>
          <w:sz w:val="24"/>
          <w:szCs w:val="24"/>
        </w:rPr>
      </w:pPr>
      <w:r w:rsidRPr="007F7F05">
        <w:rPr>
          <w:rFonts w:ascii="Times New Roman" w:hAnsi="Times New Roman"/>
          <w:sz w:val="24"/>
          <w:szCs w:val="24"/>
        </w:rPr>
        <w:lastRenderedPageBreak/>
        <w:t xml:space="preserve">Приложение </w:t>
      </w:r>
    </w:p>
    <w:p w:rsidR="00122ADE" w:rsidRPr="007F7F05" w:rsidRDefault="00122ADE" w:rsidP="00122ADE">
      <w:pPr>
        <w:tabs>
          <w:tab w:val="left" w:pos="709"/>
        </w:tabs>
        <w:spacing w:after="0" w:line="240" w:lineRule="auto"/>
        <w:ind w:left="1701"/>
        <w:jc w:val="right"/>
        <w:rPr>
          <w:rFonts w:ascii="Times New Roman" w:hAnsi="Times New Roman"/>
          <w:sz w:val="24"/>
          <w:szCs w:val="24"/>
        </w:rPr>
      </w:pPr>
      <w:r w:rsidRPr="007F7F05">
        <w:rPr>
          <w:rFonts w:ascii="Times New Roman" w:hAnsi="Times New Roman"/>
          <w:sz w:val="24"/>
          <w:szCs w:val="24"/>
        </w:rPr>
        <w:t>к постановлению администрации</w:t>
      </w:r>
    </w:p>
    <w:p w:rsidR="00122ADE" w:rsidRPr="007F7F05" w:rsidRDefault="00122ADE" w:rsidP="00122ADE">
      <w:pPr>
        <w:tabs>
          <w:tab w:val="left" w:pos="709"/>
        </w:tabs>
        <w:spacing w:after="0" w:line="240" w:lineRule="auto"/>
        <w:ind w:left="1701"/>
        <w:jc w:val="right"/>
        <w:rPr>
          <w:rFonts w:ascii="Times New Roman" w:hAnsi="Times New Roman"/>
          <w:sz w:val="24"/>
          <w:szCs w:val="24"/>
        </w:rPr>
      </w:pPr>
      <w:r w:rsidRPr="007F7F05">
        <w:rPr>
          <w:rFonts w:ascii="Times New Roman" w:hAnsi="Times New Roman"/>
          <w:sz w:val="24"/>
          <w:szCs w:val="24"/>
        </w:rPr>
        <w:t>Тейковского муниципального района</w:t>
      </w:r>
    </w:p>
    <w:p w:rsidR="00122ADE" w:rsidRPr="007F7F05" w:rsidRDefault="00122ADE" w:rsidP="00122ADE">
      <w:pPr>
        <w:tabs>
          <w:tab w:val="left" w:pos="709"/>
        </w:tabs>
        <w:spacing w:after="0" w:line="240" w:lineRule="auto"/>
        <w:ind w:left="1701"/>
        <w:jc w:val="center"/>
        <w:rPr>
          <w:rFonts w:ascii="Times New Roman" w:hAnsi="Times New Roman"/>
          <w:sz w:val="24"/>
          <w:szCs w:val="24"/>
        </w:rPr>
      </w:pPr>
      <w:r w:rsidRPr="007F7F05">
        <w:rPr>
          <w:rFonts w:ascii="Times New Roman" w:hAnsi="Times New Roman"/>
          <w:sz w:val="24"/>
          <w:szCs w:val="24"/>
        </w:rPr>
        <w:t xml:space="preserve">                                    </w:t>
      </w:r>
      <w:r w:rsidR="007F7F05">
        <w:rPr>
          <w:rFonts w:ascii="Times New Roman" w:hAnsi="Times New Roman"/>
          <w:sz w:val="24"/>
          <w:szCs w:val="24"/>
        </w:rPr>
        <w:t xml:space="preserve">                                                  </w:t>
      </w:r>
      <w:r w:rsidRPr="007F7F05">
        <w:rPr>
          <w:rFonts w:ascii="Times New Roman" w:hAnsi="Times New Roman"/>
          <w:sz w:val="24"/>
          <w:szCs w:val="24"/>
        </w:rPr>
        <w:t xml:space="preserve">    от  </w:t>
      </w:r>
      <w:r w:rsidR="007F7F05">
        <w:rPr>
          <w:rFonts w:ascii="Times New Roman" w:hAnsi="Times New Roman"/>
          <w:sz w:val="24"/>
          <w:szCs w:val="24"/>
        </w:rPr>
        <w:t>22.12.2020</w:t>
      </w:r>
      <w:r w:rsidRPr="007F7F05">
        <w:rPr>
          <w:rFonts w:ascii="Times New Roman" w:hAnsi="Times New Roman"/>
          <w:sz w:val="24"/>
          <w:szCs w:val="24"/>
        </w:rPr>
        <w:t xml:space="preserve"> № </w:t>
      </w:r>
      <w:r w:rsidR="007F7F05">
        <w:rPr>
          <w:rFonts w:ascii="Times New Roman" w:hAnsi="Times New Roman"/>
          <w:sz w:val="24"/>
          <w:szCs w:val="24"/>
        </w:rPr>
        <w:t>372</w:t>
      </w:r>
    </w:p>
    <w:p w:rsidR="00122ADE" w:rsidRPr="007F7F05" w:rsidRDefault="00122ADE" w:rsidP="00122ADE">
      <w:pPr>
        <w:spacing w:after="0" w:line="240" w:lineRule="auto"/>
        <w:jc w:val="right"/>
        <w:rPr>
          <w:rFonts w:ascii="Times New Roman" w:hAnsi="Times New Roman"/>
          <w:sz w:val="24"/>
          <w:szCs w:val="24"/>
        </w:rPr>
      </w:pPr>
    </w:p>
    <w:p w:rsidR="00122ADE" w:rsidRPr="007F7F05" w:rsidRDefault="00122ADE" w:rsidP="00122ADE">
      <w:pPr>
        <w:spacing w:after="0" w:line="240" w:lineRule="auto"/>
        <w:rPr>
          <w:rFonts w:ascii="Times New Roman" w:hAnsi="Times New Roman"/>
          <w:sz w:val="24"/>
          <w:szCs w:val="24"/>
        </w:rPr>
      </w:pPr>
    </w:p>
    <w:p w:rsidR="00122ADE" w:rsidRPr="007F7F05" w:rsidRDefault="00122ADE" w:rsidP="00122ADE">
      <w:pPr>
        <w:spacing w:after="0" w:line="240" w:lineRule="auto"/>
        <w:jc w:val="center"/>
        <w:outlineLvl w:val="0"/>
        <w:rPr>
          <w:rFonts w:ascii="Times New Roman" w:hAnsi="Times New Roman"/>
          <w:b/>
          <w:sz w:val="24"/>
          <w:szCs w:val="24"/>
        </w:rPr>
      </w:pPr>
      <w:r w:rsidRPr="007F7F05">
        <w:rPr>
          <w:rFonts w:ascii="Times New Roman" w:hAnsi="Times New Roman"/>
          <w:b/>
          <w:sz w:val="24"/>
          <w:szCs w:val="24"/>
        </w:rPr>
        <w:t xml:space="preserve">Муниципальная  программа </w:t>
      </w:r>
    </w:p>
    <w:p w:rsidR="00122ADE" w:rsidRPr="007F7F05" w:rsidRDefault="00122ADE" w:rsidP="00122ADE">
      <w:pPr>
        <w:spacing w:after="0" w:line="240" w:lineRule="auto"/>
        <w:jc w:val="center"/>
        <w:outlineLvl w:val="0"/>
        <w:rPr>
          <w:rFonts w:ascii="Times New Roman" w:hAnsi="Times New Roman"/>
          <w:b/>
          <w:sz w:val="24"/>
          <w:szCs w:val="24"/>
        </w:rPr>
      </w:pPr>
      <w:r w:rsidRPr="007F7F05">
        <w:rPr>
          <w:rFonts w:ascii="Times New Roman" w:hAnsi="Times New Roman"/>
          <w:b/>
          <w:sz w:val="24"/>
          <w:szCs w:val="24"/>
        </w:rPr>
        <w:t xml:space="preserve">«Управление муниципальными финансами и муниципальным долгом </w:t>
      </w:r>
      <w:r w:rsidRPr="007F7F05">
        <w:rPr>
          <w:rFonts w:ascii="Times New Roman" w:hAnsi="Times New Roman"/>
          <w:sz w:val="24"/>
          <w:szCs w:val="24"/>
        </w:rPr>
        <w:t xml:space="preserve">          </w:t>
      </w:r>
      <w:r w:rsidRPr="007F7F05">
        <w:rPr>
          <w:rFonts w:ascii="Times New Roman" w:hAnsi="Times New Roman"/>
          <w:b/>
          <w:sz w:val="24"/>
          <w:szCs w:val="24"/>
        </w:rPr>
        <w:t>Тейковского муниципального района»</w:t>
      </w:r>
    </w:p>
    <w:p w:rsidR="00122ADE" w:rsidRPr="007F7F05" w:rsidRDefault="00122ADE" w:rsidP="00122ADE">
      <w:pPr>
        <w:spacing w:after="0" w:line="240" w:lineRule="auto"/>
        <w:jc w:val="center"/>
        <w:outlineLvl w:val="0"/>
        <w:rPr>
          <w:rFonts w:ascii="Times New Roman" w:hAnsi="Times New Roman"/>
          <w:b/>
          <w:sz w:val="24"/>
          <w:szCs w:val="24"/>
        </w:rPr>
      </w:pPr>
    </w:p>
    <w:p w:rsidR="00122ADE" w:rsidRPr="007F7F05" w:rsidRDefault="00122ADE" w:rsidP="00122ADE">
      <w:pPr>
        <w:spacing w:after="0" w:line="240" w:lineRule="auto"/>
        <w:jc w:val="center"/>
        <w:outlineLvl w:val="0"/>
        <w:rPr>
          <w:rFonts w:ascii="Times New Roman" w:hAnsi="Times New Roman"/>
          <w:b/>
          <w:sz w:val="24"/>
          <w:szCs w:val="24"/>
        </w:rPr>
      </w:pPr>
      <w:r w:rsidRPr="007F7F05">
        <w:rPr>
          <w:rFonts w:ascii="Times New Roman" w:hAnsi="Times New Roman"/>
          <w:b/>
          <w:sz w:val="24"/>
          <w:szCs w:val="24"/>
        </w:rPr>
        <w:t xml:space="preserve">1. Паспорт муниципальной программы </w:t>
      </w:r>
    </w:p>
    <w:p w:rsidR="00122ADE" w:rsidRPr="007F7F05" w:rsidRDefault="00122ADE" w:rsidP="00122ADE">
      <w:pPr>
        <w:spacing w:after="0" w:line="240" w:lineRule="auto"/>
        <w:jc w:val="center"/>
        <w:outlineLvl w:val="0"/>
        <w:rPr>
          <w:rFonts w:ascii="Times New Roman" w:hAnsi="Times New Roman"/>
          <w:sz w:val="24"/>
          <w:szCs w:val="24"/>
        </w:rPr>
      </w:pPr>
      <w:r w:rsidRPr="007F7F05">
        <w:rPr>
          <w:rFonts w:ascii="Times New Roman" w:hAnsi="Times New Roman"/>
          <w:b/>
          <w:sz w:val="24"/>
          <w:szCs w:val="24"/>
        </w:rPr>
        <w:t xml:space="preserve">                                                                                                            </w:t>
      </w:r>
    </w:p>
    <w:tbl>
      <w:tblPr>
        <w:tblW w:w="9792" w:type="dxa"/>
        <w:tblInd w:w="-45" w:type="dxa"/>
        <w:tblLayout w:type="fixed"/>
        <w:tblLook w:val="0000" w:firstRow="0" w:lastRow="0" w:firstColumn="0" w:lastColumn="0" w:noHBand="0" w:noVBand="0"/>
      </w:tblPr>
      <w:tblGrid>
        <w:gridCol w:w="2508"/>
        <w:gridCol w:w="7284"/>
      </w:tblGrid>
      <w:tr w:rsidR="00122ADE" w:rsidRPr="007F7F05" w:rsidTr="00146BA4">
        <w:trPr>
          <w:trHeight w:val="453"/>
        </w:trPr>
        <w:tc>
          <w:tcPr>
            <w:tcW w:w="2508"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Наименование программы</w:t>
            </w:r>
          </w:p>
        </w:tc>
        <w:tc>
          <w:tcPr>
            <w:tcW w:w="7284"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spacing w:after="0" w:line="240" w:lineRule="auto"/>
              <w:jc w:val="both"/>
              <w:outlineLvl w:val="0"/>
              <w:rPr>
                <w:rFonts w:ascii="Times New Roman" w:hAnsi="Times New Roman"/>
                <w:sz w:val="24"/>
                <w:szCs w:val="24"/>
              </w:rPr>
            </w:pPr>
            <w:r w:rsidRPr="007F7F05">
              <w:rPr>
                <w:rFonts w:ascii="Times New Roman" w:hAnsi="Times New Roman"/>
                <w:sz w:val="24"/>
                <w:szCs w:val="24"/>
              </w:rPr>
              <w:t>«Управление муниципальными финансами и муниципальным долгом Тейковского муниципального района»</w:t>
            </w:r>
          </w:p>
        </w:tc>
      </w:tr>
      <w:tr w:rsidR="00122ADE" w:rsidRPr="007F7F05" w:rsidTr="00146BA4">
        <w:tc>
          <w:tcPr>
            <w:tcW w:w="2508"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xml:space="preserve">Срок реализации программы </w:t>
            </w:r>
          </w:p>
        </w:tc>
        <w:tc>
          <w:tcPr>
            <w:tcW w:w="7284"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2021 – 2024 годы</w:t>
            </w:r>
          </w:p>
        </w:tc>
      </w:tr>
      <w:tr w:rsidR="00122ADE" w:rsidRPr="007F7F05" w:rsidTr="00146BA4">
        <w:tc>
          <w:tcPr>
            <w:tcW w:w="2508"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Администратор программы</w:t>
            </w:r>
          </w:p>
        </w:tc>
        <w:tc>
          <w:tcPr>
            <w:tcW w:w="7284"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xml:space="preserve">Финансовый отдел администрации Тейковского муниципального района </w:t>
            </w:r>
          </w:p>
        </w:tc>
      </w:tr>
      <w:tr w:rsidR="00122ADE" w:rsidRPr="007F7F05" w:rsidTr="00146BA4">
        <w:tc>
          <w:tcPr>
            <w:tcW w:w="2508"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Ответственные исполнители программы</w:t>
            </w:r>
          </w:p>
        </w:tc>
        <w:tc>
          <w:tcPr>
            <w:tcW w:w="7284"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Финансовый отдел администрации Тейковского муниципального района</w:t>
            </w:r>
          </w:p>
        </w:tc>
      </w:tr>
      <w:tr w:rsidR="00122ADE" w:rsidRPr="007F7F05" w:rsidTr="00146BA4">
        <w:tc>
          <w:tcPr>
            <w:tcW w:w="2508"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Перечень подпрограмм</w:t>
            </w:r>
          </w:p>
        </w:tc>
        <w:tc>
          <w:tcPr>
            <w:tcW w:w="7284"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pStyle w:val="Pro-Tab"/>
              <w:rPr>
                <w:szCs w:val="24"/>
              </w:rPr>
            </w:pPr>
            <w:r w:rsidRPr="007F7F05">
              <w:rPr>
                <w:szCs w:val="24"/>
              </w:rPr>
              <w:t>1. Повышение качества управления муниципальными финансами.</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 Управление муниципальным долгом.</w:t>
            </w:r>
          </w:p>
        </w:tc>
      </w:tr>
      <w:tr w:rsidR="00122ADE" w:rsidRPr="007F7F05" w:rsidTr="00146BA4">
        <w:tc>
          <w:tcPr>
            <w:tcW w:w="2508"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Цель (цели) программы</w:t>
            </w:r>
          </w:p>
        </w:tc>
        <w:tc>
          <w:tcPr>
            <w:tcW w:w="7284"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122ADE" w:rsidRPr="007F7F05" w:rsidTr="00146BA4">
        <w:tc>
          <w:tcPr>
            <w:tcW w:w="2508"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Объем ресурсного обеспечения программы</w:t>
            </w:r>
          </w:p>
        </w:tc>
        <w:tc>
          <w:tcPr>
            <w:tcW w:w="7284"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 xml:space="preserve">Общий объем бюджетных ассигнований: </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2021 год - 0,0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2022 год - 0,0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2023 год - 0,0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2024 год – 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в том числе:</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 бюджет Тейковского муниципального района:</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2021 год - 0,0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2022 год - 0,0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2023 год - 0,0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2024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областной бюджет:</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2024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федеральный бюджет:</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2023 год – 0,00 тыс. рублей;</w:t>
            </w:r>
          </w:p>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2024 год – 0,00 тыс. рублей</w:t>
            </w:r>
          </w:p>
        </w:tc>
      </w:tr>
    </w:tbl>
    <w:p w:rsidR="00122ADE" w:rsidRPr="007F7F05" w:rsidRDefault="00122ADE" w:rsidP="00122ADE">
      <w:pPr>
        <w:autoSpaceDE w:val="0"/>
        <w:autoSpaceDN w:val="0"/>
        <w:adjustRightInd w:val="0"/>
        <w:spacing w:after="0" w:line="240" w:lineRule="auto"/>
        <w:ind w:left="540"/>
        <w:jc w:val="center"/>
        <w:outlineLvl w:val="1"/>
        <w:rPr>
          <w:rFonts w:ascii="Times New Roman" w:hAnsi="Times New Roman"/>
          <w:b/>
          <w:sz w:val="24"/>
          <w:szCs w:val="24"/>
        </w:rPr>
      </w:pPr>
    </w:p>
    <w:p w:rsidR="00122ADE" w:rsidRPr="007F7F05" w:rsidRDefault="00122ADE" w:rsidP="00122ADE">
      <w:pPr>
        <w:autoSpaceDE w:val="0"/>
        <w:autoSpaceDN w:val="0"/>
        <w:adjustRightInd w:val="0"/>
        <w:spacing w:after="0" w:line="240" w:lineRule="auto"/>
        <w:ind w:left="540"/>
        <w:jc w:val="center"/>
        <w:outlineLvl w:val="1"/>
        <w:rPr>
          <w:rFonts w:ascii="Times New Roman" w:hAnsi="Times New Roman"/>
          <w:b/>
          <w:sz w:val="24"/>
          <w:szCs w:val="24"/>
        </w:rPr>
      </w:pPr>
    </w:p>
    <w:p w:rsidR="007F7F05" w:rsidRDefault="007F7F05" w:rsidP="00122ADE">
      <w:pPr>
        <w:autoSpaceDE w:val="0"/>
        <w:autoSpaceDN w:val="0"/>
        <w:adjustRightInd w:val="0"/>
        <w:spacing w:after="0" w:line="240" w:lineRule="auto"/>
        <w:jc w:val="center"/>
        <w:rPr>
          <w:rFonts w:ascii="Times New Roman" w:hAnsi="Times New Roman"/>
          <w:b/>
          <w:sz w:val="24"/>
          <w:szCs w:val="24"/>
        </w:rPr>
      </w:pPr>
    </w:p>
    <w:p w:rsidR="007F7F05" w:rsidRDefault="007F7F05" w:rsidP="00122ADE">
      <w:pPr>
        <w:autoSpaceDE w:val="0"/>
        <w:autoSpaceDN w:val="0"/>
        <w:adjustRightInd w:val="0"/>
        <w:spacing w:after="0" w:line="240" w:lineRule="auto"/>
        <w:jc w:val="center"/>
        <w:rPr>
          <w:rFonts w:ascii="Times New Roman" w:hAnsi="Times New Roman"/>
          <w:b/>
          <w:sz w:val="24"/>
          <w:szCs w:val="24"/>
        </w:rPr>
      </w:pPr>
    </w:p>
    <w:p w:rsidR="007F7F05" w:rsidRDefault="007F7F05" w:rsidP="00122ADE">
      <w:pPr>
        <w:autoSpaceDE w:val="0"/>
        <w:autoSpaceDN w:val="0"/>
        <w:adjustRightInd w:val="0"/>
        <w:spacing w:after="0" w:line="240" w:lineRule="auto"/>
        <w:jc w:val="center"/>
        <w:rPr>
          <w:rFonts w:ascii="Times New Roman" w:hAnsi="Times New Roman"/>
          <w:b/>
          <w:sz w:val="24"/>
          <w:szCs w:val="24"/>
        </w:rPr>
      </w:pPr>
    </w:p>
    <w:p w:rsidR="00122ADE" w:rsidRPr="007F7F05" w:rsidRDefault="00122ADE" w:rsidP="00122ADE">
      <w:pPr>
        <w:autoSpaceDE w:val="0"/>
        <w:autoSpaceDN w:val="0"/>
        <w:adjustRightInd w:val="0"/>
        <w:spacing w:after="0" w:line="240" w:lineRule="auto"/>
        <w:jc w:val="center"/>
        <w:rPr>
          <w:rFonts w:ascii="Times New Roman" w:hAnsi="Times New Roman"/>
          <w:b/>
          <w:sz w:val="24"/>
          <w:szCs w:val="24"/>
        </w:rPr>
      </w:pPr>
      <w:r w:rsidRPr="007F7F05">
        <w:rPr>
          <w:rFonts w:ascii="Times New Roman" w:hAnsi="Times New Roman"/>
          <w:b/>
          <w:sz w:val="24"/>
          <w:szCs w:val="24"/>
        </w:rPr>
        <w:lastRenderedPageBreak/>
        <w:t>2. Анализ текущей ситуации в сфере реализации муниципальной программы</w:t>
      </w:r>
    </w:p>
    <w:p w:rsidR="00122ADE" w:rsidRPr="007F7F05" w:rsidRDefault="00122ADE" w:rsidP="00122ADE">
      <w:pPr>
        <w:autoSpaceDE w:val="0"/>
        <w:autoSpaceDN w:val="0"/>
        <w:adjustRightInd w:val="0"/>
        <w:ind w:firstLine="709"/>
        <w:rPr>
          <w:rFonts w:ascii="Times New Roman" w:hAnsi="Times New Roman"/>
          <w:sz w:val="24"/>
          <w:szCs w:val="24"/>
        </w:rPr>
      </w:pPr>
    </w:p>
    <w:p w:rsidR="00122ADE" w:rsidRPr="007F7F05" w:rsidRDefault="00122ADE" w:rsidP="00122ADE">
      <w:pPr>
        <w:widowControl w:val="0"/>
        <w:autoSpaceDE w:val="0"/>
        <w:autoSpaceDN w:val="0"/>
        <w:adjustRightInd w:val="0"/>
        <w:ind w:firstLine="709"/>
        <w:jc w:val="both"/>
        <w:rPr>
          <w:rFonts w:ascii="Times New Roman" w:hAnsi="Times New Roman"/>
          <w:sz w:val="24"/>
          <w:szCs w:val="24"/>
        </w:rPr>
      </w:pPr>
      <w:r w:rsidRPr="007F7F05">
        <w:rPr>
          <w:rFonts w:ascii="Times New Roman" w:hAnsi="Times New Roman"/>
          <w:sz w:val="24"/>
          <w:szCs w:val="24"/>
        </w:rPr>
        <w:t xml:space="preserve">Современное состояние и развитие системы управления общественными финансами в </w:t>
      </w:r>
      <w:proofErr w:type="spellStart"/>
      <w:r w:rsidRPr="007F7F05">
        <w:rPr>
          <w:rFonts w:ascii="Times New Roman" w:hAnsi="Times New Roman"/>
          <w:sz w:val="24"/>
          <w:szCs w:val="24"/>
        </w:rPr>
        <w:t>Тейковском</w:t>
      </w:r>
      <w:proofErr w:type="spellEnd"/>
      <w:r w:rsidRPr="007F7F05">
        <w:rPr>
          <w:rFonts w:ascii="Times New Roman" w:hAnsi="Times New Roman"/>
          <w:sz w:val="24"/>
          <w:szCs w:val="24"/>
        </w:rPr>
        <w:t xml:space="preserve">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122ADE" w:rsidRPr="007F7F05" w:rsidRDefault="00122ADE" w:rsidP="00122ADE">
      <w:pPr>
        <w:widowControl w:val="0"/>
        <w:autoSpaceDE w:val="0"/>
        <w:autoSpaceDN w:val="0"/>
        <w:adjustRightInd w:val="0"/>
        <w:ind w:firstLine="709"/>
        <w:jc w:val="both"/>
        <w:rPr>
          <w:rFonts w:ascii="Times New Roman" w:hAnsi="Times New Roman"/>
          <w:sz w:val="24"/>
          <w:szCs w:val="24"/>
        </w:rPr>
      </w:pPr>
      <w:r w:rsidRPr="007F7F05">
        <w:rPr>
          <w:rFonts w:ascii="Times New Roman" w:hAnsi="Times New Roman"/>
          <w:sz w:val="24"/>
          <w:szCs w:val="24"/>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Тейковского муниципального района.</w:t>
      </w:r>
    </w:p>
    <w:p w:rsidR="00122ADE" w:rsidRPr="007F7F05" w:rsidRDefault="00122ADE" w:rsidP="00122ADE">
      <w:pPr>
        <w:ind w:firstLine="709"/>
        <w:jc w:val="both"/>
        <w:rPr>
          <w:rFonts w:ascii="Times New Roman" w:hAnsi="Times New Roman"/>
          <w:sz w:val="24"/>
          <w:szCs w:val="24"/>
        </w:rPr>
      </w:pPr>
      <w:r w:rsidRPr="007F7F05">
        <w:rPr>
          <w:rFonts w:ascii="Times New Roman" w:hAnsi="Times New Roman"/>
          <w:sz w:val="24"/>
          <w:szCs w:val="24"/>
        </w:rPr>
        <w:t xml:space="preserve">В ходе реализации бюджетных реформ за прошедшие годы в </w:t>
      </w:r>
      <w:proofErr w:type="spellStart"/>
      <w:r w:rsidRPr="007F7F05">
        <w:rPr>
          <w:rFonts w:ascii="Times New Roman" w:hAnsi="Times New Roman"/>
          <w:sz w:val="24"/>
          <w:szCs w:val="24"/>
        </w:rPr>
        <w:t>Тейковском</w:t>
      </w:r>
      <w:proofErr w:type="spellEnd"/>
      <w:r w:rsidRPr="007F7F05">
        <w:rPr>
          <w:rFonts w:ascii="Times New Roman" w:hAnsi="Times New Roman"/>
          <w:sz w:val="24"/>
          <w:szCs w:val="24"/>
        </w:rPr>
        <w:t xml:space="preserve"> муниципальном районе удалось добиться следующих положительных результатов: </w:t>
      </w:r>
    </w:p>
    <w:p w:rsidR="00122ADE" w:rsidRPr="007F7F05" w:rsidRDefault="00122ADE" w:rsidP="00122ADE">
      <w:pPr>
        <w:widowControl w:val="0"/>
        <w:numPr>
          <w:ilvl w:val="0"/>
          <w:numId w:val="2"/>
        </w:numPr>
        <w:tabs>
          <w:tab w:val="left" w:pos="567"/>
        </w:tabs>
        <w:autoSpaceDE w:val="0"/>
        <w:autoSpaceDN w:val="0"/>
        <w:adjustRightInd w:val="0"/>
        <w:spacing w:after="0" w:line="240" w:lineRule="auto"/>
        <w:ind w:left="0" w:firstLine="360"/>
        <w:jc w:val="both"/>
        <w:rPr>
          <w:rFonts w:ascii="Times New Roman" w:hAnsi="Times New Roman"/>
          <w:sz w:val="24"/>
          <w:szCs w:val="24"/>
        </w:rPr>
      </w:pPr>
      <w:r w:rsidRPr="007F7F05">
        <w:rPr>
          <w:rFonts w:ascii="Times New Roman" w:hAnsi="Times New Roman"/>
          <w:sz w:val="24"/>
          <w:szCs w:val="24"/>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122ADE" w:rsidRPr="007F7F05" w:rsidRDefault="00122ADE" w:rsidP="00122ADE">
      <w:pPr>
        <w:widowControl w:val="0"/>
        <w:numPr>
          <w:ilvl w:val="0"/>
          <w:numId w:val="2"/>
        </w:numPr>
        <w:tabs>
          <w:tab w:val="left" w:pos="567"/>
        </w:tabs>
        <w:autoSpaceDE w:val="0"/>
        <w:autoSpaceDN w:val="0"/>
        <w:adjustRightInd w:val="0"/>
        <w:spacing w:after="0" w:line="240" w:lineRule="auto"/>
        <w:ind w:left="0" w:firstLine="360"/>
        <w:jc w:val="both"/>
        <w:rPr>
          <w:rFonts w:ascii="Times New Roman" w:hAnsi="Times New Roman"/>
          <w:sz w:val="24"/>
          <w:szCs w:val="24"/>
        </w:rPr>
      </w:pPr>
      <w:r w:rsidRPr="007F7F05">
        <w:rPr>
          <w:rFonts w:ascii="Times New Roman" w:hAnsi="Times New Roman"/>
          <w:sz w:val="24"/>
          <w:szCs w:val="24"/>
        </w:rPr>
        <w:t>организация бюджетного процесса на основе принятия и исполнения расходных обязательств Тейковского муниципального района, отраженных в реестре расходных обязательств;</w:t>
      </w:r>
    </w:p>
    <w:p w:rsidR="00122ADE" w:rsidRPr="007F7F05" w:rsidRDefault="00122ADE" w:rsidP="00122ADE">
      <w:pPr>
        <w:widowControl w:val="0"/>
        <w:numPr>
          <w:ilvl w:val="0"/>
          <w:numId w:val="2"/>
        </w:numPr>
        <w:tabs>
          <w:tab w:val="left" w:pos="567"/>
        </w:tabs>
        <w:autoSpaceDE w:val="0"/>
        <w:autoSpaceDN w:val="0"/>
        <w:adjustRightInd w:val="0"/>
        <w:spacing w:after="0" w:line="240" w:lineRule="auto"/>
        <w:ind w:left="0" w:firstLine="360"/>
        <w:jc w:val="both"/>
        <w:rPr>
          <w:rFonts w:ascii="Times New Roman" w:hAnsi="Times New Roman"/>
          <w:sz w:val="24"/>
          <w:szCs w:val="24"/>
        </w:rPr>
      </w:pPr>
      <w:r w:rsidRPr="007F7F05">
        <w:rPr>
          <w:rFonts w:ascii="Times New Roman" w:hAnsi="Times New Roman"/>
          <w:sz w:val="24"/>
          <w:szCs w:val="24"/>
        </w:rPr>
        <w:t>совершенствование правил и процедур размещения заказов на поставку товаров, выполнение работ, оказание услуг для муниципальных нужд;</w:t>
      </w:r>
    </w:p>
    <w:p w:rsidR="00122ADE" w:rsidRPr="007F7F05" w:rsidRDefault="00122ADE" w:rsidP="00122ADE">
      <w:pPr>
        <w:numPr>
          <w:ilvl w:val="0"/>
          <w:numId w:val="2"/>
        </w:numPr>
        <w:tabs>
          <w:tab w:val="left" w:pos="567"/>
        </w:tabs>
        <w:autoSpaceDE w:val="0"/>
        <w:autoSpaceDN w:val="0"/>
        <w:adjustRightInd w:val="0"/>
        <w:spacing w:after="0" w:line="240" w:lineRule="auto"/>
        <w:ind w:left="0" w:firstLine="360"/>
        <w:jc w:val="both"/>
        <w:rPr>
          <w:rFonts w:ascii="Times New Roman" w:hAnsi="Times New Roman"/>
          <w:sz w:val="24"/>
          <w:szCs w:val="24"/>
        </w:rPr>
      </w:pPr>
      <w:r w:rsidRPr="007F7F05">
        <w:rPr>
          <w:rFonts w:ascii="Times New Roman" w:hAnsi="Times New Roman"/>
          <w:sz w:val="24"/>
          <w:szCs w:val="24"/>
        </w:rPr>
        <w:t>внедрение в бюджетный процесс Тейковского муниципального района отдельных элементов единой государственной интегрированной системы управления общественными финансами «Электронный бюджет»;</w:t>
      </w:r>
    </w:p>
    <w:p w:rsidR="00122ADE" w:rsidRPr="007F7F05" w:rsidRDefault="00122ADE" w:rsidP="00122ADE">
      <w:pPr>
        <w:numPr>
          <w:ilvl w:val="0"/>
          <w:numId w:val="2"/>
        </w:numPr>
        <w:tabs>
          <w:tab w:val="left" w:pos="567"/>
        </w:tabs>
        <w:autoSpaceDE w:val="0"/>
        <w:autoSpaceDN w:val="0"/>
        <w:adjustRightInd w:val="0"/>
        <w:spacing w:after="0" w:line="240" w:lineRule="auto"/>
        <w:ind w:left="0" w:firstLine="360"/>
        <w:jc w:val="both"/>
        <w:rPr>
          <w:rFonts w:ascii="Times New Roman" w:hAnsi="Times New Roman"/>
          <w:sz w:val="24"/>
          <w:szCs w:val="24"/>
        </w:rPr>
      </w:pPr>
      <w:r w:rsidRPr="007F7F05">
        <w:rPr>
          <w:rFonts w:ascii="Times New Roman" w:hAnsi="Times New Roman"/>
          <w:sz w:val="24"/>
          <w:szCs w:val="24"/>
        </w:rPr>
        <w:t xml:space="preserve">повышение открытости бюджетных процедур посредством разработки «Бюджета для граждан»; </w:t>
      </w:r>
    </w:p>
    <w:p w:rsidR="00122ADE" w:rsidRPr="007F7F05" w:rsidRDefault="00122ADE" w:rsidP="00122ADE">
      <w:pPr>
        <w:numPr>
          <w:ilvl w:val="0"/>
          <w:numId w:val="2"/>
        </w:numPr>
        <w:tabs>
          <w:tab w:val="left" w:pos="567"/>
        </w:tabs>
        <w:autoSpaceDE w:val="0"/>
        <w:autoSpaceDN w:val="0"/>
        <w:adjustRightInd w:val="0"/>
        <w:spacing w:after="0" w:line="240" w:lineRule="auto"/>
        <w:ind w:left="0" w:firstLine="360"/>
        <w:jc w:val="both"/>
        <w:rPr>
          <w:rFonts w:ascii="Times New Roman" w:hAnsi="Times New Roman"/>
          <w:sz w:val="24"/>
          <w:szCs w:val="24"/>
        </w:rPr>
      </w:pPr>
      <w:r w:rsidRPr="007F7F05">
        <w:rPr>
          <w:rFonts w:ascii="Times New Roman" w:hAnsi="Times New Roman"/>
          <w:sz w:val="24"/>
          <w:szCs w:val="24"/>
        </w:rPr>
        <w:t>повышение эффективности системы муниципального финансового контроля;</w:t>
      </w:r>
    </w:p>
    <w:p w:rsidR="00122ADE" w:rsidRPr="007F7F05" w:rsidRDefault="00122ADE" w:rsidP="00122ADE">
      <w:pPr>
        <w:numPr>
          <w:ilvl w:val="0"/>
          <w:numId w:val="2"/>
        </w:numPr>
        <w:tabs>
          <w:tab w:val="left" w:pos="567"/>
        </w:tabs>
        <w:autoSpaceDE w:val="0"/>
        <w:autoSpaceDN w:val="0"/>
        <w:adjustRightInd w:val="0"/>
        <w:spacing w:after="0" w:line="240" w:lineRule="auto"/>
        <w:ind w:left="0" w:firstLine="360"/>
        <w:jc w:val="both"/>
        <w:rPr>
          <w:rFonts w:ascii="Times New Roman" w:hAnsi="Times New Roman"/>
          <w:sz w:val="24"/>
          <w:szCs w:val="24"/>
        </w:rPr>
      </w:pPr>
      <w:r w:rsidRPr="007F7F05">
        <w:rPr>
          <w:rFonts w:ascii="Times New Roman" w:hAnsi="Times New Roman"/>
          <w:sz w:val="24"/>
          <w:szCs w:val="24"/>
        </w:rPr>
        <w:t>реализация мероприятий по оптимизации налоговых льгот, разработка порядка оценки обоснованности и эффективности налоговых льгот по местным налогам.</w:t>
      </w:r>
    </w:p>
    <w:p w:rsidR="00122ADE" w:rsidRPr="007F7F05" w:rsidRDefault="00122ADE" w:rsidP="00122ADE">
      <w:pPr>
        <w:widowControl w:val="0"/>
        <w:autoSpaceDE w:val="0"/>
        <w:autoSpaceDN w:val="0"/>
        <w:adjustRightInd w:val="0"/>
        <w:ind w:firstLine="709"/>
        <w:jc w:val="both"/>
        <w:rPr>
          <w:rFonts w:ascii="Times New Roman" w:hAnsi="Times New Roman"/>
          <w:sz w:val="24"/>
          <w:szCs w:val="24"/>
        </w:rPr>
      </w:pPr>
      <w:r w:rsidRPr="007F7F05">
        <w:rPr>
          <w:rFonts w:ascii="Times New Roman" w:hAnsi="Times New Roman"/>
          <w:sz w:val="24"/>
          <w:szCs w:val="24"/>
        </w:rPr>
        <w:t>В результате проводимых мероприятий обеспечиваются преемственность и предсказуемость бюджетной политики, достигаются долгосрочная сбалансированность и устойчивость бюджета Тейковского муниципального района, обоснованность планирования бюджетных доходов и расходов.</w:t>
      </w:r>
    </w:p>
    <w:p w:rsidR="00122ADE" w:rsidRPr="007F7F05" w:rsidRDefault="00122ADE" w:rsidP="00122ADE">
      <w:pPr>
        <w:widowControl w:val="0"/>
        <w:autoSpaceDE w:val="0"/>
        <w:autoSpaceDN w:val="0"/>
        <w:adjustRightInd w:val="0"/>
        <w:ind w:firstLine="720"/>
        <w:jc w:val="both"/>
        <w:rPr>
          <w:rFonts w:ascii="Times New Roman" w:hAnsi="Times New Roman"/>
          <w:sz w:val="24"/>
          <w:szCs w:val="24"/>
        </w:rPr>
      </w:pPr>
      <w:r w:rsidRPr="007F7F05">
        <w:rPr>
          <w:rFonts w:ascii="Times New Roman" w:hAnsi="Times New Roman"/>
          <w:sz w:val="24"/>
          <w:szCs w:val="24"/>
        </w:rPr>
        <w:t>Управление муниципальным долгом Тейковского муниципального района является одним из важных компонентов системы управления финансовыми средствами, а в условиях неблагоприятной экономической ситуации реализация эффективной долговой политики способствует обеспечению сбалансированности бюджета и поддержанию его устойчивого состояния.</w:t>
      </w:r>
    </w:p>
    <w:p w:rsidR="00122ADE" w:rsidRPr="007F7F05" w:rsidRDefault="00122ADE" w:rsidP="00122ADE">
      <w:pPr>
        <w:pStyle w:val="Pro-TabName"/>
        <w:ind w:firstLine="709"/>
        <w:jc w:val="both"/>
        <w:rPr>
          <w:sz w:val="24"/>
          <w:szCs w:val="24"/>
        </w:rPr>
      </w:pPr>
      <w:r w:rsidRPr="007F7F05">
        <w:rPr>
          <w:sz w:val="24"/>
          <w:szCs w:val="24"/>
        </w:rPr>
        <w:t>Показатели, характеризующие состояние системы управления муниципальными финансами, представлены в нижеследующей таблице:</w:t>
      </w:r>
    </w:p>
    <w:p w:rsidR="00122ADE" w:rsidRPr="007F7F05" w:rsidRDefault="00122ADE" w:rsidP="00122ADE">
      <w:pPr>
        <w:pStyle w:val="Pro-TabName"/>
        <w:jc w:val="right"/>
        <w:rPr>
          <w:sz w:val="24"/>
          <w:szCs w:val="24"/>
        </w:rPr>
      </w:pPr>
    </w:p>
    <w:p w:rsidR="00122ADE" w:rsidRPr="007F7F05" w:rsidRDefault="00122ADE" w:rsidP="00122ADE">
      <w:pPr>
        <w:pStyle w:val="Pro-TabName"/>
        <w:jc w:val="right"/>
        <w:rPr>
          <w:sz w:val="24"/>
          <w:szCs w:val="24"/>
        </w:rPr>
      </w:pPr>
    </w:p>
    <w:tbl>
      <w:tblPr>
        <w:tblW w:w="1012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4180"/>
        <w:gridCol w:w="1210"/>
        <w:gridCol w:w="990"/>
        <w:gridCol w:w="990"/>
        <w:gridCol w:w="990"/>
        <w:gridCol w:w="1100"/>
      </w:tblGrid>
      <w:tr w:rsidR="00122ADE" w:rsidRPr="007F7F05" w:rsidTr="00146BA4">
        <w:trPr>
          <w:trHeight w:val="1098"/>
        </w:trPr>
        <w:tc>
          <w:tcPr>
            <w:tcW w:w="660" w:type="dxa"/>
          </w:tcPr>
          <w:p w:rsidR="00122ADE" w:rsidRPr="007F7F05" w:rsidRDefault="00122ADE" w:rsidP="00146BA4">
            <w:pPr>
              <w:pStyle w:val="Pro-Tab"/>
              <w:jc w:val="center"/>
              <w:rPr>
                <w:szCs w:val="24"/>
              </w:rPr>
            </w:pPr>
            <w:r w:rsidRPr="007F7F05">
              <w:rPr>
                <w:szCs w:val="24"/>
              </w:rPr>
              <w:lastRenderedPageBreak/>
              <w:t>№</w:t>
            </w:r>
          </w:p>
          <w:p w:rsidR="00122ADE" w:rsidRPr="007F7F05" w:rsidRDefault="00122ADE" w:rsidP="00146BA4">
            <w:pPr>
              <w:pStyle w:val="Pro-Tab"/>
              <w:jc w:val="center"/>
              <w:rPr>
                <w:szCs w:val="24"/>
              </w:rPr>
            </w:pPr>
            <w:proofErr w:type="gramStart"/>
            <w:r w:rsidRPr="007F7F05">
              <w:rPr>
                <w:szCs w:val="24"/>
              </w:rPr>
              <w:t>п</w:t>
            </w:r>
            <w:proofErr w:type="gramEnd"/>
            <w:r w:rsidRPr="007F7F05">
              <w:rPr>
                <w:szCs w:val="24"/>
              </w:rPr>
              <w:t>/п</w:t>
            </w:r>
          </w:p>
        </w:tc>
        <w:tc>
          <w:tcPr>
            <w:tcW w:w="4180" w:type="dxa"/>
          </w:tcPr>
          <w:p w:rsidR="00122ADE" w:rsidRPr="007F7F05" w:rsidRDefault="00122ADE" w:rsidP="00146BA4">
            <w:pPr>
              <w:pStyle w:val="Pro-Tab"/>
              <w:jc w:val="center"/>
              <w:rPr>
                <w:szCs w:val="24"/>
              </w:rPr>
            </w:pPr>
            <w:r w:rsidRPr="007F7F05">
              <w:rPr>
                <w:szCs w:val="24"/>
              </w:rPr>
              <w:t>Наименование показателя</w:t>
            </w:r>
          </w:p>
        </w:tc>
        <w:tc>
          <w:tcPr>
            <w:tcW w:w="1210" w:type="dxa"/>
          </w:tcPr>
          <w:p w:rsidR="00122ADE" w:rsidRPr="007F7F05" w:rsidRDefault="00122ADE" w:rsidP="00146BA4">
            <w:pPr>
              <w:pStyle w:val="Pro-Tab"/>
              <w:jc w:val="center"/>
              <w:rPr>
                <w:szCs w:val="24"/>
              </w:rPr>
            </w:pPr>
            <w:r w:rsidRPr="007F7F05">
              <w:rPr>
                <w:szCs w:val="24"/>
              </w:rPr>
              <w:t>Ед. изм.</w:t>
            </w:r>
          </w:p>
        </w:tc>
        <w:tc>
          <w:tcPr>
            <w:tcW w:w="990" w:type="dxa"/>
          </w:tcPr>
          <w:p w:rsidR="00122ADE" w:rsidRPr="007F7F05" w:rsidRDefault="00122ADE" w:rsidP="00146BA4">
            <w:pPr>
              <w:pStyle w:val="Pro-Tab"/>
              <w:jc w:val="center"/>
              <w:rPr>
                <w:szCs w:val="24"/>
              </w:rPr>
            </w:pPr>
            <w:r w:rsidRPr="007F7F05">
              <w:rPr>
                <w:szCs w:val="24"/>
              </w:rPr>
              <w:t>2017</w:t>
            </w:r>
          </w:p>
          <w:p w:rsidR="00122ADE" w:rsidRPr="007F7F05" w:rsidRDefault="00122ADE" w:rsidP="00146BA4">
            <w:pPr>
              <w:pStyle w:val="Pro-Tab"/>
              <w:jc w:val="center"/>
              <w:rPr>
                <w:szCs w:val="24"/>
              </w:rPr>
            </w:pPr>
            <w:r w:rsidRPr="007F7F05">
              <w:rPr>
                <w:szCs w:val="24"/>
              </w:rPr>
              <w:t>год</w:t>
            </w:r>
          </w:p>
        </w:tc>
        <w:tc>
          <w:tcPr>
            <w:tcW w:w="990" w:type="dxa"/>
          </w:tcPr>
          <w:p w:rsidR="00122ADE" w:rsidRPr="007F7F05" w:rsidRDefault="00122ADE" w:rsidP="00146BA4">
            <w:pPr>
              <w:pStyle w:val="Pro-Tab"/>
              <w:jc w:val="center"/>
              <w:rPr>
                <w:szCs w:val="24"/>
              </w:rPr>
            </w:pPr>
            <w:r w:rsidRPr="007F7F05">
              <w:rPr>
                <w:szCs w:val="24"/>
              </w:rPr>
              <w:t>2018</w:t>
            </w:r>
          </w:p>
          <w:p w:rsidR="00122ADE" w:rsidRPr="007F7F05" w:rsidRDefault="00122ADE" w:rsidP="00146BA4">
            <w:pPr>
              <w:pStyle w:val="Pro-Tab"/>
              <w:jc w:val="center"/>
              <w:rPr>
                <w:szCs w:val="24"/>
              </w:rPr>
            </w:pPr>
            <w:r w:rsidRPr="007F7F05">
              <w:rPr>
                <w:szCs w:val="24"/>
              </w:rPr>
              <w:t>год</w:t>
            </w:r>
          </w:p>
        </w:tc>
        <w:tc>
          <w:tcPr>
            <w:tcW w:w="990" w:type="dxa"/>
          </w:tcPr>
          <w:p w:rsidR="00122ADE" w:rsidRPr="007F7F05" w:rsidRDefault="00122ADE" w:rsidP="00146BA4">
            <w:pPr>
              <w:pStyle w:val="Pro-Tab"/>
              <w:jc w:val="center"/>
              <w:rPr>
                <w:szCs w:val="24"/>
              </w:rPr>
            </w:pPr>
            <w:r w:rsidRPr="007F7F05">
              <w:rPr>
                <w:szCs w:val="24"/>
              </w:rPr>
              <w:t>2019</w:t>
            </w:r>
          </w:p>
          <w:p w:rsidR="00122ADE" w:rsidRPr="007F7F05" w:rsidRDefault="00122ADE" w:rsidP="00146BA4">
            <w:pPr>
              <w:pStyle w:val="Pro-Tab"/>
              <w:jc w:val="center"/>
              <w:rPr>
                <w:szCs w:val="24"/>
              </w:rPr>
            </w:pPr>
            <w:r w:rsidRPr="007F7F05">
              <w:rPr>
                <w:szCs w:val="24"/>
              </w:rPr>
              <w:t>год</w:t>
            </w:r>
          </w:p>
        </w:tc>
        <w:tc>
          <w:tcPr>
            <w:tcW w:w="1100" w:type="dxa"/>
          </w:tcPr>
          <w:p w:rsidR="00122ADE" w:rsidRPr="007F7F05" w:rsidRDefault="00122ADE" w:rsidP="00146BA4">
            <w:pPr>
              <w:pStyle w:val="Pro-Tab"/>
              <w:jc w:val="center"/>
              <w:rPr>
                <w:szCs w:val="24"/>
              </w:rPr>
            </w:pPr>
            <w:r w:rsidRPr="007F7F05">
              <w:rPr>
                <w:szCs w:val="24"/>
              </w:rPr>
              <w:t>2020</w:t>
            </w:r>
          </w:p>
          <w:p w:rsidR="00122ADE" w:rsidRPr="007F7F05" w:rsidRDefault="00122ADE" w:rsidP="00146BA4">
            <w:pPr>
              <w:pStyle w:val="Pro-Tab"/>
              <w:jc w:val="center"/>
              <w:rPr>
                <w:szCs w:val="24"/>
              </w:rPr>
            </w:pPr>
            <w:r w:rsidRPr="007F7F05">
              <w:rPr>
                <w:szCs w:val="24"/>
              </w:rPr>
              <w:t>год</w:t>
            </w:r>
          </w:p>
          <w:p w:rsidR="00122ADE" w:rsidRPr="007F7F05" w:rsidRDefault="00122ADE" w:rsidP="00146BA4">
            <w:pPr>
              <w:pStyle w:val="Pro-Tab"/>
              <w:jc w:val="center"/>
              <w:rPr>
                <w:szCs w:val="24"/>
              </w:rPr>
            </w:pPr>
            <w:r w:rsidRPr="007F7F05">
              <w:rPr>
                <w:szCs w:val="24"/>
              </w:rPr>
              <w:t>(оценка)</w:t>
            </w:r>
          </w:p>
        </w:tc>
      </w:tr>
      <w:tr w:rsidR="00122ADE" w:rsidRPr="007F7F05" w:rsidTr="00146BA4">
        <w:tc>
          <w:tcPr>
            <w:tcW w:w="660" w:type="dxa"/>
          </w:tcPr>
          <w:p w:rsidR="00122ADE" w:rsidRPr="007F7F05" w:rsidRDefault="00122ADE" w:rsidP="00146BA4">
            <w:pPr>
              <w:pStyle w:val="Pro-Tab"/>
              <w:jc w:val="center"/>
              <w:rPr>
                <w:szCs w:val="24"/>
              </w:rPr>
            </w:pPr>
            <w:r w:rsidRPr="007F7F05">
              <w:rPr>
                <w:szCs w:val="24"/>
              </w:rPr>
              <w:t>1</w:t>
            </w:r>
          </w:p>
        </w:tc>
        <w:tc>
          <w:tcPr>
            <w:tcW w:w="4180" w:type="dxa"/>
          </w:tcPr>
          <w:p w:rsidR="00122ADE" w:rsidRPr="007F7F05" w:rsidRDefault="00122ADE" w:rsidP="00146BA4">
            <w:pPr>
              <w:pStyle w:val="Pro-Tab"/>
              <w:rPr>
                <w:szCs w:val="24"/>
              </w:rPr>
            </w:pPr>
            <w:r w:rsidRPr="007F7F05">
              <w:rPr>
                <w:szCs w:val="24"/>
              </w:rPr>
              <w:t>Объем муниципального внутреннего долга по состоянию на конец отчетного периода</w:t>
            </w:r>
          </w:p>
        </w:tc>
        <w:tc>
          <w:tcPr>
            <w:tcW w:w="1210" w:type="dxa"/>
          </w:tcPr>
          <w:p w:rsidR="00122ADE" w:rsidRPr="007F7F05" w:rsidRDefault="00122ADE" w:rsidP="00146BA4">
            <w:pPr>
              <w:pStyle w:val="Pro-Tab"/>
              <w:jc w:val="center"/>
              <w:rPr>
                <w:szCs w:val="24"/>
              </w:rPr>
            </w:pPr>
            <w:r w:rsidRPr="007F7F05">
              <w:rPr>
                <w:szCs w:val="24"/>
              </w:rPr>
              <w:t>тыс. руб.</w:t>
            </w:r>
          </w:p>
          <w:p w:rsidR="00122ADE" w:rsidRPr="007F7F05" w:rsidRDefault="00122ADE" w:rsidP="00146BA4">
            <w:pPr>
              <w:pStyle w:val="Pro-Tab"/>
              <w:jc w:val="center"/>
              <w:rPr>
                <w:szCs w:val="24"/>
              </w:rPr>
            </w:pPr>
          </w:p>
          <w:p w:rsidR="00122ADE" w:rsidRPr="007F7F05" w:rsidRDefault="00122ADE" w:rsidP="00146BA4">
            <w:pPr>
              <w:pStyle w:val="Pro-Tab"/>
              <w:jc w:val="center"/>
              <w:rPr>
                <w:szCs w:val="24"/>
              </w:rPr>
            </w:pPr>
          </w:p>
          <w:p w:rsidR="00122ADE" w:rsidRPr="007F7F05" w:rsidRDefault="00122ADE" w:rsidP="00146BA4">
            <w:pPr>
              <w:pStyle w:val="Pro-Tab"/>
              <w:jc w:val="center"/>
              <w:rPr>
                <w:szCs w:val="24"/>
              </w:rPr>
            </w:pPr>
          </w:p>
        </w:tc>
        <w:tc>
          <w:tcPr>
            <w:tcW w:w="990" w:type="dxa"/>
          </w:tcPr>
          <w:p w:rsidR="00122ADE" w:rsidRPr="007F7F05" w:rsidRDefault="00122ADE" w:rsidP="00146BA4">
            <w:pPr>
              <w:pStyle w:val="Pro-Tab"/>
              <w:jc w:val="center"/>
              <w:rPr>
                <w:szCs w:val="24"/>
              </w:rPr>
            </w:pPr>
            <w:r w:rsidRPr="007F7F05">
              <w:rPr>
                <w:szCs w:val="24"/>
              </w:rPr>
              <w:t>0</w:t>
            </w:r>
          </w:p>
        </w:tc>
        <w:tc>
          <w:tcPr>
            <w:tcW w:w="990" w:type="dxa"/>
          </w:tcPr>
          <w:p w:rsidR="00122ADE" w:rsidRPr="007F7F05" w:rsidRDefault="00122ADE" w:rsidP="00146BA4">
            <w:pPr>
              <w:pStyle w:val="Pro-Tab"/>
              <w:jc w:val="center"/>
              <w:rPr>
                <w:szCs w:val="24"/>
              </w:rPr>
            </w:pPr>
            <w:r w:rsidRPr="007F7F05">
              <w:rPr>
                <w:szCs w:val="24"/>
              </w:rPr>
              <w:t>0</w:t>
            </w:r>
          </w:p>
        </w:tc>
        <w:tc>
          <w:tcPr>
            <w:tcW w:w="990" w:type="dxa"/>
          </w:tcPr>
          <w:p w:rsidR="00122ADE" w:rsidRPr="007F7F05" w:rsidRDefault="00122ADE" w:rsidP="00146BA4">
            <w:pPr>
              <w:pStyle w:val="Pro-Tab"/>
              <w:jc w:val="center"/>
              <w:rPr>
                <w:szCs w:val="24"/>
              </w:rPr>
            </w:pPr>
            <w:r w:rsidRPr="007F7F05">
              <w:rPr>
                <w:szCs w:val="24"/>
              </w:rPr>
              <w:t>0</w:t>
            </w:r>
          </w:p>
        </w:tc>
        <w:tc>
          <w:tcPr>
            <w:tcW w:w="1100" w:type="dxa"/>
          </w:tcPr>
          <w:p w:rsidR="00122ADE" w:rsidRPr="007F7F05" w:rsidRDefault="00122ADE" w:rsidP="00146BA4">
            <w:pPr>
              <w:pStyle w:val="Pro-Tab"/>
              <w:jc w:val="center"/>
              <w:rPr>
                <w:szCs w:val="24"/>
              </w:rPr>
            </w:pPr>
            <w:r w:rsidRPr="007F7F05">
              <w:rPr>
                <w:szCs w:val="24"/>
              </w:rPr>
              <w:t>0</w:t>
            </w:r>
          </w:p>
        </w:tc>
      </w:tr>
      <w:tr w:rsidR="00122ADE" w:rsidRPr="007F7F05" w:rsidTr="00146BA4">
        <w:tc>
          <w:tcPr>
            <w:tcW w:w="660" w:type="dxa"/>
          </w:tcPr>
          <w:p w:rsidR="00122ADE" w:rsidRPr="007F7F05" w:rsidRDefault="00122ADE" w:rsidP="00146BA4">
            <w:pPr>
              <w:pStyle w:val="Pro-Tab"/>
              <w:jc w:val="center"/>
              <w:rPr>
                <w:szCs w:val="24"/>
              </w:rPr>
            </w:pPr>
            <w:r w:rsidRPr="007F7F05">
              <w:rPr>
                <w:szCs w:val="24"/>
              </w:rPr>
              <w:t>2</w:t>
            </w:r>
          </w:p>
        </w:tc>
        <w:tc>
          <w:tcPr>
            <w:tcW w:w="4180" w:type="dxa"/>
          </w:tcPr>
          <w:p w:rsidR="00122ADE" w:rsidRPr="007F7F05" w:rsidRDefault="00122ADE" w:rsidP="00146BA4">
            <w:pPr>
              <w:pStyle w:val="Pro-Tab"/>
              <w:rPr>
                <w:szCs w:val="24"/>
              </w:rPr>
            </w:pPr>
            <w:r w:rsidRPr="007F7F05">
              <w:rPr>
                <w:szCs w:val="24"/>
              </w:rPr>
              <w:t xml:space="preserve">Отношение объема расходов на обслуживание муниципального долга к объему расходов бюджета муниципального района (за исключением расходов, которые осуществляются за счет субвенций, предоставляемых из бюджетов бюджетной системы Российской Федерации) </w:t>
            </w:r>
          </w:p>
        </w:tc>
        <w:tc>
          <w:tcPr>
            <w:tcW w:w="1210" w:type="dxa"/>
          </w:tcPr>
          <w:p w:rsidR="00122ADE" w:rsidRPr="007F7F05" w:rsidRDefault="00122ADE" w:rsidP="00146BA4">
            <w:pPr>
              <w:pStyle w:val="Pro-Tab"/>
              <w:jc w:val="center"/>
              <w:rPr>
                <w:szCs w:val="24"/>
              </w:rPr>
            </w:pPr>
            <w:r w:rsidRPr="007F7F05">
              <w:rPr>
                <w:szCs w:val="24"/>
              </w:rPr>
              <w:t>%</w:t>
            </w:r>
          </w:p>
        </w:tc>
        <w:tc>
          <w:tcPr>
            <w:tcW w:w="990" w:type="dxa"/>
          </w:tcPr>
          <w:p w:rsidR="00122ADE" w:rsidRPr="007F7F05" w:rsidRDefault="00122ADE" w:rsidP="00146BA4">
            <w:pPr>
              <w:pStyle w:val="Pro-Tab"/>
              <w:jc w:val="center"/>
              <w:rPr>
                <w:szCs w:val="24"/>
              </w:rPr>
            </w:pPr>
            <w:r w:rsidRPr="007F7F05">
              <w:rPr>
                <w:szCs w:val="24"/>
              </w:rPr>
              <w:t>0</w:t>
            </w:r>
          </w:p>
        </w:tc>
        <w:tc>
          <w:tcPr>
            <w:tcW w:w="990" w:type="dxa"/>
          </w:tcPr>
          <w:p w:rsidR="00122ADE" w:rsidRPr="007F7F05" w:rsidRDefault="00122ADE" w:rsidP="00146BA4">
            <w:pPr>
              <w:pStyle w:val="Pro-Tab"/>
              <w:jc w:val="center"/>
              <w:rPr>
                <w:szCs w:val="24"/>
              </w:rPr>
            </w:pPr>
            <w:r w:rsidRPr="007F7F05">
              <w:rPr>
                <w:szCs w:val="24"/>
              </w:rPr>
              <w:t>0</w:t>
            </w:r>
          </w:p>
        </w:tc>
        <w:tc>
          <w:tcPr>
            <w:tcW w:w="990" w:type="dxa"/>
          </w:tcPr>
          <w:p w:rsidR="00122ADE" w:rsidRPr="007F7F05" w:rsidRDefault="00122ADE" w:rsidP="00146BA4">
            <w:pPr>
              <w:pStyle w:val="Pro-Tab"/>
              <w:jc w:val="center"/>
              <w:rPr>
                <w:szCs w:val="24"/>
              </w:rPr>
            </w:pPr>
            <w:r w:rsidRPr="007F7F05">
              <w:rPr>
                <w:szCs w:val="24"/>
              </w:rPr>
              <w:t>0</w:t>
            </w:r>
          </w:p>
        </w:tc>
        <w:tc>
          <w:tcPr>
            <w:tcW w:w="1100" w:type="dxa"/>
          </w:tcPr>
          <w:p w:rsidR="00122ADE" w:rsidRPr="007F7F05" w:rsidRDefault="00122ADE" w:rsidP="00146BA4">
            <w:pPr>
              <w:pStyle w:val="Pro-Tab"/>
              <w:jc w:val="center"/>
              <w:rPr>
                <w:szCs w:val="24"/>
              </w:rPr>
            </w:pPr>
            <w:r w:rsidRPr="007F7F05">
              <w:rPr>
                <w:szCs w:val="24"/>
              </w:rPr>
              <w:t>0</w:t>
            </w:r>
          </w:p>
        </w:tc>
      </w:tr>
      <w:tr w:rsidR="00122ADE" w:rsidRPr="007F7F05" w:rsidTr="00146BA4">
        <w:tc>
          <w:tcPr>
            <w:tcW w:w="660" w:type="dxa"/>
          </w:tcPr>
          <w:p w:rsidR="00122ADE" w:rsidRPr="007F7F05" w:rsidRDefault="00122ADE" w:rsidP="00146BA4">
            <w:pPr>
              <w:pStyle w:val="Pro-Tab"/>
              <w:jc w:val="center"/>
              <w:rPr>
                <w:szCs w:val="24"/>
              </w:rPr>
            </w:pPr>
            <w:r w:rsidRPr="007F7F05">
              <w:rPr>
                <w:szCs w:val="24"/>
              </w:rPr>
              <w:t>3</w:t>
            </w:r>
          </w:p>
        </w:tc>
        <w:tc>
          <w:tcPr>
            <w:tcW w:w="4180" w:type="dxa"/>
          </w:tcPr>
          <w:p w:rsidR="00122ADE" w:rsidRPr="007F7F05" w:rsidRDefault="00122ADE" w:rsidP="00146BA4">
            <w:pPr>
              <w:pStyle w:val="Pro-Tab"/>
              <w:rPr>
                <w:szCs w:val="24"/>
              </w:rPr>
            </w:pPr>
            <w:r w:rsidRPr="007F7F05">
              <w:rPr>
                <w:szCs w:val="24"/>
              </w:rPr>
              <w:t>Обеспечение размещения информации  в системе «Электронный бюджет»</w:t>
            </w:r>
          </w:p>
        </w:tc>
        <w:tc>
          <w:tcPr>
            <w:tcW w:w="1210" w:type="dxa"/>
          </w:tcPr>
          <w:p w:rsidR="00122ADE" w:rsidRPr="007F7F05" w:rsidRDefault="00122ADE" w:rsidP="00146BA4">
            <w:pPr>
              <w:pStyle w:val="Pro-Tab"/>
              <w:jc w:val="center"/>
              <w:rPr>
                <w:szCs w:val="24"/>
              </w:rPr>
            </w:pPr>
            <w:r w:rsidRPr="007F7F05">
              <w:rPr>
                <w:szCs w:val="24"/>
              </w:rPr>
              <w:t>%</w:t>
            </w:r>
          </w:p>
        </w:tc>
        <w:tc>
          <w:tcPr>
            <w:tcW w:w="990" w:type="dxa"/>
          </w:tcPr>
          <w:p w:rsidR="00122ADE" w:rsidRPr="007F7F05" w:rsidRDefault="00122ADE" w:rsidP="00146BA4">
            <w:pPr>
              <w:pStyle w:val="Pro-Tab"/>
              <w:jc w:val="center"/>
              <w:rPr>
                <w:szCs w:val="24"/>
              </w:rPr>
            </w:pPr>
            <w:r w:rsidRPr="007F7F05">
              <w:rPr>
                <w:szCs w:val="24"/>
              </w:rPr>
              <w:t xml:space="preserve">- </w:t>
            </w:r>
          </w:p>
        </w:tc>
        <w:tc>
          <w:tcPr>
            <w:tcW w:w="990" w:type="dxa"/>
          </w:tcPr>
          <w:p w:rsidR="00122ADE" w:rsidRPr="007F7F05" w:rsidRDefault="00122ADE" w:rsidP="00146BA4">
            <w:pPr>
              <w:pStyle w:val="Pro-Tab"/>
              <w:jc w:val="center"/>
              <w:rPr>
                <w:szCs w:val="24"/>
              </w:rPr>
            </w:pPr>
            <w:r w:rsidRPr="007F7F05">
              <w:rPr>
                <w:szCs w:val="24"/>
              </w:rPr>
              <w:t>100</w:t>
            </w:r>
          </w:p>
        </w:tc>
        <w:tc>
          <w:tcPr>
            <w:tcW w:w="990" w:type="dxa"/>
          </w:tcPr>
          <w:p w:rsidR="00122ADE" w:rsidRPr="007F7F05" w:rsidRDefault="00122ADE" w:rsidP="00146BA4">
            <w:pPr>
              <w:pStyle w:val="Pro-Tab"/>
              <w:jc w:val="center"/>
              <w:rPr>
                <w:szCs w:val="24"/>
              </w:rPr>
            </w:pPr>
            <w:r w:rsidRPr="007F7F05">
              <w:rPr>
                <w:szCs w:val="24"/>
              </w:rPr>
              <w:t>100</w:t>
            </w:r>
          </w:p>
        </w:tc>
        <w:tc>
          <w:tcPr>
            <w:tcW w:w="1100" w:type="dxa"/>
          </w:tcPr>
          <w:p w:rsidR="00122ADE" w:rsidRPr="007F7F05" w:rsidRDefault="00122ADE" w:rsidP="00146BA4">
            <w:pPr>
              <w:pStyle w:val="Pro-Tab"/>
              <w:jc w:val="center"/>
              <w:rPr>
                <w:szCs w:val="24"/>
              </w:rPr>
            </w:pPr>
            <w:r w:rsidRPr="007F7F05">
              <w:rPr>
                <w:szCs w:val="24"/>
              </w:rPr>
              <w:t>100</w:t>
            </w:r>
          </w:p>
        </w:tc>
      </w:tr>
      <w:tr w:rsidR="00122ADE" w:rsidRPr="007F7F05" w:rsidTr="00146BA4">
        <w:tc>
          <w:tcPr>
            <w:tcW w:w="660" w:type="dxa"/>
          </w:tcPr>
          <w:p w:rsidR="00122ADE" w:rsidRPr="007F7F05" w:rsidRDefault="00122ADE" w:rsidP="00146BA4">
            <w:pPr>
              <w:pStyle w:val="Pro-Tab"/>
              <w:jc w:val="center"/>
              <w:rPr>
                <w:szCs w:val="24"/>
              </w:rPr>
            </w:pPr>
            <w:r w:rsidRPr="007F7F05">
              <w:rPr>
                <w:szCs w:val="24"/>
              </w:rPr>
              <w:t>4</w:t>
            </w:r>
          </w:p>
        </w:tc>
        <w:tc>
          <w:tcPr>
            <w:tcW w:w="4180" w:type="dxa"/>
          </w:tcPr>
          <w:p w:rsidR="00122ADE" w:rsidRPr="007F7F05" w:rsidRDefault="00122ADE" w:rsidP="00146BA4">
            <w:pPr>
              <w:pStyle w:val="Pro-Tab"/>
              <w:rPr>
                <w:szCs w:val="24"/>
              </w:rPr>
            </w:pPr>
            <w:r w:rsidRPr="007F7F05">
              <w:rPr>
                <w:szCs w:val="24"/>
              </w:rPr>
              <w:t>Своевременное и полное размещение информации в разделе «Бюджет для граждан»</w:t>
            </w:r>
          </w:p>
        </w:tc>
        <w:tc>
          <w:tcPr>
            <w:tcW w:w="1210" w:type="dxa"/>
          </w:tcPr>
          <w:p w:rsidR="00122ADE" w:rsidRPr="007F7F05" w:rsidRDefault="00122ADE" w:rsidP="00146BA4">
            <w:pPr>
              <w:pStyle w:val="Pro-Tab"/>
              <w:jc w:val="center"/>
              <w:rPr>
                <w:szCs w:val="24"/>
              </w:rPr>
            </w:pPr>
            <w:r w:rsidRPr="007F7F05">
              <w:rPr>
                <w:szCs w:val="24"/>
              </w:rPr>
              <w:t>%</w:t>
            </w:r>
          </w:p>
        </w:tc>
        <w:tc>
          <w:tcPr>
            <w:tcW w:w="990" w:type="dxa"/>
          </w:tcPr>
          <w:p w:rsidR="00122ADE" w:rsidRPr="007F7F05" w:rsidRDefault="00122ADE" w:rsidP="00146BA4">
            <w:pPr>
              <w:pStyle w:val="Pro-Tab"/>
              <w:jc w:val="center"/>
              <w:rPr>
                <w:szCs w:val="24"/>
              </w:rPr>
            </w:pPr>
            <w:r w:rsidRPr="007F7F05">
              <w:rPr>
                <w:szCs w:val="24"/>
              </w:rPr>
              <w:t>80</w:t>
            </w:r>
          </w:p>
        </w:tc>
        <w:tc>
          <w:tcPr>
            <w:tcW w:w="990" w:type="dxa"/>
          </w:tcPr>
          <w:p w:rsidR="00122ADE" w:rsidRPr="007F7F05" w:rsidRDefault="00122ADE" w:rsidP="00146BA4">
            <w:pPr>
              <w:pStyle w:val="Pro-Tab"/>
              <w:jc w:val="center"/>
              <w:rPr>
                <w:szCs w:val="24"/>
              </w:rPr>
            </w:pPr>
            <w:r w:rsidRPr="007F7F05">
              <w:rPr>
                <w:szCs w:val="24"/>
              </w:rPr>
              <w:t>85</w:t>
            </w:r>
          </w:p>
        </w:tc>
        <w:tc>
          <w:tcPr>
            <w:tcW w:w="990" w:type="dxa"/>
          </w:tcPr>
          <w:p w:rsidR="00122ADE" w:rsidRPr="007F7F05" w:rsidRDefault="00122ADE" w:rsidP="00146BA4">
            <w:pPr>
              <w:pStyle w:val="Pro-Tab"/>
              <w:jc w:val="center"/>
              <w:rPr>
                <w:szCs w:val="24"/>
              </w:rPr>
            </w:pPr>
            <w:r w:rsidRPr="007F7F05">
              <w:rPr>
                <w:szCs w:val="24"/>
              </w:rPr>
              <w:t>95</w:t>
            </w:r>
          </w:p>
        </w:tc>
        <w:tc>
          <w:tcPr>
            <w:tcW w:w="1100" w:type="dxa"/>
          </w:tcPr>
          <w:p w:rsidR="00122ADE" w:rsidRPr="007F7F05" w:rsidRDefault="00122ADE" w:rsidP="00146BA4">
            <w:pPr>
              <w:pStyle w:val="Pro-Tab"/>
              <w:jc w:val="center"/>
              <w:rPr>
                <w:szCs w:val="24"/>
              </w:rPr>
            </w:pPr>
            <w:r w:rsidRPr="007F7F05">
              <w:rPr>
                <w:szCs w:val="24"/>
              </w:rPr>
              <w:t>100</w:t>
            </w:r>
          </w:p>
        </w:tc>
      </w:tr>
      <w:tr w:rsidR="00122ADE" w:rsidRPr="007F7F05" w:rsidTr="00146BA4">
        <w:tc>
          <w:tcPr>
            <w:tcW w:w="660" w:type="dxa"/>
          </w:tcPr>
          <w:p w:rsidR="00122ADE" w:rsidRPr="007F7F05" w:rsidRDefault="00122ADE" w:rsidP="00146BA4">
            <w:pPr>
              <w:pStyle w:val="Pro-Tab"/>
              <w:jc w:val="center"/>
              <w:rPr>
                <w:szCs w:val="24"/>
              </w:rPr>
            </w:pPr>
            <w:r w:rsidRPr="007F7F05">
              <w:rPr>
                <w:szCs w:val="24"/>
              </w:rPr>
              <w:t>5</w:t>
            </w:r>
          </w:p>
        </w:tc>
        <w:tc>
          <w:tcPr>
            <w:tcW w:w="4180" w:type="dxa"/>
          </w:tcPr>
          <w:p w:rsidR="00122ADE" w:rsidRPr="007F7F05" w:rsidRDefault="00122ADE" w:rsidP="00146BA4">
            <w:pPr>
              <w:pStyle w:val="Pro-Tab"/>
              <w:rPr>
                <w:szCs w:val="24"/>
              </w:rPr>
            </w:pPr>
            <w:r w:rsidRPr="007F7F05">
              <w:rPr>
                <w:color w:val="000000"/>
                <w:szCs w:val="24"/>
              </w:rPr>
              <w:t>Доля контрольных мероприятий, по результатам которых приняты меры, направленные на устранение выявленных нарушений (направлены представления, предписания, уведомления о применении бюджетных мер принуждения, предложения, информационные письма, возбуждено административное производство), в общем объеме контрольных мероприятий, требующих принятия таких мер</w:t>
            </w:r>
          </w:p>
        </w:tc>
        <w:tc>
          <w:tcPr>
            <w:tcW w:w="1210" w:type="dxa"/>
          </w:tcPr>
          <w:p w:rsidR="00122ADE" w:rsidRPr="007F7F05" w:rsidRDefault="00122ADE" w:rsidP="00146BA4">
            <w:pPr>
              <w:pStyle w:val="Pro-Tab"/>
              <w:jc w:val="center"/>
              <w:rPr>
                <w:szCs w:val="24"/>
              </w:rPr>
            </w:pPr>
            <w:r w:rsidRPr="007F7F05">
              <w:rPr>
                <w:szCs w:val="24"/>
              </w:rPr>
              <w:t>%</w:t>
            </w:r>
          </w:p>
        </w:tc>
        <w:tc>
          <w:tcPr>
            <w:tcW w:w="990" w:type="dxa"/>
          </w:tcPr>
          <w:p w:rsidR="00122ADE" w:rsidRPr="007F7F05" w:rsidRDefault="00122ADE" w:rsidP="00146BA4">
            <w:pPr>
              <w:pStyle w:val="Pro-Tab"/>
              <w:jc w:val="center"/>
              <w:rPr>
                <w:szCs w:val="24"/>
              </w:rPr>
            </w:pPr>
            <w:r w:rsidRPr="007F7F05">
              <w:rPr>
                <w:szCs w:val="24"/>
              </w:rPr>
              <w:t>100</w:t>
            </w:r>
          </w:p>
        </w:tc>
        <w:tc>
          <w:tcPr>
            <w:tcW w:w="990" w:type="dxa"/>
          </w:tcPr>
          <w:p w:rsidR="00122ADE" w:rsidRPr="007F7F05" w:rsidRDefault="00122ADE" w:rsidP="00146BA4">
            <w:pPr>
              <w:pStyle w:val="Pro-Tab"/>
              <w:jc w:val="center"/>
              <w:rPr>
                <w:szCs w:val="24"/>
              </w:rPr>
            </w:pPr>
            <w:r w:rsidRPr="007F7F05">
              <w:rPr>
                <w:szCs w:val="24"/>
              </w:rPr>
              <w:t>100</w:t>
            </w:r>
          </w:p>
        </w:tc>
        <w:tc>
          <w:tcPr>
            <w:tcW w:w="990" w:type="dxa"/>
          </w:tcPr>
          <w:p w:rsidR="00122ADE" w:rsidRPr="007F7F05" w:rsidRDefault="00122ADE" w:rsidP="00146BA4">
            <w:pPr>
              <w:pStyle w:val="Pro-Tab"/>
              <w:jc w:val="center"/>
              <w:rPr>
                <w:szCs w:val="24"/>
              </w:rPr>
            </w:pPr>
            <w:r w:rsidRPr="007F7F05">
              <w:rPr>
                <w:szCs w:val="24"/>
              </w:rPr>
              <w:t>100</w:t>
            </w:r>
          </w:p>
        </w:tc>
        <w:tc>
          <w:tcPr>
            <w:tcW w:w="1100" w:type="dxa"/>
          </w:tcPr>
          <w:p w:rsidR="00122ADE" w:rsidRPr="007F7F05" w:rsidRDefault="00122ADE" w:rsidP="00146BA4">
            <w:pPr>
              <w:pStyle w:val="Pro-Tab"/>
              <w:jc w:val="center"/>
              <w:rPr>
                <w:szCs w:val="24"/>
              </w:rPr>
            </w:pPr>
            <w:r w:rsidRPr="007F7F05">
              <w:rPr>
                <w:szCs w:val="24"/>
              </w:rPr>
              <w:t>100</w:t>
            </w:r>
          </w:p>
        </w:tc>
      </w:tr>
    </w:tbl>
    <w:p w:rsidR="00122ADE" w:rsidRPr="007F7F05" w:rsidRDefault="00122ADE" w:rsidP="00122ADE">
      <w:pPr>
        <w:jc w:val="both"/>
        <w:rPr>
          <w:rFonts w:ascii="Times New Roman" w:hAnsi="Times New Roman"/>
          <w:sz w:val="24"/>
          <w:szCs w:val="24"/>
        </w:rPr>
      </w:pPr>
    </w:p>
    <w:p w:rsidR="00122ADE" w:rsidRPr="007F7F05" w:rsidRDefault="00122ADE" w:rsidP="00122ADE">
      <w:pPr>
        <w:pStyle w:val="Pro-Gramma0"/>
        <w:jc w:val="center"/>
        <w:rPr>
          <w:rFonts w:ascii="Times New Roman" w:hAnsi="Times New Roman"/>
          <w:b/>
          <w:sz w:val="24"/>
          <w:szCs w:val="24"/>
          <w:lang w:eastAsia="ar-SA"/>
        </w:rPr>
      </w:pPr>
      <w:r w:rsidRPr="007F7F05">
        <w:rPr>
          <w:rFonts w:ascii="Times New Roman" w:hAnsi="Times New Roman"/>
          <w:b/>
          <w:sz w:val="24"/>
          <w:szCs w:val="24"/>
          <w:lang w:eastAsia="ar-SA"/>
        </w:rPr>
        <w:t>3. Цель (цели) и ожидаемые результаты реализации муниципальной программы</w:t>
      </w:r>
    </w:p>
    <w:p w:rsidR="00122ADE" w:rsidRPr="007F7F05" w:rsidRDefault="00122ADE" w:rsidP="00122ADE">
      <w:pPr>
        <w:pStyle w:val="Pro-Gramma0"/>
        <w:jc w:val="center"/>
        <w:rPr>
          <w:rFonts w:ascii="Times New Roman" w:hAnsi="Times New Roman"/>
          <w:b/>
          <w:sz w:val="24"/>
          <w:szCs w:val="24"/>
          <w:lang w:eastAsia="ar-SA"/>
        </w:rPr>
      </w:pPr>
    </w:p>
    <w:p w:rsidR="00122ADE" w:rsidRPr="007F7F05" w:rsidRDefault="00122ADE" w:rsidP="00122ADE">
      <w:pPr>
        <w:pStyle w:val="ConsPlusNonformat"/>
        <w:jc w:val="both"/>
        <w:rPr>
          <w:rFonts w:ascii="Times New Roman" w:hAnsi="Times New Roman" w:cs="Times New Roman"/>
          <w:sz w:val="24"/>
          <w:szCs w:val="24"/>
        </w:rPr>
      </w:pPr>
      <w:r w:rsidRPr="007F7F05">
        <w:rPr>
          <w:rFonts w:ascii="Times New Roman" w:hAnsi="Times New Roman"/>
          <w:sz w:val="24"/>
          <w:szCs w:val="24"/>
          <w:lang w:eastAsia="ar-SA"/>
        </w:rPr>
        <w:t xml:space="preserve">       Целями муниципальной программы </w:t>
      </w:r>
      <w:r w:rsidRPr="007F7F05">
        <w:rPr>
          <w:rFonts w:ascii="Times New Roman" w:hAnsi="Times New Roman"/>
          <w:sz w:val="24"/>
          <w:szCs w:val="24"/>
        </w:rPr>
        <w:t>«Управление муниципальными финансами и муниципальным долгом Тейковского муниципального района» является</w:t>
      </w:r>
      <w:r w:rsidRPr="007F7F05">
        <w:rPr>
          <w:rFonts w:ascii="Times New Roman" w:hAnsi="Times New Roman" w:cs="Times New Roman"/>
          <w:sz w:val="24"/>
          <w:szCs w:val="24"/>
        </w:rPr>
        <w:t xml:space="preserve"> обеспечение долгосрочной сбалансированности и устойчивости бюджетной системы Тейковского муниципального района.</w:t>
      </w:r>
    </w:p>
    <w:p w:rsidR="00122ADE" w:rsidRPr="007F7F05" w:rsidRDefault="00122ADE" w:rsidP="00122ADE">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 xml:space="preserve">     Достижение цели предусматривает решение следующих задач:</w:t>
      </w:r>
    </w:p>
    <w:p w:rsidR="00122ADE" w:rsidRPr="007F7F05" w:rsidRDefault="00122ADE" w:rsidP="00122ADE">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 xml:space="preserve">       - недопущение образования муниципального долга;</w:t>
      </w:r>
    </w:p>
    <w:p w:rsidR="00122ADE" w:rsidRPr="007F7F05" w:rsidRDefault="00122ADE" w:rsidP="00122ADE">
      <w:pPr>
        <w:pStyle w:val="Pro-Gramma0"/>
        <w:ind w:firstLine="0"/>
        <w:rPr>
          <w:rFonts w:ascii="Times New Roman" w:hAnsi="Times New Roman"/>
          <w:sz w:val="24"/>
          <w:szCs w:val="24"/>
        </w:rPr>
      </w:pPr>
      <w:r w:rsidRPr="007F7F05">
        <w:rPr>
          <w:rFonts w:ascii="Times New Roman" w:hAnsi="Times New Roman"/>
          <w:sz w:val="24"/>
          <w:szCs w:val="24"/>
        </w:rPr>
        <w:t xml:space="preserve">       - создание и сохранение условий для повышения качества финансового управления в бюджетной сфере.</w:t>
      </w:r>
    </w:p>
    <w:p w:rsidR="00122ADE" w:rsidRPr="007F7F05" w:rsidRDefault="00122ADE" w:rsidP="00122ADE">
      <w:pPr>
        <w:pStyle w:val="Pro-Gramma0"/>
        <w:ind w:firstLine="0"/>
        <w:rPr>
          <w:rFonts w:ascii="Times New Roman" w:hAnsi="Times New Roman"/>
          <w:sz w:val="24"/>
          <w:szCs w:val="24"/>
          <w:lang w:eastAsia="ar-SA"/>
        </w:rPr>
      </w:pPr>
    </w:p>
    <w:p w:rsidR="00122ADE" w:rsidRPr="007F7F05" w:rsidRDefault="00122ADE" w:rsidP="00122ADE">
      <w:pPr>
        <w:pStyle w:val="Pro-Gramma0"/>
        <w:jc w:val="center"/>
        <w:rPr>
          <w:rFonts w:ascii="Times New Roman" w:hAnsi="Times New Roman"/>
          <w:sz w:val="24"/>
          <w:szCs w:val="24"/>
          <w:lang w:eastAsia="ar-SA"/>
        </w:rPr>
      </w:pPr>
      <w:r w:rsidRPr="007F7F05">
        <w:rPr>
          <w:rFonts w:ascii="Times New Roman" w:hAnsi="Times New Roman"/>
          <w:b/>
          <w:sz w:val="24"/>
          <w:szCs w:val="24"/>
          <w:lang w:eastAsia="ar-SA"/>
        </w:rPr>
        <w:lastRenderedPageBreak/>
        <w:t>Сведения о целевых индикаторах (показателях) реализации муниципальной  программы</w:t>
      </w:r>
    </w:p>
    <w:p w:rsidR="00122ADE" w:rsidRPr="007F7F05" w:rsidRDefault="00122ADE" w:rsidP="00122ADE">
      <w:pPr>
        <w:pStyle w:val="Pro-Gramma0"/>
        <w:rPr>
          <w:rFonts w:ascii="Times New Roman" w:hAnsi="Times New Roman"/>
          <w:sz w:val="24"/>
          <w:szCs w:val="24"/>
          <w:lang w:eastAsia="ar-SA"/>
        </w:rPr>
      </w:pPr>
    </w:p>
    <w:p w:rsidR="00122ADE" w:rsidRPr="007F7F05" w:rsidRDefault="00122ADE" w:rsidP="00122ADE">
      <w:pPr>
        <w:pStyle w:val="Pro-TabName"/>
        <w:jc w:val="right"/>
        <w:rPr>
          <w:sz w:val="24"/>
          <w:szCs w:val="24"/>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850"/>
        <w:gridCol w:w="993"/>
        <w:gridCol w:w="992"/>
        <w:gridCol w:w="992"/>
        <w:gridCol w:w="992"/>
        <w:gridCol w:w="993"/>
        <w:gridCol w:w="859"/>
      </w:tblGrid>
      <w:tr w:rsidR="00122ADE" w:rsidRPr="007F7F05" w:rsidTr="00146BA4">
        <w:tc>
          <w:tcPr>
            <w:tcW w:w="675" w:type="dxa"/>
          </w:tcPr>
          <w:p w:rsidR="00122ADE" w:rsidRPr="007F7F05" w:rsidRDefault="00122ADE" w:rsidP="00146BA4">
            <w:pPr>
              <w:pStyle w:val="Pro-Tab"/>
              <w:jc w:val="center"/>
              <w:rPr>
                <w:szCs w:val="24"/>
              </w:rPr>
            </w:pPr>
            <w:r w:rsidRPr="007F7F05">
              <w:rPr>
                <w:szCs w:val="24"/>
              </w:rPr>
              <w:t>№</w:t>
            </w:r>
            <w:r w:rsidRPr="007F7F05">
              <w:rPr>
                <w:szCs w:val="24"/>
              </w:rPr>
              <w:br/>
            </w:r>
            <w:proofErr w:type="gramStart"/>
            <w:r w:rsidRPr="007F7F05">
              <w:rPr>
                <w:szCs w:val="24"/>
              </w:rPr>
              <w:t>п</w:t>
            </w:r>
            <w:proofErr w:type="gramEnd"/>
            <w:r w:rsidRPr="007F7F05">
              <w:rPr>
                <w:szCs w:val="24"/>
              </w:rPr>
              <w:t>/п</w:t>
            </w:r>
          </w:p>
        </w:tc>
        <w:tc>
          <w:tcPr>
            <w:tcW w:w="2552" w:type="dxa"/>
          </w:tcPr>
          <w:p w:rsidR="00122ADE" w:rsidRPr="007F7F05" w:rsidRDefault="00122ADE" w:rsidP="00146BA4">
            <w:pPr>
              <w:pStyle w:val="Pro-Tab"/>
              <w:jc w:val="center"/>
              <w:rPr>
                <w:szCs w:val="24"/>
              </w:rPr>
            </w:pPr>
            <w:r w:rsidRPr="007F7F05">
              <w:rPr>
                <w:szCs w:val="24"/>
              </w:rPr>
              <w:t>Наименование целевого индикатора (показателя)</w:t>
            </w:r>
          </w:p>
        </w:tc>
        <w:tc>
          <w:tcPr>
            <w:tcW w:w="850" w:type="dxa"/>
          </w:tcPr>
          <w:p w:rsidR="00122ADE" w:rsidRPr="007F7F05" w:rsidRDefault="00122ADE" w:rsidP="00146BA4">
            <w:pPr>
              <w:pStyle w:val="Pro-Tab"/>
              <w:jc w:val="center"/>
              <w:rPr>
                <w:szCs w:val="24"/>
              </w:rPr>
            </w:pPr>
            <w:r w:rsidRPr="007F7F05">
              <w:rPr>
                <w:szCs w:val="24"/>
              </w:rPr>
              <w:t>Ед. изм.</w:t>
            </w:r>
          </w:p>
        </w:tc>
        <w:tc>
          <w:tcPr>
            <w:tcW w:w="993" w:type="dxa"/>
          </w:tcPr>
          <w:p w:rsidR="00122ADE" w:rsidRPr="007F7F05" w:rsidRDefault="00122ADE" w:rsidP="00146BA4">
            <w:pPr>
              <w:pStyle w:val="Pro-Tab"/>
              <w:jc w:val="center"/>
              <w:rPr>
                <w:szCs w:val="24"/>
              </w:rPr>
            </w:pPr>
            <w:r w:rsidRPr="007F7F05">
              <w:rPr>
                <w:szCs w:val="24"/>
              </w:rPr>
              <w:t>2019</w:t>
            </w:r>
          </w:p>
          <w:p w:rsidR="00122ADE" w:rsidRPr="007F7F05" w:rsidRDefault="00122ADE" w:rsidP="00146BA4">
            <w:pPr>
              <w:pStyle w:val="Pro-Tab"/>
              <w:jc w:val="center"/>
              <w:rPr>
                <w:szCs w:val="24"/>
              </w:rPr>
            </w:pPr>
            <w:r w:rsidRPr="007F7F05">
              <w:rPr>
                <w:szCs w:val="24"/>
              </w:rPr>
              <w:t>год</w:t>
            </w:r>
          </w:p>
          <w:p w:rsidR="00122ADE" w:rsidRPr="007F7F05" w:rsidRDefault="00122ADE" w:rsidP="00146BA4">
            <w:pPr>
              <w:pStyle w:val="Pro-Tab"/>
              <w:jc w:val="center"/>
              <w:rPr>
                <w:szCs w:val="24"/>
              </w:rPr>
            </w:pPr>
            <w:r w:rsidRPr="007F7F05">
              <w:rPr>
                <w:szCs w:val="24"/>
              </w:rPr>
              <w:t>(факт)</w:t>
            </w:r>
          </w:p>
        </w:tc>
        <w:tc>
          <w:tcPr>
            <w:tcW w:w="992" w:type="dxa"/>
          </w:tcPr>
          <w:p w:rsidR="00122ADE" w:rsidRPr="007F7F05" w:rsidRDefault="00122ADE" w:rsidP="00146BA4">
            <w:pPr>
              <w:pStyle w:val="Pro-Tab"/>
              <w:jc w:val="center"/>
              <w:rPr>
                <w:szCs w:val="24"/>
              </w:rPr>
            </w:pPr>
            <w:r w:rsidRPr="007F7F05">
              <w:rPr>
                <w:szCs w:val="24"/>
              </w:rPr>
              <w:t>2020 год</w:t>
            </w:r>
          </w:p>
          <w:p w:rsidR="00122ADE" w:rsidRPr="007F7F05" w:rsidRDefault="00122ADE" w:rsidP="00146BA4">
            <w:pPr>
              <w:pStyle w:val="Pro-Tab"/>
              <w:jc w:val="center"/>
              <w:rPr>
                <w:szCs w:val="24"/>
              </w:rPr>
            </w:pPr>
            <w:r w:rsidRPr="007F7F05">
              <w:rPr>
                <w:szCs w:val="24"/>
              </w:rPr>
              <w:t>(оценка)</w:t>
            </w:r>
          </w:p>
        </w:tc>
        <w:tc>
          <w:tcPr>
            <w:tcW w:w="992" w:type="dxa"/>
          </w:tcPr>
          <w:p w:rsidR="00122ADE" w:rsidRPr="007F7F05" w:rsidRDefault="00122ADE" w:rsidP="00146BA4">
            <w:pPr>
              <w:pStyle w:val="Pro-Tab"/>
              <w:jc w:val="center"/>
              <w:rPr>
                <w:szCs w:val="24"/>
              </w:rPr>
            </w:pPr>
            <w:r w:rsidRPr="007F7F05">
              <w:rPr>
                <w:szCs w:val="24"/>
              </w:rPr>
              <w:t>2021</w:t>
            </w:r>
          </w:p>
          <w:p w:rsidR="00122ADE" w:rsidRPr="007F7F05" w:rsidRDefault="00122ADE" w:rsidP="00146BA4">
            <w:pPr>
              <w:pStyle w:val="Pro-Tab"/>
              <w:jc w:val="center"/>
              <w:rPr>
                <w:szCs w:val="24"/>
              </w:rPr>
            </w:pPr>
            <w:r w:rsidRPr="007F7F05">
              <w:rPr>
                <w:szCs w:val="24"/>
              </w:rPr>
              <w:t>год</w:t>
            </w:r>
          </w:p>
          <w:p w:rsidR="00122ADE" w:rsidRPr="007F7F05" w:rsidRDefault="00122ADE" w:rsidP="00146BA4">
            <w:pPr>
              <w:pStyle w:val="Pro-Tab"/>
              <w:jc w:val="center"/>
              <w:rPr>
                <w:szCs w:val="24"/>
              </w:rPr>
            </w:pPr>
          </w:p>
        </w:tc>
        <w:tc>
          <w:tcPr>
            <w:tcW w:w="992" w:type="dxa"/>
          </w:tcPr>
          <w:p w:rsidR="00122ADE" w:rsidRPr="007F7F05" w:rsidRDefault="00122ADE" w:rsidP="00146BA4">
            <w:pPr>
              <w:pStyle w:val="Pro-Tab"/>
              <w:jc w:val="center"/>
              <w:rPr>
                <w:szCs w:val="24"/>
              </w:rPr>
            </w:pPr>
            <w:r w:rsidRPr="007F7F05">
              <w:rPr>
                <w:szCs w:val="24"/>
              </w:rPr>
              <w:t>2022</w:t>
            </w:r>
          </w:p>
          <w:p w:rsidR="00122ADE" w:rsidRPr="007F7F05" w:rsidRDefault="00122ADE" w:rsidP="00146BA4">
            <w:pPr>
              <w:pStyle w:val="Pro-Tab"/>
              <w:jc w:val="center"/>
              <w:rPr>
                <w:szCs w:val="24"/>
              </w:rPr>
            </w:pPr>
            <w:r w:rsidRPr="007F7F05">
              <w:rPr>
                <w:szCs w:val="24"/>
              </w:rPr>
              <w:t>год</w:t>
            </w:r>
          </w:p>
          <w:p w:rsidR="00122ADE" w:rsidRPr="007F7F05" w:rsidRDefault="00122ADE" w:rsidP="00146BA4">
            <w:pPr>
              <w:pStyle w:val="Pro-Tab"/>
              <w:jc w:val="center"/>
              <w:rPr>
                <w:szCs w:val="24"/>
              </w:rPr>
            </w:pPr>
          </w:p>
        </w:tc>
        <w:tc>
          <w:tcPr>
            <w:tcW w:w="993" w:type="dxa"/>
          </w:tcPr>
          <w:p w:rsidR="00122ADE" w:rsidRPr="007F7F05" w:rsidRDefault="00122ADE" w:rsidP="00146BA4">
            <w:pPr>
              <w:pStyle w:val="Pro-Tab"/>
              <w:jc w:val="center"/>
              <w:rPr>
                <w:szCs w:val="24"/>
              </w:rPr>
            </w:pPr>
            <w:r w:rsidRPr="007F7F05">
              <w:rPr>
                <w:szCs w:val="24"/>
              </w:rPr>
              <w:t>2023</w:t>
            </w:r>
          </w:p>
          <w:p w:rsidR="00122ADE" w:rsidRPr="007F7F05" w:rsidRDefault="00122ADE" w:rsidP="00146BA4">
            <w:pPr>
              <w:pStyle w:val="Pro-Tab"/>
              <w:jc w:val="center"/>
              <w:rPr>
                <w:szCs w:val="24"/>
              </w:rPr>
            </w:pPr>
            <w:r w:rsidRPr="007F7F05">
              <w:rPr>
                <w:szCs w:val="24"/>
              </w:rPr>
              <w:t>год</w:t>
            </w:r>
          </w:p>
        </w:tc>
        <w:tc>
          <w:tcPr>
            <w:tcW w:w="859" w:type="dxa"/>
          </w:tcPr>
          <w:p w:rsidR="00122ADE" w:rsidRPr="007F7F05" w:rsidRDefault="00122ADE" w:rsidP="00146BA4">
            <w:pPr>
              <w:pStyle w:val="Pro-Tab"/>
              <w:jc w:val="center"/>
              <w:rPr>
                <w:szCs w:val="24"/>
              </w:rPr>
            </w:pPr>
            <w:r w:rsidRPr="007F7F05">
              <w:rPr>
                <w:szCs w:val="24"/>
              </w:rPr>
              <w:t>2024</w:t>
            </w:r>
          </w:p>
          <w:p w:rsidR="00122ADE" w:rsidRPr="007F7F05" w:rsidRDefault="00122ADE" w:rsidP="00146BA4">
            <w:pPr>
              <w:pStyle w:val="Pro-Tab"/>
              <w:jc w:val="center"/>
              <w:rPr>
                <w:szCs w:val="24"/>
              </w:rPr>
            </w:pPr>
            <w:r w:rsidRPr="007F7F05">
              <w:rPr>
                <w:szCs w:val="24"/>
              </w:rPr>
              <w:t>год</w:t>
            </w:r>
          </w:p>
        </w:tc>
      </w:tr>
      <w:tr w:rsidR="00122ADE" w:rsidRPr="007F7F05" w:rsidTr="00146BA4">
        <w:tc>
          <w:tcPr>
            <w:tcW w:w="675" w:type="dxa"/>
          </w:tcPr>
          <w:p w:rsidR="00122ADE" w:rsidRPr="007F7F05" w:rsidRDefault="00122ADE" w:rsidP="00146BA4">
            <w:pPr>
              <w:pStyle w:val="Pro-Tab"/>
              <w:jc w:val="center"/>
              <w:rPr>
                <w:szCs w:val="24"/>
              </w:rPr>
            </w:pPr>
            <w:r w:rsidRPr="007F7F05">
              <w:rPr>
                <w:szCs w:val="24"/>
              </w:rPr>
              <w:t>1</w:t>
            </w:r>
          </w:p>
        </w:tc>
        <w:tc>
          <w:tcPr>
            <w:tcW w:w="2552" w:type="dxa"/>
          </w:tcPr>
          <w:p w:rsidR="00122ADE" w:rsidRPr="007F7F05" w:rsidRDefault="00122ADE" w:rsidP="00146BA4">
            <w:pPr>
              <w:pStyle w:val="Pro-Tab"/>
              <w:rPr>
                <w:szCs w:val="24"/>
              </w:rPr>
            </w:pPr>
            <w:r w:rsidRPr="007F7F05">
              <w:rPr>
                <w:szCs w:val="24"/>
              </w:rPr>
              <w:t>Объем муниципального внутреннего долга по состоянию на конец отчетного периода</w:t>
            </w:r>
          </w:p>
        </w:tc>
        <w:tc>
          <w:tcPr>
            <w:tcW w:w="850" w:type="dxa"/>
          </w:tcPr>
          <w:p w:rsidR="00122ADE" w:rsidRPr="007F7F05" w:rsidRDefault="00122ADE" w:rsidP="00146BA4">
            <w:pPr>
              <w:pStyle w:val="Pro-Tab"/>
              <w:jc w:val="center"/>
              <w:rPr>
                <w:szCs w:val="24"/>
              </w:rPr>
            </w:pPr>
            <w:r w:rsidRPr="007F7F05">
              <w:rPr>
                <w:szCs w:val="24"/>
              </w:rPr>
              <w:t>%</w:t>
            </w:r>
          </w:p>
        </w:tc>
        <w:tc>
          <w:tcPr>
            <w:tcW w:w="993"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3" w:type="dxa"/>
          </w:tcPr>
          <w:p w:rsidR="00122ADE" w:rsidRPr="007F7F05" w:rsidRDefault="00122ADE" w:rsidP="00146BA4">
            <w:pPr>
              <w:pStyle w:val="Pro-Tab"/>
              <w:jc w:val="center"/>
              <w:rPr>
                <w:szCs w:val="24"/>
              </w:rPr>
            </w:pPr>
            <w:r w:rsidRPr="007F7F05">
              <w:rPr>
                <w:szCs w:val="24"/>
              </w:rPr>
              <w:t>0</w:t>
            </w:r>
          </w:p>
        </w:tc>
        <w:tc>
          <w:tcPr>
            <w:tcW w:w="859" w:type="dxa"/>
          </w:tcPr>
          <w:p w:rsidR="00122ADE" w:rsidRPr="007F7F05" w:rsidRDefault="00122ADE" w:rsidP="00146BA4">
            <w:pPr>
              <w:pStyle w:val="Pro-Tab"/>
              <w:jc w:val="center"/>
              <w:rPr>
                <w:szCs w:val="24"/>
              </w:rPr>
            </w:pPr>
            <w:r w:rsidRPr="007F7F05">
              <w:rPr>
                <w:szCs w:val="24"/>
              </w:rPr>
              <w:t>0</w:t>
            </w:r>
          </w:p>
        </w:tc>
      </w:tr>
      <w:tr w:rsidR="00122ADE" w:rsidRPr="007F7F05" w:rsidTr="00146BA4">
        <w:tc>
          <w:tcPr>
            <w:tcW w:w="675" w:type="dxa"/>
          </w:tcPr>
          <w:p w:rsidR="00122ADE" w:rsidRPr="007F7F05" w:rsidRDefault="00122ADE" w:rsidP="00146BA4">
            <w:pPr>
              <w:pStyle w:val="Pro-Tab"/>
              <w:jc w:val="center"/>
              <w:rPr>
                <w:szCs w:val="24"/>
              </w:rPr>
            </w:pPr>
            <w:r w:rsidRPr="007F7F05">
              <w:rPr>
                <w:szCs w:val="24"/>
              </w:rPr>
              <w:t>2</w:t>
            </w:r>
          </w:p>
        </w:tc>
        <w:tc>
          <w:tcPr>
            <w:tcW w:w="2552" w:type="dxa"/>
          </w:tcPr>
          <w:p w:rsidR="00122ADE" w:rsidRPr="007F7F05" w:rsidRDefault="00122ADE" w:rsidP="00146BA4">
            <w:pPr>
              <w:pStyle w:val="Pro-Tab"/>
              <w:rPr>
                <w:szCs w:val="24"/>
              </w:rPr>
            </w:pPr>
            <w:r w:rsidRPr="007F7F05">
              <w:rPr>
                <w:szCs w:val="24"/>
              </w:rPr>
              <w:t xml:space="preserve">Отношение объема расходов на обслуживание муниципального долга к объему расходов бюджета муниципального района (за исключением расходов, которые осуществляются за счет субвенций, предоставляемых из бюджетов бюджетной системы Российской Федерации) </w:t>
            </w:r>
          </w:p>
          <w:p w:rsidR="00122ADE" w:rsidRPr="007F7F05" w:rsidRDefault="00122ADE" w:rsidP="00146BA4">
            <w:pPr>
              <w:pStyle w:val="Pro-Tab"/>
              <w:rPr>
                <w:szCs w:val="24"/>
              </w:rPr>
            </w:pPr>
          </w:p>
        </w:tc>
        <w:tc>
          <w:tcPr>
            <w:tcW w:w="850" w:type="dxa"/>
          </w:tcPr>
          <w:p w:rsidR="00122ADE" w:rsidRPr="007F7F05" w:rsidRDefault="00122ADE" w:rsidP="00146BA4">
            <w:pPr>
              <w:pStyle w:val="Pro-Tab"/>
              <w:jc w:val="center"/>
              <w:rPr>
                <w:szCs w:val="24"/>
              </w:rPr>
            </w:pPr>
            <w:r w:rsidRPr="007F7F05">
              <w:rPr>
                <w:szCs w:val="24"/>
              </w:rPr>
              <w:t>%</w:t>
            </w:r>
          </w:p>
        </w:tc>
        <w:tc>
          <w:tcPr>
            <w:tcW w:w="993"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3" w:type="dxa"/>
          </w:tcPr>
          <w:p w:rsidR="00122ADE" w:rsidRPr="007F7F05" w:rsidRDefault="00122ADE" w:rsidP="00146BA4">
            <w:pPr>
              <w:pStyle w:val="Pro-Tab"/>
              <w:jc w:val="center"/>
              <w:rPr>
                <w:szCs w:val="24"/>
              </w:rPr>
            </w:pPr>
            <w:r w:rsidRPr="007F7F05">
              <w:rPr>
                <w:szCs w:val="24"/>
              </w:rPr>
              <w:t>0</w:t>
            </w:r>
          </w:p>
        </w:tc>
        <w:tc>
          <w:tcPr>
            <w:tcW w:w="859" w:type="dxa"/>
          </w:tcPr>
          <w:p w:rsidR="00122ADE" w:rsidRPr="007F7F05" w:rsidRDefault="00122ADE" w:rsidP="00146BA4">
            <w:pPr>
              <w:pStyle w:val="Pro-Tab"/>
              <w:jc w:val="center"/>
              <w:rPr>
                <w:szCs w:val="24"/>
              </w:rPr>
            </w:pPr>
            <w:r w:rsidRPr="007F7F05">
              <w:rPr>
                <w:szCs w:val="24"/>
              </w:rPr>
              <w:t>0</w:t>
            </w:r>
          </w:p>
        </w:tc>
      </w:tr>
      <w:tr w:rsidR="00122ADE" w:rsidRPr="007F7F05" w:rsidTr="00146BA4">
        <w:tc>
          <w:tcPr>
            <w:tcW w:w="675" w:type="dxa"/>
          </w:tcPr>
          <w:p w:rsidR="00122ADE" w:rsidRPr="007F7F05" w:rsidRDefault="00122ADE" w:rsidP="00146BA4">
            <w:pPr>
              <w:pStyle w:val="Pro-Tab"/>
              <w:jc w:val="center"/>
              <w:rPr>
                <w:szCs w:val="24"/>
              </w:rPr>
            </w:pPr>
            <w:r w:rsidRPr="007F7F05">
              <w:rPr>
                <w:szCs w:val="24"/>
              </w:rPr>
              <w:t>4</w:t>
            </w:r>
          </w:p>
        </w:tc>
        <w:tc>
          <w:tcPr>
            <w:tcW w:w="2552" w:type="dxa"/>
          </w:tcPr>
          <w:p w:rsidR="00122ADE" w:rsidRPr="007F7F05" w:rsidRDefault="00122ADE" w:rsidP="00146BA4">
            <w:pPr>
              <w:pStyle w:val="Pro-Tab"/>
              <w:rPr>
                <w:szCs w:val="24"/>
              </w:rPr>
            </w:pPr>
            <w:r w:rsidRPr="007F7F05">
              <w:rPr>
                <w:szCs w:val="24"/>
              </w:rPr>
              <w:t>Обеспечение размещения информации  в системе Электронный бюджет»</w:t>
            </w:r>
          </w:p>
        </w:tc>
        <w:tc>
          <w:tcPr>
            <w:tcW w:w="850" w:type="dxa"/>
          </w:tcPr>
          <w:p w:rsidR="00122ADE" w:rsidRPr="007F7F05" w:rsidRDefault="00122ADE" w:rsidP="00146BA4">
            <w:pPr>
              <w:pStyle w:val="Pro-Tab"/>
              <w:jc w:val="center"/>
              <w:rPr>
                <w:szCs w:val="24"/>
              </w:rPr>
            </w:pPr>
            <w:r w:rsidRPr="007F7F05">
              <w:rPr>
                <w:szCs w:val="24"/>
              </w:rPr>
              <w:t>%</w:t>
            </w:r>
          </w:p>
        </w:tc>
        <w:tc>
          <w:tcPr>
            <w:tcW w:w="993"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3" w:type="dxa"/>
          </w:tcPr>
          <w:p w:rsidR="00122ADE" w:rsidRPr="007F7F05" w:rsidRDefault="00122ADE" w:rsidP="00146BA4">
            <w:pPr>
              <w:pStyle w:val="Pro-Tab"/>
              <w:jc w:val="center"/>
              <w:rPr>
                <w:szCs w:val="24"/>
              </w:rPr>
            </w:pPr>
            <w:r w:rsidRPr="007F7F05">
              <w:rPr>
                <w:szCs w:val="24"/>
              </w:rPr>
              <w:t>100</w:t>
            </w:r>
          </w:p>
        </w:tc>
        <w:tc>
          <w:tcPr>
            <w:tcW w:w="859" w:type="dxa"/>
          </w:tcPr>
          <w:p w:rsidR="00122ADE" w:rsidRPr="007F7F05" w:rsidRDefault="00122ADE" w:rsidP="00146BA4">
            <w:pPr>
              <w:pStyle w:val="Pro-Tab"/>
              <w:jc w:val="center"/>
              <w:rPr>
                <w:szCs w:val="24"/>
              </w:rPr>
            </w:pPr>
            <w:r w:rsidRPr="007F7F05">
              <w:rPr>
                <w:szCs w:val="24"/>
              </w:rPr>
              <w:t>100</w:t>
            </w:r>
          </w:p>
        </w:tc>
      </w:tr>
      <w:tr w:rsidR="00122ADE" w:rsidRPr="007F7F05" w:rsidTr="00146BA4">
        <w:trPr>
          <w:trHeight w:val="1302"/>
        </w:trPr>
        <w:tc>
          <w:tcPr>
            <w:tcW w:w="675" w:type="dxa"/>
          </w:tcPr>
          <w:p w:rsidR="00122ADE" w:rsidRPr="007F7F05" w:rsidRDefault="00122ADE" w:rsidP="00146BA4">
            <w:pPr>
              <w:pStyle w:val="Pro-Tab"/>
              <w:jc w:val="center"/>
              <w:rPr>
                <w:szCs w:val="24"/>
              </w:rPr>
            </w:pPr>
            <w:r w:rsidRPr="007F7F05">
              <w:rPr>
                <w:szCs w:val="24"/>
              </w:rPr>
              <w:t>5</w:t>
            </w:r>
          </w:p>
        </w:tc>
        <w:tc>
          <w:tcPr>
            <w:tcW w:w="2552" w:type="dxa"/>
          </w:tcPr>
          <w:p w:rsidR="00122ADE" w:rsidRPr="007F7F05" w:rsidRDefault="00122ADE" w:rsidP="00146BA4">
            <w:pPr>
              <w:pStyle w:val="Pro-Tab"/>
              <w:rPr>
                <w:szCs w:val="24"/>
              </w:rPr>
            </w:pPr>
            <w:r w:rsidRPr="007F7F05">
              <w:rPr>
                <w:szCs w:val="24"/>
              </w:rPr>
              <w:t>Своевременное и полное размещение информации в разделе «Бюджет для граждан»</w:t>
            </w:r>
          </w:p>
          <w:p w:rsidR="00122ADE" w:rsidRPr="007F7F05" w:rsidRDefault="00122ADE" w:rsidP="00146BA4">
            <w:pPr>
              <w:pStyle w:val="Pro-Tab"/>
              <w:rPr>
                <w:szCs w:val="24"/>
              </w:rPr>
            </w:pPr>
          </w:p>
        </w:tc>
        <w:tc>
          <w:tcPr>
            <w:tcW w:w="850" w:type="dxa"/>
          </w:tcPr>
          <w:p w:rsidR="00122ADE" w:rsidRPr="007F7F05" w:rsidRDefault="00122ADE" w:rsidP="00146BA4">
            <w:pPr>
              <w:pStyle w:val="Pro-Tab"/>
              <w:jc w:val="center"/>
              <w:rPr>
                <w:szCs w:val="24"/>
              </w:rPr>
            </w:pPr>
            <w:r w:rsidRPr="007F7F05">
              <w:rPr>
                <w:szCs w:val="24"/>
              </w:rPr>
              <w:t>%</w:t>
            </w:r>
          </w:p>
        </w:tc>
        <w:tc>
          <w:tcPr>
            <w:tcW w:w="993" w:type="dxa"/>
          </w:tcPr>
          <w:p w:rsidR="00122ADE" w:rsidRPr="007F7F05" w:rsidRDefault="00122ADE" w:rsidP="00146BA4">
            <w:pPr>
              <w:pStyle w:val="Pro-Tab"/>
              <w:jc w:val="center"/>
              <w:rPr>
                <w:szCs w:val="24"/>
              </w:rPr>
            </w:pPr>
            <w:r w:rsidRPr="007F7F05">
              <w:rPr>
                <w:szCs w:val="24"/>
              </w:rPr>
              <w:t>95</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3" w:type="dxa"/>
          </w:tcPr>
          <w:p w:rsidR="00122ADE" w:rsidRPr="007F7F05" w:rsidRDefault="00122ADE" w:rsidP="00146BA4">
            <w:pPr>
              <w:pStyle w:val="Pro-Tab"/>
              <w:jc w:val="center"/>
              <w:rPr>
                <w:szCs w:val="24"/>
              </w:rPr>
            </w:pPr>
            <w:r w:rsidRPr="007F7F05">
              <w:rPr>
                <w:szCs w:val="24"/>
              </w:rPr>
              <w:t>100</w:t>
            </w:r>
          </w:p>
        </w:tc>
        <w:tc>
          <w:tcPr>
            <w:tcW w:w="859" w:type="dxa"/>
          </w:tcPr>
          <w:p w:rsidR="00122ADE" w:rsidRPr="007F7F05" w:rsidRDefault="00122ADE" w:rsidP="00146BA4">
            <w:pPr>
              <w:pStyle w:val="Pro-Tab"/>
              <w:jc w:val="center"/>
              <w:rPr>
                <w:szCs w:val="24"/>
              </w:rPr>
            </w:pPr>
            <w:r w:rsidRPr="007F7F05">
              <w:rPr>
                <w:szCs w:val="24"/>
              </w:rPr>
              <w:t>100</w:t>
            </w:r>
          </w:p>
        </w:tc>
      </w:tr>
      <w:tr w:rsidR="00122ADE" w:rsidRPr="007F7F05" w:rsidTr="00146BA4">
        <w:tc>
          <w:tcPr>
            <w:tcW w:w="675" w:type="dxa"/>
          </w:tcPr>
          <w:p w:rsidR="00122ADE" w:rsidRPr="007F7F05" w:rsidRDefault="00122ADE" w:rsidP="00146BA4">
            <w:pPr>
              <w:pStyle w:val="Pro-Tab"/>
              <w:jc w:val="center"/>
              <w:rPr>
                <w:szCs w:val="24"/>
              </w:rPr>
            </w:pPr>
            <w:r w:rsidRPr="007F7F05">
              <w:rPr>
                <w:szCs w:val="24"/>
              </w:rPr>
              <w:t>6</w:t>
            </w:r>
          </w:p>
        </w:tc>
        <w:tc>
          <w:tcPr>
            <w:tcW w:w="2552" w:type="dxa"/>
          </w:tcPr>
          <w:p w:rsidR="00122ADE" w:rsidRPr="007F7F05" w:rsidRDefault="00122ADE" w:rsidP="00146BA4">
            <w:pPr>
              <w:pStyle w:val="Pro-Tab"/>
              <w:rPr>
                <w:szCs w:val="24"/>
              </w:rPr>
            </w:pPr>
            <w:r w:rsidRPr="007F7F05">
              <w:rPr>
                <w:color w:val="000000"/>
                <w:szCs w:val="24"/>
              </w:rPr>
              <w:t xml:space="preserve">Доля контрольных мероприятий, по результатам которых приняты меры, направленные на устранение выявленных нарушений (направлены </w:t>
            </w:r>
            <w:r w:rsidRPr="007F7F05">
              <w:rPr>
                <w:color w:val="000000"/>
                <w:szCs w:val="24"/>
              </w:rPr>
              <w:lastRenderedPageBreak/>
              <w:t>представления, предписания, уведомления о применении бюджетных мер принуждения, предложения, информационные письма, возбуждено административное производство), в общем объеме контрольных мероприятий, требующих принятия таких мер</w:t>
            </w:r>
          </w:p>
        </w:tc>
        <w:tc>
          <w:tcPr>
            <w:tcW w:w="850" w:type="dxa"/>
          </w:tcPr>
          <w:p w:rsidR="00122ADE" w:rsidRPr="007F7F05" w:rsidRDefault="00122ADE" w:rsidP="00146BA4">
            <w:pPr>
              <w:pStyle w:val="Pro-Tab"/>
              <w:jc w:val="center"/>
              <w:rPr>
                <w:szCs w:val="24"/>
              </w:rPr>
            </w:pPr>
            <w:r w:rsidRPr="007F7F05">
              <w:rPr>
                <w:szCs w:val="24"/>
              </w:rPr>
              <w:lastRenderedPageBreak/>
              <w:t>%</w:t>
            </w:r>
          </w:p>
        </w:tc>
        <w:tc>
          <w:tcPr>
            <w:tcW w:w="993"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3" w:type="dxa"/>
          </w:tcPr>
          <w:p w:rsidR="00122ADE" w:rsidRPr="007F7F05" w:rsidRDefault="00122ADE" w:rsidP="00146BA4">
            <w:pPr>
              <w:pStyle w:val="Pro-Tab"/>
              <w:jc w:val="center"/>
              <w:rPr>
                <w:szCs w:val="24"/>
              </w:rPr>
            </w:pPr>
            <w:r w:rsidRPr="007F7F05">
              <w:rPr>
                <w:szCs w:val="24"/>
              </w:rPr>
              <w:t>100</w:t>
            </w:r>
          </w:p>
        </w:tc>
        <w:tc>
          <w:tcPr>
            <w:tcW w:w="859" w:type="dxa"/>
          </w:tcPr>
          <w:p w:rsidR="00122ADE" w:rsidRPr="007F7F05" w:rsidRDefault="00122ADE" w:rsidP="00146BA4">
            <w:pPr>
              <w:pStyle w:val="Pro-Tab"/>
              <w:jc w:val="center"/>
              <w:rPr>
                <w:szCs w:val="24"/>
              </w:rPr>
            </w:pPr>
            <w:r w:rsidRPr="007F7F05">
              <w:rPr>
                <w:szCs w:val="24"/>
              </w:rPr>
              <w:t>100</w:t>
            </w:r>
          </w:p>
        </w:tc>
      </w:tr>
    </w:tbl>
    <w:p w:rsidR="00122ADE" w:rsidRPr="007F7F05" w:rsidRDefault="00122ADE" w:rsidP="00122ADE">
      <w:pPr>
        <w:pStyle w:val="Pro-Gramma0"/>
        <w:rPr>
          <w:rFonts w:ascii="Times New Roman" w:hAnsi="Times New Roman"/>
          <w:sz w:val="24"/>
          <w:szCs w:val="24"/>
        </w:rPr>
      </w:pP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Отчетные значения по целевому показателю 1 и 2 определяются на основе данных бюджетной отчетности об исполнении бюджета Тейковского муниципального района в соответствии с правилами, установленными Бюджетным кодексом Российской Федерации.</w:t>
      </w:r>
    </w:p>
    <w:p w:rsidR="00122ADE" w:rsidRPr="007F7F05" w:rsidRDefault="00122ADE" w:rsidP="00122ADE">
      <w:pPr>
        <w:pStyle w:val="Pro-Gramma0"/>
        <w:rPr>
          <w:rFonts w:ascii="Times New Roman" w:hAnsi="Times New Roman"/>
          <w:sz w:val="24"/>
          <w:szCs w:val="24"/>
        </w:rPr>
      </w:pPr>
      <w:proofErr w:type="gramStart"/>
      <w:r w:rsidRPr="007F7F05">
        <w:rPr>
          <w:rFonts w:ascii="Times New Roman" w:hAnsi="Times New Roman"/>
          <w:sz w:val="24"/>
          <w:szCs w:val="24"/>
        </w:rPr>
        <w:t xml:space="preserve">Отчетные значения целевых индикаторов (показателей) могут существенно отклоняться от плановых в случае непрогнозируемого изменения макроэкономической ситуации, перераспределения расходных полномочий между уровнями государственной власти, а также в иных случаях, ведущих к объективному изменению доходов и расходов бюджета муниципального района. </w:t>
      </w:r>
      <w:proofErr w:type="gramEnd"/>
    </w:p>
    <w:p w:rsidR="00122ADE" w:rsidRPr="007F7F05" w:rsidRDefault="00122ADE" w:rsidP="00122ADE">
      <w:pPr>
        <w:spacing w:after="0" w:line="240" w:lineRule="auto"/>
        <w:jc w:val="both"/>
        <w:rPr>
          <w:rFonts w:ascii="Times New Roman" w:hAnsi="Times New Roman"/>
          <w:sz w:val="24"/>
          <w:szCs w:val="24"/>
        </w:rPr>
      </w:pPr>
      <w:r w:rsidRPr="007F7F05">
        <w:rPr>
          <w:rFonts w:ascii="Times New Roman" w:hAnsi="Times New Roman"/>
          <w:sz w:val="24"/>
          <w:szCs w:val="24"/>
        </w:rPr>
        <w:t xml:space="preserve">    Отчетные значения по целевым индикаторам (показателям) 3,4 и 5 определяются на основе данных, размещенных в системе «Электронный бюджет»,  на официальном сайте администрации Тейковского муниципального района, а  также данных о  результатах контрольной деятельности по осуществлению внутреннего муниципального финансового контроля.</w:t>
      </w: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Муниципальная программа реализуется посредством двух подпрограмм:</w:t>
      </w: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1) «Повышение качества управления муниципальными финансами» - включает в себя комплекс мер организационного характера, направленных на дальнейшее совершенствование бюджетного процесса Тейковского  муниципального района;</w:t>
      </w:r>
    </w:p>
    <w:p w:rsidR="00122ADE" w:rsidRPr="007F7F05" w:rsidRDefault="00122ADE" w:rsidP="00122ADE">
      <w:pPr>
        <w:pStyle w:val="Pro-List1"/>
        <w:rPr>
          <w:sz w:val="24"/>
          <w:szCs w:val="24"/>
        </w:rPr>
      </w:pPr>
      <w:r w:rsidRPr="007F7F05">
        <w:rPr>
          <w:sz w:val="24"/>
          <w:szCs w:val="24"/>
        </w:rPr>
        <w:t>2) «Управление муниципальным долгом» - объединяет в себе мероприятия по управлению муниципальным долгом Тейковского  муниципального района.</w:t>
      </w:r>
    </w:p>
    <w:p w:rsidR="00122ADE" w:rsidRPr="007F7F05" w:rsidRDefault="00122ADE" w:rsidP="00122ADE">
      <w:pPr>
        <w:pStyle w:val="Pro-List1"/>
        <w:rPr>
          <w:sz w:val="24"/>
          <w:szCs w:val="24"/>
        </w:rPr>
      </w:pPr>
    </w:p>
    <w:p w:rsidR="00122ADE" w:rsidRPr="007F7F05" w:rsidRDefault="00122ADE" w:rsidP="00122ADE">
      <w:pPr>
        <w:pStyle w:val="ConsPlusNormal"/>
        <w:ind w:firstLine="709"/>
        <w:jc w:val="center"/>
        <w:rPr>
          <w:rFonts w:ascii="Times New Roman" w:hAnsi="Times New Roman"/>
          <w:b/>
          <w:sz w:val="24"/>
          <w:szCs w:val="24"/>
        </w:rPr>
      </w:pPr>
      <w:r w:rsidRPr="007F7F05">
        <w:rPr>
          <w:rFonts w:ascii="Times New Roman" w:hAnsi="Times New Roman"/>
          <w:b/>
          <w:sz w:val="24"/>
          <w:szCs w:val="24"/>
        </w:rPr>
        <w:t xml:space="preserve">4. Ресурсное обеспечение  муниципальной программы </w:t>
      </w:r>
    </w:p>
    <w:p w:rsidR="00122ADE" w:rsidRPr="007F7F05" w:rsidRDefault="00122ADE" w:rsidP="00122ADE">
      <w:pPr>
        <w:pStyle w:val="ConsPlusNormal"/>
        <w:ind w:firstLine="709"/>
        <w:jc w:val="center"/>
        <w:rPr>
          <w:rFonts w:ascii="Times New Roman" w:hAnsi="Times New Roman"/>
          <w:sz w:val="24"/>
          <w:szCs w:val="24"/>
        </w:rPr>
      </w:pPr>
    </w:p>
    <w:p w:rsidR="00122ADE" w:rsidRPr="007F7F05" w:rsidRDefault="00122ADE" w:rsidP="00122ADE">
      <w:pPr>
        <w:pStyle w:val="ConsPlusNormal"/>
        <w:ind w:firstLine="709"/>
        <w:jc w:val="center"/>
        <w:rPr>
          <w:rFonts w:ascii="Times New Roman" w:hAnsi="Times New Roman"/>
          <w:b/>
          <w:sz w:val="24"/>
          <w:szCs w:val="24"/>
        </w:rPr>
      </w:pPr>
      <w:r w:rsidRPr="007F7F05">
        <w:rPr>
          <w:rFonts w:ascii="Times New Roman" w:hAnsi="Times New Roman"/>
          <w:b/>
          <w:sz w:val="24"/>
          <w:szCs w:val="24"/>
        </w:rPr>
        <w:t>Ресурсное обеспечение реализации муниципальной программы</w:t>
      </w:r>
    </w:p>
    <w:p w:rsidR="00122ADE" w:rsidRPr="007F7F05" w:rsidRDefault="00122ADE" w:rsidP="00122ADE">
      <w:pPr>
        <w:pStyle w:val="ConsPlusNormal"/>
        <w:ind w:firstLine="709"/>
        <w:jc w:val="center"/>
        <w:rPr>
          <w:rFonts w:ascii="Times New Roman" w:hAnsi="Times New Roman"/>
          <w:b/>
          <w:sz w:val="24"/>
          <w:szCs w:val="24"/>
        </w:rPr>
      </w:pPr>
    </w:p>
    <w:p w:rsidR="00122ADE" w:rsidRPr="007F7F05" w:rsidRDefault="00122ADE" w:rsidP="00122ADE">
      <w:pPr>
        <w:pStyle w:val="ConsPlusNormal"/>
        <w:jc w:val="center"/>
        <w:outlineLvl w:val="2"/>
        <w:rPr>
          <w:rFonts w:ascii="Times New Roman" w:hAnsi="Times New Roman"/>
          <w:sz w:val="24"/>
          <w:szCs w:val="24"/>
        </w:rPr>
      </w:pPr>
      <w:r w:rsidRPr="007F7F05">
        <w:rPr>
          <w:rFonts w:ascii="Times New Roman" w:hAnsi="Times New Roman"/>
          <w:sz w:val="24"/>
          <w:szCs w:val="24"/>
        </w:rPr>
        <w:t xml:space="preserve">                                                                                                                                         тыс. руб.</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4004"/>
        <w:gridCol w:w="1100"/>
        <w:gridCol w:w="1210"/>
        <w:gridCol w:w="996"/>
        <w:gridCol w:w="996"/>
      </w:tblGrid>
      <w:tr w:rsidR="00122ADE" w:rsidRPr="007F7F05" w:rsidTr="00146BA4">
        <w:trPr>
          <w:jc w:val="center"/>
        </w:trPr>
        <w:tc>
          <w:tcPr>
            <w:tcW w:w="698" w:type="dxa"/>
          </w:tcPr>
          <w:p w:rsidR="00122ADE" w:rsidRPr="007F7F05" w:rsidRDefault="00122ADE" w:rsidP="00146BA4">
            <w:pPr>
              <w:snapToGrid w:val="0"/>
              <w:spacing w:after="0" w:line="240" w:lineRule="auto"/>
              <w:jc w:val="center"/>
              <w:rPr>
                <w:rFonts w:ascii="Times New Roman" w:hAnsi="Times New Roman"/>
                <w:b/>
                <w:sz w:val="24"/>
                <w:szCs w:val="24"/>
              </w:rPr>
            </w:pPr>
            <w:r w:rsidRPr="007F7F05">
              <w:rPr>
                <w:rFonts w:ascii="Times New Roman" w:hAnsi="Times New Roman"/>
                <w:b/>
                <w:sz w:val="24"/>
                <w:szCs w:val="24"/>
              </w:rPr>
              <w:t xml:space="preserve">№ </w:t>
            </w:r>
            <w:proofErr w:type="gramStart"/>
            <w:r w:rsidRPr="007F7F05">
              <w:rPr>
                <w:rFonts w:ascii="Times New Roman" w:hAnsi="Times New Roman"/>
                <w:b/>
                <w:sz w:val="24"/>
                <w:szCs w:val="24"/>
              </w:rPr>
              <w:t>п</w:t>
            </w:r>
            <w:proofErr w:type="gramEnd"/>
            <w:r w:rsidRPr="007F7F05">
              <w:rPr>
                <w:rFonts w:ascii="Times New Roman" w:hAnsi="Times New Roman"/>
                <w:b/>
                <w:sz w:val="24"/>
                <w:szCs w:val="24"/>
              </w:rPr>
              <w:t>/п</w:t>
            </w:r>
          </w:p>
        </w:tc>
        <w:tc>
          <w:tcPr>
            <w:tcW w:w="4004" w:type="dxa"/>
          </w:tcPr>
          <w:p w:rsidR="00122ADE" w:rsidRPr="007F7F05" w:rsidRDefault="00122ADE" w:rsidP="00146BA4">
            <w:pPr>
              <w:snapToGrid w:val="0"/>
              <w:spacing w:after="0" w:line="240" w:lineRule="auto"/>
              <w:jc w:val="center"/>
              <w:rPr>
                <w:rFonts w:ascii="Times New Roman" w:hAnsi="Times New Roman"/>
                <w:b/>
                <w:sz w:val="24"/>
                <w:szCs w:val="24"/>
              </w:rPr>
            </w:pPr>
            <w:r w:rsidRPr="007F7F05">
              <w:rPr>
                <w:rFonts w:ascii="Times New Roman" w:hAnsi="Times New Roman"/>
                <w:b/>
                <w:sz w:val="24"/>
                <w:szCs w:val="24"/>
              </w:rPr>
              <w:t>Наименование подпрограммы/ Источник ресурсного обеспечения</w:t>
            </w:r>
          </w:p>
        </w:tc>
        <w:tc>
          <w:tcPr>
            <w:tcW w:w="1100" w:type="dxa"/>
          </w:tcPr>
          <w:p w:rsidR="00122ADE" w:rsidRPr="007F7F05" w:rsidRDefault="00122ADE" w:rsidP="00146BA4">
            <w:pPr>
              <w:snapToGrid w:val="0"/>
              <w:spacing w:after="0" w:line="240" w:lineRule="auto"/>
              <w:jc w:val="center"/>
              <w:rPr>
                <w:rFonts w:ascii="Times New Roman" w:hAnsi="Times New Roman"/>
                <w:b/>
                <w:sz w:val="24"/>
                <w:szCs w:val="24"/>
              </w:rPr>
            </w:pPr>
            <w:smartTag w:uri="urn:schemas-microsoft-com:office:smarttags" w:element="metricconverter">
              <w:smartTagPr>
                <w:attr w:name="ProductID" w:val="2021 г"/>
              </w:smartTagPr>
              <w:r w:rsidRPr="007F7F05">
                <w:rPr>
                  <w:rFonts w:ascii="Times New Roman" w:hAnsi="Times New Roman"/>
                  <w:b/>
                  <w:sz w:val="24"/>
                  <w:szCs w:val="24"/>
                </w:rPr>
                <w:t>2021 г</w:t>
              </w:r>
            </w:smartTag>
            <w:r w:rsidRPr="007F7F05">
              <w:rPr>
                <w:rFonts w:ascii="Times New Roman" w:hAnsi="Times New Roman"/>
                <w:b/>
                <w:sz w:val="24"/>
                <w:szCs w:val="24"/>
              </w:rPr>
              <w:t>.</w:t>
            </w:r>
          </w:p>
        </w:tc>
        <w:tc>
          <w:tcPr>
            <w:tcW w:w="1210" w:type="dxa"/>
          </w:tcPr>
          <w:p w:rsidR="00122ADE" w:rsidRPr="007F7F05" w:rsidRDefault="00122ADE" w:rsidP="00146BA4">
            <w:pPr>
              <w:snapToGrid w:val="0"/>
              <w:spacing w:after="0" w:line="240" w:lineRule="auto"/>
              <w:jc w:val="center"/>
              <w:rPr>
                <w:rFonts w:ascii="Times New Roman" w:hAnsi="Times New Roman"/>
                <w:b/>
                <w:sz w:val="24"/>
                <w:szCs w:val="24"/>
              </w:rPr>
            </w:pPr>
            <w:smartTag w:uri="urn:schemas-microsoft-com:office:smarttags" w:element="metricconverter">
              <w:smartTagPr>
                <w:attr w:name="ProductID" w:val="2022 г"/>
              </w:smartTagPr>
              <w:r w:rsidRPr="007F7F05">
                <w:rPr>
                  <w:rFonts w:ascii="Times New Roman" w:hAnsi="Times New Roman"/>
                  <w:b/>
                  <w:sz w:val="24"/>
                  <w:szCs w:val="24"/>
                </w:rPr>
                <w:t>2022 г</w:t>
              </w:r>
            </w:smartTag>
            <w:r w:rsidRPr="007F7F05">
              <w:rPr>
                <w:rFonts w:ascii="Times New Roman" w:hAnsi="Times New Roman"/>
                <w:b/>
                <w:sz w:val="24"/>
                <w:szCs w:val="24"/>
              </w:rPr>
              <w:t>.</w:t>
            </w:r>
          </w:p>
        </w:tc>
        <w:tc>
          <w:tcPr>
            <w:tcW w:w="996" w:type="dxa"/>
          </w:tcPr>
          <w:p w:rsidR="00122ADE" w:rsidRPr="007F7F05" w:rsidRDefault="00122ADE" w:rsidP="00146BA4">
            <w:pPr>
              <w:snapToGrid w:val="0"/>
              <w:spacing w:after="0" w:line="240" w:lineRule="auto"/>
              <w:ind w:right="-86"/>
              <w:jc w:val="center"/>
              <w:rPr>
                <w:rFonts w:ascii="Times New Roman" w:hAnsi="Times New Roman"/>
                <w:b/>
                <w:sz w:val="24"/>
                <w:szCs w:val="24"/>
              </w:rPr>
            </w:pPr>
            <w:smartTag w:uri="urn:schemas-microsoft-com:office:smarttags" w:element="metricconverter">
              <w:smartTagPr>
                <w:attr w:name="ProductID" w:val="2023 г"/>
              </w:smartTagPr>
              <w:r w:rsidRPr="007F7F05">
                <w:rPr>
                  <w:rFonts w:ascii="Times New Roman" w:hAnsi="Times New Roman"/>
                  <w:b/>
                  <w:sz w:val="24"/>
                  <w:szCs w:val="24"/>
                </w:rPr>
                <w:t>2023 г</w:t>
              </w:r>
            </w:smartTag>
            <w:r w:rsidRPr="007F7F05">
              <w:rPr>
                <w:rFonts w:ascii="Times New Roman" w:hAnsi="Times New Roman"/>
                <w:b/>
                <w:sz w:val="24"/>
                <w:szCs w:val="24"/>
              </w:rPr>
              <w:t>.</w:t>
            </w:r>
          </w:p>
        </w:tc>
        <w:tc>
          <w:tcPr>
            <w:tcW w:w="996" w:type="dxa"/>
          </w:tcPr>
          <w:p w:rsidR="00122ADE" w:rsidRPr="007F7F05" w:rsidRDefault="00122ADE" w:rsidP="00146BA4">
            <w:pPr>
              <w:snapToGrid w:val="0"/>
              <w:spacing w:after="0" w:line="240" w:lineRule="auto"/>
              <w:ind w:right="-86"/>
              <w:jc w:val="center"/>
              <w:rPr>
                <w:rFonts w:ascii="Times New Roman" w:hAnsi="Times New Roman"/>
                <w:b/>
                <w:sz w:val="24"/>
                <w:szCs w:val="24"/>
              </w:rPr>
            </w:pPr>
            <w:smartTag w:uri="urn:schemas-microsoft-com:office:smarttags" w:element="metricconverter">
              <w:smartTagPr>
                <w:attr w:name="ProductID" w:val="2024 г"/>
              </w:smartTagPr>
              <w:r w:rsidRPr="007F7F05">
                <w:rPr>
                  <w:rFonts w:ascii="Times New Roman" w:hAnsi="Times New Roman"/>
                  <w:b/>
                  <w:sz w:val="24"/>
                  <w:szCs w:val="24"/>
                </w:rPr>
                <w:t>2024 г</w:t>
              </w:r>
            </w:smartTag>
            <w:r w:rsidRPr="007F7F05">
              <w:rPr>
                <w:rFonts w:ascii="Times New Roman" w:hAnsi="Times New Roman"/>
                <w:b/>
                <w:sz w:val="24"/>
                <w:szCs w:val="24"/>
              </w:rPr>
              <w:t>.</w:t>
            </w:r>
          </w:p>
        </w:tc>
      </w:tr>
      <w:tr w:rsidR="00122ADE" w:rsidRPr="007F7F05" w:rsidTr="00146BA4">
        <w:trPr>
          <w:jc w:val="center"/>
        </w:trPr>
        <w:tc>
          <w:tcPr>
            <w:tcW w:w="4702" w:type="dxa"/>
            <w:gridSpan w:val="2"/>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Программа, всего</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jc w:val="center"/>
        </w:trPr>
        <w:tc>
          <w:tcPr>
            <w:tcW w:w="4702" w:type="dxa"/>
            <w:gridSpan w:val="2"/>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jc w:val="center"/>
        </w:trPr>
        <w:tc>
          <w:tcPr>
            <w:tcW w:w="4702" w:type="dxa"/>
            <w:gridSpan w:val="2"/>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jc w:val="center"/>
        </w:trPr>
        <w:tc>
          <w:tcPr>
            <w:tcW w:w="4702" w:type="dxa"/>
            <w:gridSpan w:val="2"/>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областной бюджет</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jc w:val="center"/>
        </w:trPr>
        <w:tc>
          <w:tcPr>
            <w:tcW w:w="4702" w:type="dxa"/>
            <w:gridSpan w:val="2"/>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федеральный бюджет</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jc w:val="center"/>
        </w:trPr>
        <w:tc>
          <w:tcPr>
            <w:tcW w:w="698"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1.</w:t>
            </w: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Подпрограммы</w:t>
            </w:r>
          </w:p>
        </w:tc>
        <w:tc>
          <w:tcPr>
            <w:tcW w:w="1100" w:type="dxa"/>
          </w:tcPr>
          <w:p w:rsidR="00122ADE" w:rsidRPr="007F7F05" w:rsidRDefault="00122ADE" w:rsidP="00146BA4">
            <w:pPr>
              <w:snapToGrid w:val="0"/>
              <w:spacing w:after="0" w:line="240" w:lineRule="auto"/>
              <w:rPr>
                <w:rFonts w:ascii="Times New Roman" w:hAnsi="Times New Roman"/>
                <w:sz w:val="24"/>
                <w:szCs w:val="24"/>
              </w:rPr>
            </w:pP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rPr>
                <w:rFonts w:ascii="Times New Roman" w:hAnsi="Times New Roman"/>
                <w:sz w:val="24"/>
                <w:szCs w:val="24"/>
              </w:rPr>
            </w:pPr>
          </w:p>
        </w:tc>
        <w:tc>
          <w:tcPr>
            <w:tcW w:w="996" w:type="dxa"/>
          </w:tcPr>
          <w:p w:rsidR="00122ADE" w:rsidRPr="007F7F05" w:rsidRDefault="00122ADE" w:rsidP="00146BA4">
            <w:pPr>
              <w:snapToGrid w:val="0"/>
              <w:spacing w:after="0" w:line="240" w:lineRule="auto"/>
              <w:rPr>
                <w:rFonts w:ascii="Times New Roman" w:hAnsi="Times New Roman"/>
                <w:sz w:val="24"/>
                <w:szCs w:val="24"/>
              </w:rPr>
            </w:pPr>
          </w:p>
        </w:tc>
      </w:tr>
      <w:tr w:rsidR="00122ADE" w:rsidRPr="007F7F05" w:rsidTr="00146BA4">
        <w:trPr>
          <w:jc w:val="center"/>
        </w:trPr>
        <w:tc>
          <w:tcPr>
            <w:tcW w:w="698" w:type="dxa"/>
            <w:vMerge w:val="restart"/>
          </w:tcPr>
          <w:p w:rsidR="00122ADE" w:rsidRPr="007F7F05" w:rsidRDefault="00122ADE" w:rsidP="00146BA4">
            <w:pPr>
              <w:tabs>
                <w:tab w:val="left" w:pos="482"/>
              </w:tabs>
              <w:snapToGrid w:val="0"/>
              <w:spacing w:after="0" w:line="240" w:lineRule="auto"/>
              <w:ind w:right="-129"/>
              <w:rPr>
                <w:rFonts w:ascii="Times New Roman" w:hAnsi="Times New Roman"/>
                <w:sz w:val="24"/>
                <w:szCs w:val="24"/>
              </w:rPr>
            </w:pPr>
            <w:r w:rsidRPr="007F7F05">
              <w:rPr>
                <w:rFonts w:ascii="Times New Roman" w:hAnsi="Times New Roman"/>
                <w:sz w:val="24"/>
                <w:szCs w:val="24"/>
              </w:rPr>
              <w:t>1.1.</w:t>
            </w:r>
          </w:p>
        </w:tc>
        <w:tc>
          <w:tcPr>
            <w:tcW w:w="4004" w:type="dxa"/>
          </w:tcPr>
          <w:p w:rsidR="00122ADE" w:rsidRPr="007F7F05" w:rsidRDefault="00122ADE" w:rsidP="00146BA4">
            <w:pPr>
              <w:spacing w:after="0" w:line="240" w:lineRule="auto"/>
              <w:jc w:val="both"/>
              <w:outlineLvl w:val="0"/>
              <w:rPr>
                <w:rFonts w:ascii="Times New Roman" w:hAnsi="Times New Roman"/>
                <w:sz w:val="24"/>
                <w:szCs w:val="24"/>
              </w:rPr>
            </w:pPr>
            <w:r w:rsidRPr="007F7F05">
              <w:rPr>
                <w:rFonts w:ascii="Times New Roman" w:hAnsi="Times New Roman"/>
                <w:sz w:val="24"/>
                <w:szCs w:val="24"/>
              </w:rPr>
              <w:t>Подпрограмма «</w:t>
            </w:r>
            <w:r w:rsidRPr="007F7F05">
              <w:rPr>
                <w:rFonts w:ascii="Times New Roman" w:hAnsi="Times New Roman"/>
                <w:bCs/>
                <w:sz w:val="24"/>
                <w:szCs w:val="24"/>
              </w:rPr>
              <w:t xml:space="preserve">Повышение </w:t>
            </w:r>
            <w:r w:rsidRPr="007F7F05">
              <w:rPr>
                <w:rFonts w:ascii="Times New Roman" w:hAnsi="Times New Roman"/>
                <w:bCs/>
                <w:sz w:val="24"/>
                <w:szCs w:val="24"/>
              </w:rPr>
              <w:lastRenderedPageBreak/>
              <w:t>качества управления муниципальными финансами</w:t>
            </w:r>
            <w:r w:rsidRPr="007F7F05">
              <w:rPr>
                <w:rFonts w:ascii="Times New Roman" w:hAnsi="Times New Roman"/>
                <w:sz w:val="24"/>
                <w:szCs w:val="24"/>
              </w:rPr>
              <w:t>»</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lastRenderedPageBreak/>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jc w:val="center"/>
        </w:trPr>
        <w:tc>
          <w:tcPr>
            <w:tcW w:w="698" w:type="dxa"/>
            <w:vMerge/>
            <w:vAlign w:val="center"/>
          </w:tcPr>
          <w:p w:rsidR="00122ADE" w:rsidRPr="007F7F05" w:rsidRDefault="00122ADE" w:rsidP="00146BA4">
            <w:pPr>
              <w:spacing w:after="0" w:line="240" w:lineRule="auto"/>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jc w:val="center"/>
        </w:trPr>
        <w:tc>
          <w:tcPr>
            <w:tcW w:w="698" w:type="dxa"/>
            <w:vMerge/>
            <w:vAlign w:val="center"/>
          </w:tcPr>
          <w:p w:rsidR="00122ADE" w:rsidRPr="007F7F05" w:rsidRDefault="00122ADE" w:rsidP="00146BA4">
            <w:pPr>
              <w:spacing w:after="0" w:line="240" w:lineRule="auto"/>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trHeight w:val="372"/>
          <w:jc w:val="center"/>
        </w:trPr>
        <w:tc>
          <w:tcPr>
            <w:tcW w:w="698" w:type="dxa"/>
            <w:vMerge/>
            <w:vAlign w:val="center"/>
          </w:tcPr>
          <w:p w:rsidR="00122ADE" w:rsidRPr="007F7F05" w:rsidRDefault="00122ADE" w:rsidP="00146BA4">
            <w:pPr>
              <w:spacing w:after="0" w:line="240" w:lineRule="auto"/>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областной бюджет</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trHeight w:val="334"/>
          <w:jc w:val="center"/>
        </w:trPr>
        <w:tc>
          <w:tcPr>
            <w:tcW w:w="698" w:type="dxa"/>
            <w:vMerge/>
            <w:vAlign w:val="center"/>
          </w:tcPr>
          <w:p w:rsidR="00122ADE" w:rsidRPr="007F7F05" w:rsidRDefault="00122ADE" w:rsidP="00146BA4">
            <w:pPr>
              <w:spacing w:after="0" w:line="240" w:lineRule="auto"/>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федеральный бюджет</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trHeight w:val="372"/>
          <w:jc w:val="center"/>
        </w:trPr>
        <w:tc>
          <w:tcPr>
            <w:tcW w:w="698" w:type="dxa"/>
            <w:vMerge w:val="restart"/>
          </w:tcPr>
          <w:p w:rsidR="00122ADE" w:rsidRPr="007F7F05" w:rsidRDefault="00122ADE" w:rsidP="00146BA4">
            <w:pPr>
              <w:spacing w:after="0" w:line="240" w:lineRule="auto"/>
              <w:ind w:right="-135"/>
              <w:jc w:val="center"/>
              <w:rPr>
                <w:rFonts w:ascii="Times New Roman" w:hAnsi="Times New Roman"/>
                <w:sz w:val="24"/>
                <w:szCs w:val="24"/>
              </w:rPr>
            </w:pPr>
            <w:r w:rsidRPr="007F7F05">
              <w:rPr>
                <w:rFonts w:ascii="Times New Roman" w:hAnsi="Times New Roman"/>
                <w:sz w:val="24"/>
                <w:szCs w:val="24"/>
              </w:rPr>
              <w:t>1.2.</w:t>
            </w: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Подпрограмма «Управление муниципальным долгом»</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trHeight w:val="372"/>
          <w:jc w:val="center"/>
        </w:trPr>
        <w:tc>
          <w:tcPr>
            <w:tcW w:w="698" w:type="dxa"/>
            <w:vMerge/>
            <w:vAlign w:val="center"/>
          </w:tcPr>
          <w:p w:rsidR="00122ADE" w:rsidRPr="007F7F05" w:rsidRDefault="00122ADE" w:rsidP="00146BA4">
            <w:pPr>
              <w:spacing w:after="0" w:line="240" w:lineRule="auto"/>
              <w:ind w:right="-135"/>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trHeight w:val="372"/>
          <w:jc w:val="center"/>
        </w:trPr>
        <w:tc>
          <w:tcPr>
            <w:tcW w:w="698" w:type="dxa"/>
            <w:vMerge/>
            <w:vAlign w:val="center"/>
          </w:tcPr>
          <w:p w:rsidR="00122ADE" w:rsidRPr="007F7F05" w:rsidRDefault="00122ADE" w:rsidP="00146BA4">
            <w:pPr>
              <w:spacing w:after="0" w:line="240" w:lineRule="auto"/>
              <w:ind w:right="-135"/>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trHeight w:val="372"/>
          <w:jc w:val="center"/>
        </w:trPr>
        <w:tc>
          <w:tcPr>
            <w:tcW w:w="698" w:type="dxa"/>
            <w:vMerge/>
            <w:vAlign w:val="center"/>
          </w:tcPr>
          <w:p w:rsidR="00122ADE" w:rsidRPr="007F7F05" w:rsidRDefault="00122ADE" w:rsidP="00146BA4">
            <w:pPr>
              <w:spacing w:after="0" w:line="240" w:lineRule="auto"/>
              <w:ind w:right="-135"/>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областной бюджет</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r w:rsidR="00122ADE" w:rsidRPr="007F7F05" w:rsidTr="00146BA4">
        <w:trPr>
          <w:trHeight w:val="441"/>
          <w:jc w:val="center"/>
        </w:trPr>
        <w:tc>
          <w:tcPr>
            <w:tcW w:w="698" w:type="dxa"/>
            <w:vMerge/>
            <w:vAlign w:val="center"/>
          </w:tcPr>
          <w:p w:rsidR="00122ADE" w:rsidRPr="007F7F05" w:rsidRDefault="00122ADE" w:rsidP="00146BA4">
            <w:pPr>
              <w:spacing w:after="0" w:line="240" w:lineRule="auto"/>
              <w:ind w:right="-135"/>
              <w:rPr>
                <w:rFonts w:ascii="Times New Roman" w:hAnsi="Times New Roman"/>
                <w:sz w:val="24"/>
                <w:szCs w:val="24"/>
              </w:rPr>
            </w:pPr>
          </w:p>
        </w:tc>
        <w:tc>
          <w:tcPr>
            <w:tcW w:w="4004"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федеральный бюджет</w:t>
            </w:r>
          </w:p>
        </w:tc>
        <w:tc>
          <w:tcPr>
            <w:tcW w:w="110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1210"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c>
          <w:tcPr>
            <w:tcW w:w="996" w:type="dxa"/>
          </w:tcPr>
          <w:p w:rsidR="00122ADE" w:rsidRPr="007F7F05" w:rsidRDefault="00122ADE" w:rsidP="00146BA4">
            <w:pPr>
              <w:snapToGrid w:val="0"/>
              <w:spacing w:after="0" w:line="240" w:lineRule="auto"/>
              <w:jc w:val="center"/>
              <w:rPr>
                <w:rFonts w:ascii="Times New Roman" w:hAnsi="Times New Roman"/>
                <w:sz w:val="24"/>
                <w:szCs w:val="24"/>
              </w:rPr>
            </w:pPr>
            <w:r w:rsidRPr="007F7F05">
              <w:rPr>
                <w:rFonts w:ascii="Times New Roman" w:hAnsi="Times New Roman"/>
                <w:sz w:val="24"/>
                <w:szCs w:val="24"/>
              </w:rPr>
              <w:t>0,0</w:t>
            </w:r>
          </w:p>
        </w:tc>
      </w:tr>
    </w:tbl>
    <w:p w:rsidR="007F7F05" w:rsidRDefault="007F7F05" w:rsidP="00122ADE">
      <w:pPr>
        <w:spacing w:after="0" w:line="240" w:lineRule="auto"/>
        <w:jc w:val="right"/>
        <w:rPr>
          <w:rFonts w:ascii="Times New Roman" w:hAnsi="Times New Roman"/>
          <w:sz w:val="24"/>
          <w:szCs w:val="24"/>
        </w:rPr>
      </w:pPr>
      <w:bookmarkStart w:id="0" w:name="_Hlk12965176"/>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7F7F05" w:rsidRDefault="007F7F05" w:rsidP="00122ADE">
      <w:pPr>
        <w:spacing w:after="0" w:line="240" w:lineRule="auto"/>
        <w:jc w:val="right"/>
        <w:rPr>
          <w:rFonts w:ascii="Times New Roman" w:hAnsi="Times New Roman"/>
          <w:sz w:val="24"/>
          <w:szCs w:val="24"/>
        </w:rPr>
      </w:pP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lastRenderedPageBreak/>
        <w:t>Приложение 1</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 xml:space="preserve">к муниципальной программе </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«Управление муниципальными финансами</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 xml:space="preserve"> и муниципальным долгом </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 xml:space="preserve">Тейковского муниципального района» </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 xml:space="preserve"> </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 xml:space="preserve">    </w:t>
      </w: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jc w:val="center"/>
        <w:rPr>
          <w:rFonts w:ascii="Times New Roman" w:hAnsi="Times New Roman"/>
          <w:b/>
          <w:sz w:val="24"/>
          <w:szCs w:val="24"/>
        </w:rPr>
      </w:pPr>
      <w:r w:rsidRPr="007F7F05">
        <w:rPr>
          <w:rFonts w:ascii="Times New Roman" w:hAnsi="Times New Roman"/>
          <w:b/>
          <w:sz w:val="24"/>
          <w:szCs w:val="24"/>
        </w:rPr>
        <w:t>Подпрограмма</w:t>
      </w:r>
    </w:p>
    <w:p w:rsidR="00122ADE" w:rsidRPr="007F7F05" w:rsidRDefault="00122ADE" w:rsidP="00122ADE">
      <w:pPr>
        <w:spacing w:after="0" w:line="240" w:lineRule="auto"/>
        <w:jc w:val="center"/>
        <w:rPr>
          <w:rFonts w:ascii="Times New Roman" w:hAnsi="Times New Roman"/>
          <w:b/>
          <w:sz w:val="24"/>
          <w:szCs w:val="24"/>
        </w:rPr>
      </w:pPr>
      <w:r w:rsidRPr="007F7F05">
        <w:rPr>
          <w:rFonts w:ascii="Times New Roman" w:hAnsi="Times New Roman"/>
          <w:b/>
          <w:sz w:val="24"/>
          <w:szCs w:val="24"/>
        </w:rPr>
        <w:t>«</w:t>
      </w:r>
      <w:r w:rsidRPr="007F7F05">
        <w:rPr>
          <w:rFonts w:ascii="Times New Roman" w:hAnsi="Times New Roman"/>
          <w:b/>
          <w:bCs/>
          <w:sz w:val="24"/>
          <w:szCs w:val="24"/>
        </w:rPr>
        <w:t>Повышение качества управления муниципальными финансами»</w:t>
      </w:r>
      <w:r w:rsidRPr="007F7F05">
        <w:rPr>
          <w:rFonts w:ascii="Times New Roman" w:hAnsi="Times New Roman"/>
          <w:b/>
          <w:sz w:val="24"/>
          <w:szCs w:val="24"/>
        </w:rPr>
        <w:t xml:space="preserve"> </w:t>
      </w:r>
    </w:p>
    <w:p w:rsidR="00122ADE" w:rsidRPr="007F7F05" w:rsidRDefault="00122ADE" w:rsidP="00122ADE">
      <w:pPr>
        <w:spacing w:after="0" w:line="240" w:lineRule="auto"/>
        <w:jc w:val="center"/>
        <w:rPr>
          <w:rFonts w:ascii="Times New Roman" w:hAnsi="Times New Roman"/>
          <w:b/>
          <w:sz w:val="24"/>
          <w:szCs w:val="24"/>
        </w:rPr>
      </w:pPr>
    </w:p>
    <w:p w:rsidR="00122ADE" w:rsidRPr="007F7F05" w:rsidRDefault="00122ADE" w:rsidP="00122ADE">
      <w:pPr>
        <w:spacing w:after="0" w:line="240" w:lineRule="auto"/>
        <w:jc w:val="center"/>
        <w:rPr>
          <w:rFonts w:ascii="Times New Roman" w:hAnsi="Times New Roman"/>
          <w:b/>
          <w:sz w:val="24"/>
          <w:szCs w:val="24"/>
        </w:rPr>
      </w:pPr>
      <w:r w:rsidRPr="007F7F05">
        <w:rPr>
          <w:rFonts w:ascii="Times New Roman" w:hAnsi="Times New Roman"/>
          <w:b/>
          <w:sz w:val="24"/>
          <w:szCs w:val="24"/>
        </w:rPr>
        <w:t>1. Паспорт подпрограммы</w:t>
      </w:r>
    </w:p>
    <w:p w:rsidR="00122ADE" w:rsidRPr="007F7F05" w:rsidRDefault="00122ADE" w:rsidP="00122ADE">
      <w:pPr>
        <w:spacing w:after="0" w:line="240" w:lineRule="auto"/>
        <w:jc w:val="center"/>
        <w:rPr>
          <w:rFonts w:ascii="Times New Roman" w:hAnsi="Times New Roman"/>
          <w:b/>
          <w:sz w:val="24"/>
          <w:szCs w:val="24"/>
        </w:rPr>
      </w:pPr>
    </w:p>
    <w:tbl>
      <w:tblPr>
        <w:tblW w:w="9640" w:type="dxa"/>
        <w:tblInd w:w="-34" w:type="dxa"/>
        <w:tblLayout w:type="fixed"/>
        <w:tblLook w:val="0000" w:firstRow="0" w:lastRow="0" w:firstColumn="0" w:lastColumn="0" w:noHBand="0" w:noVBand="0"/>
      </w:tblPr>
      <w:tblGrid>
        <w:gridCol w:w="1844"/>
        <w:gridCol w:w="7796"/>
      </w:tblGrid>
      <w:tr w:rsidR="00122ADE" w:rsidRPr="007F7F05" w:rsidTr="00146BA4">
        <w:tc>
          <w:tcPr>
            <w:tcW w:w="1844"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Наименование подпрограммы</w:t>
            </w:r>
          </w:p>
        </w:tc>
        <w:tc>
          <w:tcPr>
            <w:tcW w:w="7796"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spacing w:after="0" w:line="240" w:lineRule="auto"/>
              <w:jc w:val="both"/>
              <w:outlineLvl w:val="0"/>
              <w:rPr>
                <w:rFonts w:ascii="Times New Roman" w:hAnsi="Times New Roman"/>
                <w:sz w:val="24"/>
                <w:szCs w:val="24"/>
              </w:rPr>
            </w:pPr>
            <w:r w:rsidRPr="007F7F05">
              <w:rPr>
                <w:rFonts w:ascii="Times New Roman" w:hAnsi="Times New Roman"/>
                <w:sz w:val="24"/>
                <w:szCs w:val="24"/>
              </w:rPr>
              <w:t>«</w:t>
            </w:r>
            <w:r w:rsidRPr="007F7F05">
              <w:rPr>
                <w:rFonts w:ascii="Times New Roman" w:hAnsi="Times New Roman"/>
                <w:bCs/>
                <w:sz w:val="24"/>
                <w:szCs w:val="24"/>
              </w:rPr>
              <w:t>Повышение качества управления муниципальными финансами</w:t>
            </w:r>
            <w:r w:rsidRPr="007F7F05">
              <w:rPr>
                <w:rFonts w:ascii="Times New Roman" w:hAnsi="Times New Roman"/>
                <w:sz w:val="24"/>
                <w:szCs w:val="24"/>
              </w:rPr>
              <w:t xml:space="preserve">» </w:t>
            </w:r>
          </w:p>
        </w:tc>
      </w:tr>
      <w:tr w:rsidR="00122ADE" w:rsidRPr="007F7F05" w:rsidTr="00146BA4">
        <w:tc>
          <w:tcPr>
            <w:tcW w:w="1844"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xml:space="preserve">Срок реализации подпрограммы </w:t>
            </w:r>
          </w:p>
        </w:tc>
        <w:tc>
          <w:tcPr>
            <w:tcW w:w="7796"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cs="Times New Roman"/>
                <w:sz w:val="24"/>
                <w:szCs w:val="24"/>
              </w:rPr>
              <w:t>2021– 2024 годы</w:t>
            </w:r>
          </w:p>
        </w:tc>
      </w:tr>
      <w:tr w:rsidR="00122ADE" w:rsidRPr="007F7F05" w:rsidTr="00146BA4">
        <w:tc>
          <w:tcPr>
            <w:tcW w:w="1844"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Исполнители подпрограммы</w:t>
            </w:r>
          </w:p>
        </w:tc>
        <w:tc>
          <w:tcPr>
            <w:tcW w:w="7796"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pStyle w:val="ConsPlusNonformat"/>
              <w:jc w:val="both"/>
              <w:rPr>
                <w:rFonts w:ascii="Times New Roman" w:hAnsi="Times New Roman" w:cs="Times New Roman"/>
                <w:sz w:val="24"/>
                <w:szCs w:val="24"/>
              </w:rPr>
            </w:pPr>
            <w:r w:rsidRPr="007F7F05">
              <w:rPr>
                <w:rFonts w:ascii="Times New Roman" w:hAnsi="Times New Roman"/>
                <w:sz w:val="24"/>
                <w:szCs w:val="24"/>
              </w:rPr>
              <w:t xml:space="preserve"> Финансовый отдел администрации Тейковского муниципального района</w:t>
            </w:r>
          </w:p>
        </w:tc>
      </w:tr>
      <w:tr w:rsidR="00122ADE" w:rsidRPr="007F7F05" w:rsidTr="00146BA4">
        <w:tc>
          <w:tcPr>
            <w:tcW w:w="1844"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Цель (цели) подпрограммы</w:t>
            </w:r>
          </w:p>
        </w:tc>
        <w:tc>
          <w:tcPr>
            <w:tcW w:w="7796"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pStyle w:val="Pro-Tab"/>
              <w:rPr>
                <w:szCs w:val="24"/>
              </w:rPr>
            </w:pPr>
            <w:r w:rsidRPr="007F7F05">
              <w:rPr>
                <w:szCs w:val="24"/>
              </w:rPr>
              <w:t>- обеспечение повышения качества управления муниципальными финансами;</w:t>
            </w:r>
          </w:p>
          <w:p w:rsidR="00122ADE" w:rsidRPr="007F7F05" w:rsidRDefault="00122ADE" w:rsidP="00146BA4">
            <w:pPr>
              <w:pStyle w:val="Pro-Tab"/>
              <w:rPr>
                <w:szCs w:val="24"/>
              </w:rPr>
            </w:pPr>
            <w:r w:rsidRPr="007F7F05">
              <w:rPr>
                <w:szCs w:val="24"/>
              </w:rPr>
              <w:t>- обеспечение открытости и прозрачности управления муниципальными финансами;</w:t>
            </w:r>
          </w:p>
          <w:p w:rsidR="00122ADE" w:rsidRPr="007F7F05" w:rsidRDefault="00122ADE" w:rsidP="00146BA4">
            <w:pPr>
              <w:pStyle w:val="Pro-Tab"/>
              <w:rPr>
                <w:szCs w:val="24"/>
              </w:rPr>
            </w:pPr>
            <w:r w:rsidRPr="007F7F05">
              <w:rPr>
                <w:szCs w:val="24"/>
              </w:rPr>
              <w:t>- развитие сегмента на муниципальном уровне государственной интегрированной информационной системы управления общественными финансами «Электронный бюджет»;</w:t>
            </w:r>
          </w:p>
          <w:p w:rsidR="00122ADE" w:rsidRPr="007F7F05" w:rsidRDefault="00122ADE" w:rsidP="00146BA4">
            <w:pPr>
              <w:pStyle w:val="af4"/>
              <w:jc w:val="both"/>
            </w:pPr>
            <w:r w:rsidRPr="007F7F05">
              <w:t xml:space="preserve">- совершенствование системы финансового контроля в </w:t>
            </w:r>
            <w:proofErr w:type="spellStart"/>
            <w:r w:rsidRPr="007F7F05">
              <w:t>Тейковском</w:t>
            </w:r>
            <w:proofErr w:type="spellEnd"/>
            <w:r w:rsidRPr="007F7F05">
              <w:t xml:space="preserve"> муниципальном районе</w:t>
            </w:r>
          </w:p>
        </w:tc>
      </w:tr>
      <w:tr w:rsidR="00122ADE" w:rsidRPr="007F7F05" w:rsidTr="00146BA4">
        <w:tc>
          <w:tcPr>
            <w:tcW w:w="1844"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Основное мероприятие (мероприятия) подпрограммы</w:t>
            </w:r>
          </w:p>
        </w:tc>
        <w:tc>
          <w:tcPr>
            <w:tcW w:w="7796"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snapToGrid w:val="0"/>
              <w:spacing w:after="0" w:line="240" w:lineRule="auto"/>
              <w:rPr>
                <w:rFonts w:ascii="Times New Roman" w:hAnsi="Times New Roman"/>
                <w:sz w:val="24"/>
                <w:szCs w:val="24"/>
                <w:u w:val="single"/>
              </w:rPr>
            </w:pPr>
            <w:r w:rsidRPr="007F7F05">
              <w:rPr>
                <w:rFonts w:ascii="Times New Roman" w:hAnsi="Times New Roman"/>
                <w:sz w:val="24"/>
                <w:szCs w:val="24"/>
              </w:rPr>
              <w:t>1</w:t>
            </w:r>
            <w:r w:rsidRPr="007F7F05">
              <w:rPr>
                <w:rFonts w:ascii="Times New Roman" w:hAnsi="Times New Roman"/>
                <w:sz w:val="24"/>
                <w:szCs w:val="24"/>
                <w:u w:val="single"/>
              </w:rPr>
              <w:t>. Основное мероприятие 1:</w:t>
            </w:r>
          </w:p>
          <w:p w:rsidR="00122ADE" w:rsidRPr="007F7F05" w:rsidRDefault="00122ADE" w:rsidP="00146BA4">
            <w:pPr>
              <w:pStyle w:val="Pro-Gramma0"/>
              <w:ind w:firstLine="0"/>
              <w:rPr>
                <w:rFonts w:ascii="Times New Roman" w:hAnsi="Times New Roman"/>
                <w:sz w:val="24"/>
                <w:szCs w:val="24"/>
              </w:rPr>
            </w:pPr>
            <w:r w:rsidRPr="007F7F05">
              <w:rPr>
                <w:rFonts w:ascii="Times New Roman" w:hAnsi="Times New Roman"/>
                <w:sz w:val="24"/>
                <w:szCs w:val="24"/>
              </w:rPr>
              <w:t>Повышение качества управления муниципальными финансами.</w:t>
            </w:r>
          </w:p>
          <w:p w:rsidR="00122ADE" w:rsidRPr="007F7F05" w:rsidRDefault="00122ADE" w:rsidP="00146BA4">
            <w:pPr>
              <w:pStyle w:val="Pro-Gramma0"/>
              <w:ind w:firstLine="0"/>
              <w:rPr>
                <w:rFonts w:ascii="Times New Roman" w:hAnsi="Times New Roman"/>
                <w:sz w:val="24"/>
                <w:szCs w:val="24"/>
              </w:rPr>
            </w:pPr>
            <w:r w:rsidRPr="007F7F05">
              <w:rPr>
                <w:rFonts w:ascii="Times New Roman" w:hAnsi="Times New Roman"/>
                <w:sz w:val="24"/>
                <w:szCs w:val="24"/>
              </w:rPr>
              <w:t xml:space="preserve">1.1. Мероприятие 1: </w:t>
            </w:r>
          </w:p>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xml:space="preserve"> Внедрение (развитие) отдельных элементов системы «электронного бюджета» в деятельность администрации Тейковского муниципального района и ее структурных подразделений по составлению и исполнению  бюджета муниципального района.</w:t>
            </w:r>
          </w:p>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1.2.  Мероприятие 2:</w:t>
            </w:r>
          </w:p>
          <w:p w:rsidR="00122ADE" w:rsidRPr="007F7F05" w:rsidRDefault="00122ADE" w:rsidP="00146BA4">
            <w:pPr>
              <w:tabs>
                <w:tab w:val="left" w:pos="1980"/>
              </w:tabs>
              <w:spacing w:after="0"/>
              <w:jc w:val="both"/>
              <w:rPr>
                <w:rFonts w:ascii="Times New Roman" w:hAnsi="Times New Roman"/>
                <w:sz w:val="24"/>
                <w:szCs w:val="24"/>
              </w:rPr>
            </w:pPr>
            <w:r w:rsidRPr="007F7F05">
              <w:rPr>
                <w:rFonts w:ascii="Times New Roman" w:hAnsi="Times New Roman"/>
                <w:sz w:val="24"/>
                <w:szCs w:val="24"/>
              </w:rPr>
              <w:t>Обеспечение открытости и прозрачности управления общественными финансами.</w:t>
            </w:r>
          </w:p>
          <w:p w:rsidR="00122ADE" w:rsidRPr="007F7F05" w:rsidRDefault="00122ADE" w:rsidP="00146BA4">
            <w:pPr>
              <w:tabs>
                <w:tab w:val="left" w:pos="1980"/>
              </w:tabs>
              <w:spacing w:after="0"/>
              <w:jc w:val="both"/>
              <w:rPr>
                <w:rFonts w:ascii="Times New Roman" w:hAnsi="Times New Roman"/>
                <w:sz w:val="24"/>
                <w:szCs w:val="24"/>
              </w:rPr>
            </w:pPr>
            <w:r w:rsidRPr="007F7F05">
              <w:rPr>
                <w:rFonts w:ascii="Times New Roman" w:hAnsi="Times New Roman"/>
                <w:sz w:val="24"/>
                <w:szCs w:val="24"/>
              </w:rPr>
              <w:t>1.3.  Мероприятие 3:</w:t>
            </w:r>
          </w:p>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Поступательный переход к финансовому контролю эффективности использования бюджетных средств.</w:t>
            </w:r>
          </w:p>
        </w:tc>
      </w:tr>
      <w:tr w:rsidR="00122ADE" w:rsidRPr="007F7F05" w:rsidTr="00146BA4">
        <w:tc>
          <w:tcPr>
            <w:tcW w:w="1844" w:type="dxa"/>
            <w:tcBorders>
              <w:top w:val="single" w:sz="4" w:space="0" w:color="000000"/>
              <w:left w:val="single" w:sz="4" w:space="0" w:color="000000"/>
              <w:bottom w:val="single" w:sz="4" w:space="0" w:color="000000"/>
            </w:tcBorders>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Объемы ресурсного обеспечения подпрограммы</w:t>
            </w:r>
          </w:p>
        </w:tc>
        <w:tc>
          <w:tcPr>
            <w:tcW w:w="7796" w:type="dxa"/>
            <w:tcBorders>
              <w:top w:val="single" w:sz="4" w:space="0" w:color="000000"/>
              <w:left w:val="single" w:sz="4" w:space="0" w:color="000000"/>
              <w:bottom w:val="single" w:sz="4" w:space="0" w:color="000000"/>
              <w:right w:val="single" w:sz="4" w:space="0" w:color="000000"/>
            </w:tcBorders>
          </w:tcPr>
          <w:p w:rsidR="00122ADE" w:rsidRPr="007F7F05" w:rsidRDefault="00122ADE" w:rsidP="00146BA4">
            <w:pPr>
              <w:tabs>
                <w:tab w:val="left" w:pos="6780"/>
              </w:tabs>
              <w:autoSpaceDE w:val="0"/>
              <w:autoSpaceDN w:val="0"/>
              <w:adjustRightInd w:val="0"/>
              <w:rPr>
                <w:rFonts w:ascii="Times New Roman" w:hAnsi="Times New Roman"/>
                <w:sz w:val="24"/>
                <w:szCs w:val="24"/>
              </w:rPr>
            </w:pPr>
            <w:r w:rsidRPr="007F7F05">
              <w:rPr>
                <w:rFonts w:ascii="Times New Roman" w:hAnsi="Times New Roman"/>
                <w:sz w:val="24"/>
                <w:szCs w:val="24"/>
              </w:rPr>
              <w:t>Общий объем бюджетных ассигнований: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в том числе:</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lastRenderedPageBreak/>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областной бюджет:</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федеральный бюджет:</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pStyle w:val="ConsPlusNonformat"/>
              <w:jc w:val="both"/>
              <w:rPr>
                <w:rFonts w:ascii="Times New Roman" w:hAnsi="Times New Roman" w:cs="Times New Roman"/>
                <w:sz w:val="24"/>
                <w:szCs w:val="24"/>
              </w:rPr>
            </w:pPr>
          </w:p>
        </w:tc>
      </w:tr>
    </w:tbl>
    <w:p w:rsidR="00122ADE" w:rsidRPr="007F7F05" w:rsidRDefault="00122ADE" w:rsidP="00122ADE">
      <w:pPr>
        <w:spacing w:after="0" w:line="240" w:lineRule="auto"/>
        <w:jc w:val="center"/>
        <w:rPr>
          <w:rFonts w:ascii="Times New Roman" w:hAnsi="Times New Roman"/>
          <w:b/>
          <w:sz w:val="24"/>
          <w:szCs w:val="24"/>
        </w:rPr>
      </w:pPr>
    </w:p>
    <w:p w:rsidR="00122ADE" w:rsidRPr="007F7F05" w:rsidRDefault="00122ADE" w:rsidP="00122ADE">
      <w:pPr>
        <w:spacing w:after="0" w:line="240" w:lineRule="auto"/>
        <w:jc w:val="center"/>
        <w:rPr>
          <w:rFonts w:ascii="Times New Roman" w:hAnsi="Times New Roman"/>
          <w:b/>
          <w:sz w:val="24"/>
          <w:szCs w:val="24"/>
        </w:rPr>
      </w:pPr>
    </w:p>
    <w:p w:rsidR="00122ADE" w:rsidRPr="007F7F05" w:rsidRDefault="00122ADE" w:rsidP="00122ADE">
      <w:pPr>
        <w:pStyle w:val="4"/>
        <w:jc w:val="center"/>
        <w:rPr>
          <w:rFonts w:ascii="Times New Roman" w:hAnsi="Times New Roman"/>
          <w:i w:val="0"/>
          <w:color w:val="auto"/>
          <w:sz w:val="24"/>
          <w:szCs w:val="24"/>
        </w:rPr>
      </w:pPr>
      <w:r w:rsidRPr="007F7F05">
        <w:rPr>
          <w:rFonts w:ascii="Times New Roman" w:hAnsi="Times New Roman"/>
          <w:i w:val="0"/>
          <w:color w:val="auto"/>
          <w:sz w:val="24"/>
          <w:szCs w:val="24"/>
        </w:rPr>
        <w:t>2. Характеристика основных мероприятий подпрограммы</w:t>
      </w:r>
    </w:p>
    <w:p w:rsidR="00122ADE" w:rsidRPr="007F7F05" w:rsidRDefault="00122ADE" w:rsidP="00122ADE">
      <w:pPr>
        <w:rPr>
          <w:sz w:val="24"/>
          <w:szCs w:val="24"/>
        </w:rPr>
      </w:pP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Подпрограмма предусматривает: Основное мероприятие 1: «Повышение качества управления муниципальными финансами».</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 xml:space="preserve">В рамках реализации основного мероприятия планируется осуществлять следующие мероприятия: </w:t>
      </w:r>
    </w:p>
    <w:p w:rsidR="00122ADE" w:rsidRPr="007F7F05" w:rsidRDefault="00122ADE" w:rsidP="00122ADE">
      <w:pPr>
        <w:pStyle w:val="Pro-List1"/>
        <w:ind w:firstLine="0"/>
        <w:rPr>
          <w:sz w:val="24"/>
          <w:szCs w:val="24"/>
        </w:rPr>
      </w:pPr>
      <w:r w:rsidRPr="007F7F05">
        <w:rPr>
          <w:sz w:val="24"/>
          <w:szCs w:val="24"/>
        </w:rPr>
        <w:t xml:space="preserve">         Мероприятие 1. Внедрение (развитие) отдельных элементов системы «электронного бюджета» в деятельность администрации Тейковского муниципального района и ее структурных подразделений по составлению и исполнению  бюджета муниципального района.</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Выполнение мероприятия нацелено на дальнейшую автоматизацию функций и процессов управления муниципальными финансами, исключение дублирующих и рутинных операций, обеспечение интеграции информационных систем управления муниципальными финансами, включая интеграцию с единой государственной информационной системой управления общественными финансами «Электронный бюджет».</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Исполнителем мероприятия подпрограммы выступает финансовый отдел администрации Тейковского муниципального района.</w:t>
      </w: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Срок выполнения мероприятия – 2021-2024 годы.</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 xml:space="preserve">     Мероприятие 2. Обеспечение открытости и прозрачности управления общественными финансами.</w:t>
      </w:r>
    </w:p>
    <w:p w:rsidR="00122ADE" w:rsidRPr="007F7F05" w:rsidRDefault="00122ADE" w:rsidP="00122ADE">
      <w:pPr>
        <w:autoSpaceDE w:val="0"/>
        <w:autoSpaceDN w:val="0"/>
        <w:adjustRightInd w:val="0"/>
        <w:spacing w:after="0"/>
        <w:jc w:val="both"/>
        <w:rPr>
          <w:rFonts w:ascii="Times New Roman" w:hAnsi="Times New Roman"/>
          <w:sz w:val="24"/>
          <w:szCs w:val="24"/>
        </w:rPr>
      </w:pPr>
      <w:r w:rsidRPr="007F7F05">
        <w:rPr>
          <w:rFonts w:ascii="Times New Roman" w:hAnsi="Times New Roman"/>
          <w:sz w:val="24"/>
          <w:szCs w:val="24"/>
        </w:rPr>
        <w:t xml:space="preserve">       Мероприятием предусматривается осуществление деятельности, направленной на обеспечение полноты предоставления информации о бюджете и бюджетном процессе  в </w:t>
      </w:r>
      <w:proofErr w:type="spellStart"/>
      <w:r w:rsidRPr="007F7F05">
        <w:rPr>
          <w:rFonts w:ascii="Times New Roman" w:hAnsi="Times New Roman"/>
          <w:sz w:val="24"/>
          <w:szCs w:val="24"/>
        </w:rPr>
        <w:t>Тейковском</w:t>
      </w:r>
      <w:proofErr w:type="spellEnd"/>
      <w:r w:rsidRPr="007F7F05">
        <w:rPr>
          <w:rFonts w:ascii="Times New Roman" w:hAnsi="Times New Roman"/>
          <w:sz w:val="24"/>
          <w:szCs w:val="24"/>
        </w:rPr>
        <w:t xml:space="preserve"> муниципальном районе и повышение доступности соответствующей информации для граждан.</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Реализация мероприятия предполагает:</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1) ежегодную публикацию «Бюджета для граждан»</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 xml:space="preserve">Под «Бюджетом для граждан» понимается аналитический документ, публикуемый в открытом доступе финансовым органом в целях предоставления гражданам информации о бюджете и </w:t>
      </w:r>
      <w:proofErr w:type="gramStart"/>
      <w:r w:rsidRPr="007F7F05">
        <w:rPr>
          <w:rFonts w:ascii="Times New Roman" w:hAnsi="Times New Roman"/>
          <w:sz w:val="24"/>
          <w:szCs w:val="24"/>
        </w:rPr>
        <w:t>отчете</w:t>
      </w:r>
      <w:proofErr w:type="gramEnd"/>
      <w:r w:rsidRPr="007F7F05">
        <w:rPr>
          <w:rFonts w:ascii="Times New Roman" w:hAnsi="Times New Roman"/>
          <w:sz w:val="24"/>
          <w:szCs w:val="24"/>
        </w:rPr>
        <w:t xml:space="preserve"> о его исполнении в объективной, простой и доступной для понимания форме.  </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 xml:space="preserve"> Публикация «бюджетов для граждан»  направлена на повышение прозрачности и открытости муниципальных финансов, усиление подотчетности и общественного контроля.</w:t>
      </w:r>
    </w:p>
    <w:p w:rsidR="00122ADE" w:rsidRPr="007F7F05" w:rsidRDefault="00122ADE" w:rsidP="00122ADE">
      <w:pPr>
        <w:autoSpaceDE w:val="0"/>
        <w:autoSpaceDN w:val="0"/>
        <w:adjustRightInd w:val="0"/>
        <w:ind w:firstLine="540"/>
        <w:jc w:val="both"/>
        <w:rPr>
          <w:rFonts w:ascii="Times New Roman" w:hAnsi="Times New Roman"/>
          <w:sz w:val="24"/>
          <w:szCs w:val="24"/>
        </w:rPr>
      </w:pPr>
      <w:r w:rsidRPr="007F7F05">
        <w:rPr>
          <w:rFonts w:ascii="Times New Roman" w:hAnsi="Times New Roman"/>
          <w:sz w:val="24"/>
          <w:szCs w:val="24"/>
        </w:rPr>
        <w:lastRenderedPageBreak/>
        <w:t>Разработка «Бюджета для граждан» осуществлялась на основе методических рекомендаций Министерства финансов Российской Федерации.</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 xml:space="preserve"> «Бюджет для граждан» подлежит размещению на официальном сайте администрации Тейковского муниципального района в одноименном разделе  после внесения проекта решения о бюджете Тейковского муниципального района  и проекта решения об исполнении бюджета Тейковского муниципального района на рассмотрение в Совет Тейковского муниципального района.  </w:t>
      </w:r>
    </w:p>
    <w:p w:rsidR="00122ADE" w:rsidRPr="007F7F05" w:rsidRDefault="00122ADE" w:rsidP="00122ADE">
      <w:pPr>
        <w:pStyle w:val="Pro-Gramma0"/>
        <w:ind w:firstLine="708"/>
        <w:rPr>
          <w:rFonts w:ascii="Times New Roman" w:hAnsi="Times New Roman"/>
          <w:sz w:val="24"/>
          <w:szCs w:val="24"/>
        </w:rPr>
      </w:pPr>
      <w:r w:rsidRPr="007F7F05">
        <w:rPr>
          <w:rFonts w:ascii="Times New Roman" w:hAnsi="Times New Roman"/>
          <w:sz w:val="24"/>
          <w:szCs w:val="24"/>
        </w:rPr>
        <w:t>Исполнителем мероприятия подпрограммы выступает финансовый отдел администрации Тейковского муниципального района.</w:t>
      </w: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Срок выполнения мероприятия – 2021-2024 годы.</w:t>
      </w: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 xml:space="preserve">      Мероприятие 3. Поступательный переход к финансовому контролю эффективности использования бюджетных средств.</w:t>
      </w:r>
    </w:p>
    <w:p w:rsidR="00122ADE" w:rsidRPr="007F7F05" w:rsidRDefault="00122ADE" w:rsidP="00122ADE">
      <w:pPr>
        <w:tabs>
          <w:tab w:val="left" w:pos="1980"/>
        </w:tabs>
        <w:spacing w:after="0"/>
        <w:ind w:firstLine="851"/>
        <w:jc w:val="both"/>
        <w:rPr>
          <w:rFonts w:ascii="Times New Roman" w:hAnsi="Times New Roman"/>
          <w:sz w:val="24"/>
          <w:szCs w:val="24"/>
        </w:rPr>
      </w:pPr>
      <w:r w:rsidRPr="007F7F05">
        <w:rPr>
          <w:rFonts w:ascii="Times New Roman" w:hAnsi="Times New Roman"/>
          <w:sz w:val="24"/>
          <w:szCs w:val="24"/>
        </w:rPr>
        <w:t>Выполнения мероприятия планируется в рамках осуществления реформы муниципального финансового контроля на уровне Российской Федерации. Основными элементами данной реформы являются установление ответственности и мер понуждения за нарушения бюджетного законодательства; развитие внутреннего финансового контроля; внедрение единых стандартов финансового контроля; переориентация внешнего финансового контроля на оценку эффективности.</w:t>
      </w:r>
    </w:p>
    <w:p w:rsidR="00122ADE" w:rsidRPr="007F7F05" w:rsidRDefault="00122ADE" w:rsidP="00122ADE">
      <w:pPr>
        <w:tabs>
          <w:tab w:val="left" w:pos="1980"/>
        </w:tabs>
        <w:spacing w:after="0"/>
        <w:ind w:firstLine="851"/>
        <w:jc w:val="both"/>
        <w:rPr>
          <w:rFonts w:ascii="Times New Roman" w:hAnsi="Times New Roman"/>
          <w:sz w:val="24"/>
          <w:szCs w:val="24"/>
        </w:rPr>
      </w:pPr>
      <w:r w:rsidRPr="007F7F05">
        <w:rPr>
          <w:rFonts w:ascii="Times New Roman" w:hAnsi="Times New Roman"/>
          <w:sz w:val="24"/>
          <w:szCs w:val="24"/>
        </w:rPr>
        <w:t>Процесс внедрения и содержания новых форм финансового контроля, ориентированных на контроль достижения непосредственных результатов, будет во многом определяться нормотворческими и методическими инициативами Министерства финансов Российской Федерации.</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 xml:space="preserve">Исполнителем мероприятия подпрограммы  выступает финансовый отдел администрации Тейковского муниципального района. </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Срок выполнения мероприятия – 2021-2024 годы.</w:t>
      </w:r>
    </w:p>
    <w:p w:rsidR="00122ADE" w:rsidRPr="007F7F05" w:rsidRDefault="00122ADE" w:rsidP="00122ADE">
      <w:pPr>
        <w:pStyle w:val="Pro-Gramma0"/>
        <w:rPr>
          <w:rFonts w:ascii="Times New Roman" w:hAnsi="Times New Roman"/>
          <w:sz w:val="24"/>
          <w:szCs w:val="24"/>
        </w:rPr>
      </w:pPr>
    </w:p>
    <w:p w:rsidR="00122ADE" w:rsidRPr="007F7F05" w:rsidRDefault="00122ADE" w:rsidP="00122ADE">
      <w:pPr>
        <w:pStyle w:val="Pro-Gramma0"/>
        <w:jc w:val="center"/>
        <w:rPr>
          <w:rFonts w:ascii="Times New Roman" w:hAnsi="Times New Roman"/>
          <w:b/>
          <w:sz w:val="24"/>
          <w:szCs w:val="24"/>
        </w:rPr>
      </w:pPr>
      <w:r w:rsidRPr="007F7F05">
        <w:rPr>
          <w:rFonts w:ascii="Times New Roman" w:hAnsi="Times New Roman"/>
          <w:b/>
          <w:sz w:val="24"/>
          <w:szCs w:val="24"/>
        </w:rPr>
        <w:t>3. Целевые индикаторы (показатели) подпрограммы</w:t>
      </w:r>
    </w:p>
    <w:p w:rsidR="00122ADE" w:rsidRPr="007F7F05" w:rsidRDefault="00122ADE" w:rsidP="00122ADE">
      <w:pPr>
        <w:pStyle w:val="Pro-Gramma0"/>
        <w:jc w:val="center"/>
        <w:rPr>
          <w:rFonts w:ascii="Times New Roman" w:hAnsi="Times New Roman"/>
          <w:b/>
          <w:sz w:val="24"/>
          <w:szCs w:val="24"/>
        </w:rPr>
      </w:pP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 xml:space="preserve">     Целевые индикаторы (показатели), характеризующие отдельные ожидаемые результаты реализации подпрограммы, в том числе по голам реализации, представлены в нижеследующей таблице:</w:t>
      </w:r>
    </w:p>
    <w:p w:rsidR="00122ADE" w:rsidRPr="007F7F05" w:rsidRDefault="00122ADE" w:rsidP="00122ADE">
      <w:pPr>
        <w:pStyle w:val="Pro-Gramma0"/>
        <w:rPr>
          <w:rFonts w:ascii="Times New Roman" w:hAnsi="Times New Roman"/>
          <w:sz w:val="24"/>
          <w:szCs w:val="24"/>
        </w:rPr>
      </w:pPr>
    </w:p>
    <w:p w:rsidR="00122ADE" w:rsidRPr="007F7F05" w:rsidRDefault="00122ADE" w:rsidP="00122ADE">
      <w:pPr>
        <w:pStyle w:val="Pro-Gramma0"/>
        <w:jc w:val="center"/>
        <w:rPr>
          <w:rFonts w:ascii="Times New Roman" w:hAnsi="Times New Roman"/>
          <w:b/>
          <w:sz w:val="24"/>
          <w:szCs w:val="24"/>
        </w:rPr>
      </w:pPr>
    </w:p>
    <w:p w:rsidR="00122ADE" w:rsidRPr="007F7F05" w:rsidRDefault="00122ADE" w:rsidP="00122ADE">
      <w:pPr>
        <w:pStyle w:val="Pro-Gramma0"/>
        <w:jc w:val="center"/>
        <w:rPr>
          <w:rFonts w:ascii="Times New Roman" w:hAnsi="Times New Roman"/>
          <w:b/>
          <w:sz w:val="24"/>
          <w:szCs w:val="24"/>
        </w:rPr>
      </w:pPr>
    </w:p>
    <w:p w:rsidR="00122ADE" w:rsidRPr="007F7F05" w:rsidRDefault="00122ADE" w:rsidP="00122ADE">
      <w:pPr>
        <w:pStyle w:val="Pro-Gramma0"/>
        <w:jc w:val="center"/>
        <w:rPr>
          <w:rFonts w:ascii="Times New Roman" w:hAnsi="Times New Roman"/>
          <w:b/>
          <w:sz w:val="24"/>
          <w:szCs w:val="24"/>
        </w:rPr>
      </w:pPr>
      <w:r w:rsidRPr="007F7F05">
        <w:rPr>
          <w:rFonts w:ascii="Times New Roman" w:hAnsi="Times New Roman"/>
          <w:b/>
          <w:sz w:val="24"/>
          <w:szCs w:val="24"/>
        </w:rPr>
        <w:t>Сведения о целевых индикаторах (показателях) реализации подпрограммы</w:t>
      </w:r>
    </w:p>
    <w:p w:rsidR="00122ADE" w:rsidRPr="007F7F05" w:rsidRDefault="00122ADE" w:rsidP="00122ADE">
      <w:pPr>
        <w:pStyle w:val="Pro-Gramma0"/>
        <w:jc w:val="center"/>
        <w:rPr>
          <w:rFonts w:ascii="Times New Roman" w:hAnsi="Times New Roman"/>
          <w:b/>
          <w:sz w:val="24"/>
          <w:szCs w:val="24"/>
        </w:rPr>
      </w:pPr>
    </w:p>
    <w:tbl>
      <w:tblPr>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403"/>
        <w:gridCol w:w="1134"/>
        <w:gridCol w:w="992"/>
        <w:gridCol w:w="992"/>
        <w:gridCol w:w="993"/>
        <w:gridCol w:w="992"/>
        <w:gridCol w:w="992"/>
        <w:gridCol w:w="796"/>
      </w:tblGrid>
      <w:tr w:rsidR="00122ADE" w:rsidRPr="007F7F05" w:rsidTr="00146BA4">
        <w:trPr>
          <w:jc w:val="center"/>
        </w:trPr>
        <w:tc>
          <w:tcPr>
            <w:tcW w:w="675" w:type="dxa"/>
            <w:vMerge w:val="restart"/>
          </w:tcPr>
          <w:p w:rsidR="00122ADE" w:rsidRPr="007F7F05" w:rsidRDefault="00122ADE" w:rsidP="00146BA4">
            <w:pPr>
              <w:pStyle w:val="Pro-Tab"/>
              <w:spacing w:before="0" w:after="0"/>
              <w:jc w:val="center"/>
              <w:rPr>
                <w:szCs w:val="24"/>
              </w:rPr>
            </w:pPr>
          </w:p>
          <w:p w:rsidR="00122ADE" w:rsidRPr="007F7F05" w:rsidRDefault="00122ADE" w:rsidP="00146BA4">
            <w:pPr>
              <w:pStyle w:val="Pro-Tab"/>
              <w:spacing w:before="0" w:after="0"/>
              <w:jc w:val="center"/>
              <w:rPr>
                <w:szCs w:val="24"/>
              </w:rPr>
            </w:pPr>
            <w:r w:rsidRPr="007F7F05">
              <w:rPr>
                <w:szCs w:val="24"/>
              </w:rPr>
              <w:t>№</w:t>
            </w:r>
            <w:r w:rsidRPr="007F7F05">
              <w:rPr>
                <w:szCs w:val="24"/>
              </w:rPr>
              <w:br/>
            </w:r>
            <w:proofErr w:type="gramStart"/>
            <w:r w:rsidRPr="007F7F05">
              <w:rPr>
                <w:szCs w:val="24"/>
              </w:rPr>
              <w:t>п</w:t>
            </w:r>
            <w:proofErr w:type="gramEnd"/>
            <w:r w:rsidRPr="007F7F05">
              <w:rPr>
                <w:szCs w:val="24"/>
              </w:rPr>
              <w:t>/п</w:t>
            </w:r>
          </w:p>
        </w:tc>
        <w:tc>
          <w:tcPr>
            <w:tcW w:w="2403" w:type="dxa"/>
            <w:vMerge w:val="restart"/>
          </w:tcPr>
          <w:p w:rsidR="00122ADE" w:rsidRPr="007F7F05" w:rsidRDefault="00122ADE" w:rsidP="00146BA4">
            <w:pPr>
              <w:pStyle w:val="Pro-Tab"/>
              <w:spacing w:before="0" w:after="0"/>
              <w:jc w:val="center"/>
              <w:rPr>
                <w:szCs w:val="24"/>
              </w:rPr>
            </w:pPr>
          </w:p>
          <w:p w:rsidR="00122ADE" w:rsidRPr="007F7F05" w:rsidRDefault="00122ADE" w:rsidP="00146BA4">
            <w:pPr>
              <w:pStyle w:val="Pro-Tab"/>
              <w:spacing w:before="0" w:after="0"/>
              <w:jc w:val="center"/>
              <w:rPr>
                <w:szCs w:val="24"/>
              </w:rPr>
            </w:pPr>
            <w:r w:rsidRPr="007F7F05">
              <w:rPr>
                <w:szCs w:val="24"/>
              </w:rPr>
              <w:t>Наименование целевого индикатора (показателя)</w:t>
            </w:r>
          </w:p>
        </w:tc>
        <w:tc>
          <w:tcPr>
            <w:tcW w:w="1134" w:type="dxa"/>
            <w:vMerge w:val="restart"/>
          </w:tcPr>
          <w:p w:rsidR="00122ADE" w:rsidRPr="007F7F05" w:rsidRDefault="00122ADE" w:rsidP="00146BA4">
            <w:pPr>
              <w:pStyle w:val="Pro-Tab"/>
              <w:spacing w:before="0" w:after="0"/>
              <w:jc w:val="center"/>
              <w:rPr>
                <w:szCs w:val="24"/>
              </w:rPr>
            </w:pPr>
          </w:p>
          <w:p w:rsidR="00122ADE" w:rsidRPr="007F7F05" w:rsidRDefault="00122ADE" w:rsidP="00146BA4">
            <w:pPr>
              <w:pStyle w:val="Pro-Tab"/>
              <w:spacing w:before="0" w:after="0"/>
              <w:jc w:val="center"/>
              <w:rPr>
                <w:szCs w:val="24"/>
              </w:rPr>
            </w:pPr>
            <w:r w:rsidRPr="007F7F05">
              <w:rPr>
                <w:szCs w:val="24"/>
              </w:rPr>
              <w:t>Ед. изм.</w:t>
            </w:r>
          </w:p>
        </w:tc>
        <w:tc>
          <w:tcPr>
            <w:tcW w:w="5757" w:type="dxa"/>
            <w:gridSpan w:val="6"/>
          </w:tcPr>
          <w:p w:rsidR="00122ADE" w:rsidRPr="007F7F05" w:rsidRDefault="00122ADE" w:rsidP="00146BA4">
            <w:pPr>
              <w:pStyle w:val="Pro-Tab"/>
              <w:spacing w:before="0" w:after="0"/>
              <w:jc w:val="center"/>
              <w:rPr>
                <w:szCs w:val="24"/>
              </w:rPr>
            </w:pPr>
            <w:r w:rsidRPr="007F7F05">
              <w:rPr>
                <w:szCs w:val="24"/>
              </w:rPr>
              <w:t>Значения целевых индикаторов</w:t>
            </w:r>
          </w:p>
          <w:p w:rsidR="00122ADE" w:rsidRPr="007F7F05" w:rsidRDefault="00122ADE" w:rsidP="00146BA4">
            <w:pPr>
              <w:pStyle w:val="Pro-Tab"/>
              <w:spacing w:before="0" w:after="0"/>
              <w:jc w:val="center"/>
              <w:rPr>
                <w:szCs w:val="24"/>
              </w:rPr>
            </w:pPr>
            <w:r w:rsidRPr="007F7F05">
              <w:rPr>
                <w:szCs w:val="24"/>
              </w:rPr>
              <w:t>(показателей)</w:t>
            </w:r>
          </w:p>
        </w:tc>
      </w:tr>
      <w:tr w:rsidR="00122ADE" w:rsidRPr="007F7F05" w:rsidTr="00146BA4">
        <w:trPr>
          <w:jc w:val="center"/>
        </w:trPr>
        <w:tc>
          <w:tcPr>
            <w:tcW w:w="675" w:type="dxa"/>
            <w:vMerge/>
          </w:tcPr>
          <w:p w:rsidR="00122ADE" w:rsidRPr="007F7F05" w:rsidRDefault="00122ADE" w:rsidP="00146BA4">
            <w:pPr>
              <w:pStyle w:val="Pro-Tab"/>
              <w:spacing w:before="0" w:after="0"/>
              <w:jc w:val="center"/>
              <w:rPr>
                <w:szCs w:val="24"/>
              </w:rPr>
            </w:pPr>
          </w:p>
        </w:tc>
        <w:tc>
          <w:tcPr>
            <w:tcW w:w="2403" w:type="dxa"/>
            <w:vMerge/>
          </w:tcPr>
          <w:p w:rsidR="00122ADE" w:rsidRPr="007F7F05" w:rsidRDefault="00122ADE" w:rsidP="00146BA4">
            <w:pPr>
              <w:pStyle w:val="Pro-Tab"/>
              <w:spacing w:before="0" w:after="0"/>
              <w:jc w:val="center"/>
              <w:rPr>
                <w:szCs w:val="24"/>
              </w:rPr>
            </w:pPr>
          </w:p>
        </w:tc>
        <w:tc>
          <w:tcPr>
            <w:tcW w:w="1134" w:type="dxa"/>
            <w:vMerge/>
          </w:tcPr>
          <w:p w:rsidR="00122ADE" w:rsidRPr="007F7F05" w:rsidRDefault="00122ADE" w:rsidP="00146BA4">
            <w:pPr>
              <w:pStyle w:val="Pro-Tab"/>
              <w:spacing w:before="0" w:after="0"/>
              <w:jc w:val="center"/>
              <w:rPr>
                <w:szCs w:val="24"/>
              </w:rPr>
            </w:pPr>
          </w:p>
        </w:tc>
        <w:tc>
          <w:tcPr>
            <w:tcW w:w="992" w:type="dxa"/>
          </w:tcPr>
          <w:p w:rsidR="00122ADE" w:rsidRPr="007F7F05" w:rsidRDefault="00122ADE" w:rsidP="00146BA4">
            <w:pPr>
              <w:pStyle w:val="Pro-Tab"/>
              <w:spacing w:before="0" w:after="0"/>
              <w:jc w:val="center"/>
              <w:rPr>
                <w:szCs w:val="24"/>
              </w:rPr>
            </w:pPr>
            <w:r w:rsidRPr="007F7F05">
              <w:rPr>
                <w:szCs w:val="24"/>
              </w:rPr>
              <w:t>2019</w:t>
            </w:r>
          </w:p>
          <w:p w:rsidR="00122ADE" w:rsidRPr="007F7F05" w:rsidRDefault="00122ADE" w:rsidP="00146BA4">
            <w:pPr>
              <w:pStyle w:val="Pro-Tab"/>
              <w:spacing w:before="0" w:after="0"/>
              <w:jc w:val="center"/>
              <w:rPr>
                <w:szCs w:val="24"/>
              </w:rPr>
            </w:pPr>
            <w:r w:rsidRPr="007F7F05">
              <w:rPr>
                <w:szCs w:val="24"/>
              </w:rPr>
              <w:t>год</w:t>
            </w:r>
          </w:p>
          <w:p w:rsidR="00122ADE" w:rsidRPr="007F7F05" w:rsidRDefault="00122ADE" w:rsidP="00146BA4">
            <w:pPr>
              <w:pStyle w:val="Pro-Tab"/>
              <w:spacing w:before="0" w:after="0"/>
              <w:jc w:val="center"/>
              <w:rPr>
                <w:szCs w:val="24"/>
              </w:rPr>
            </w:pPr>
            <w:r w:rsidRPr="007F7F05">
              <w:rPr>
                <w:szCs w:val="24"/>
              </w:rPr>
              <w:t>факт</w:t>
            </w:r>
          </w:p>
        </w:tc>
        <w:tc>
          <w:tcPr>
            <w:tcW w:w="992" w:type="dxa"/>
          </w:tcPr>
          <w:p w:rsidR="00122ADE" w:rsidRPr="007F7F05" w:rsidRDefault="00122ADE" w:rsidP="00146BA4">
            <w:pPr>
              <w:pStyle w:val="Pro-Tab"/>
              <w:spacing w:before="0" w:after="0"/>
              <w:jc w:val="center"/>
              <w:rPr>
                <w:szCs w:val="24"/>
              </w:rPr>
            </w:pPr>
            <w:r w:rsidRPr="007F7F05">
              <w:rPr>
                <w:szCs w:val="24"/>
              </w:rPr>
              <w:t>2020</w:t>
            </w:r>
          </w:p>
          <w:p w:rsidR="00122ADE" w:rsidRPr="007F7F05" w:rsidRDefault="00122ADE" w:rsidP="00146BA4">
            <w:pPr>
              <w:pStyle w:val="Pro-Tab"/>
              <w:spacing w:before="0" w:after="0"/>
              <w:jc w:val="center"/>
              <w:rPr>
                <w:szCs w:val="24"/>
              </w:rPr>
            </w:pPr>
            <w:r w:rsidRPr="007F7F05">
              <w:rPr>
                <w:szCs w:val="24"/>
              </w:rPr>
              <w:t>год</w:t>
            </w:r>
          </w:p>
          <w:p w:rsidR="00122ADE" w:rsidRPr="007F7F05" w:rsidRDefault="00122ADE" w:rsidP="00146BA4">
            <w:pPr>
              <w:pStyle w:val="Pro-Tab"/>
              <w:spacing w:before="0" w:after="0"/>
              <w:jc w:val="center"/>
              <w:rPr>
                <w:szCs w:val="24"/>
              </w:rPr>
            </w:pPr>
            <w:r w:rsidRPr="007F7F05">
              <w:rPr>
                <w:szCs w:val="24"/>
              </w:rPr>
              <w:t>оценка</w:t>
            </w:r>
          </w:p>
        </w:tc>
        <w:tc>
          <w:tcPr>
            <w:tcW w:w="993" w:type="dxa"/>
          </w:tcPr>
          <w:p w:rsidR="00122ADE" w:rsidRPr="007F7F05" w:rsidRDefault="00122ADE" w:rsidP="00146BA4">
            <w:pPr>
              <w:pStyle w:val="Pro-Tab"/>
              <w:spacing w:before="0" w:after="0"/>
              <w:jc w:val="center"/>
              <w:rPr>
                <w:szCs w:val="24"/>
              </w:rPr>
            </w:pPr>
            <w:r w:rsidRPr="007F7F05">
              <w:rPr>
                <w:szCs w:val="24"/>
              </w:rPr>
              <w:t>2021</w:t>
            </w:r>
          </w:p>
          <w:p w:rsidR="00122ADE" w:rsidRPr="007F7F05" w:rsidRDefault="00122ADE" w:rsidP="00146BA4">
            <w:pPr>
              <w:pStyle w:val="Pro-Tab"/>
              <w:spacing w:before="0" w:after="0"/>
              <w:jc w:val="center"/>
              <w:rPr>
                <w:szCs w:val="24"/>
              </w:rPr>
            </w:pPr>
            <w:r w:rsidRPr="007F7F05">
              <w:rPr>
                <w:szCs w:val="24"/>
              </w:rPr>
              <w:t>год</w:t>
            </w:r>
          </w:p>
          <w:p w:rsidR="00122ADE" w:rsidRPr="007F7F05" w:rsidRDefault="00122ADE" w:rsidP="00146BA4">
            <w:pPr>
              <w:pStyle w:val="Pro-Tab"/>
              <w:spacing w:before="0" w:after="0"/>
              <w:jc w:val="center"/>
              <w:rPr>
                <w:szCs w:val="24"/>
              </w:rPr>
            </w:pPr>
          </w:p>
        </w:tc>
        <w:tc>
          <w:tcPr>
            <w:tcW w:w="992" w:type="dxa"/>
          </w:tcPr>
          <w:p w:rsidR="00122ADE" w:rsidRPr="007F7F05" w:rsidRDefault="00122ADE" w:rsidP="00146BA4">
            <w:pPr>
              <w:pStyle w:val="Pro-Tab"/>
              <w:spacing w:before="0" w:after="0"/>
              <w:jc w:val="center"/>
              <w:rPr>
                <w:szCs w:val="24"/>
              </w:rPr>
            </w:pPr>
            <w:r w:rsidRPr="007F7F05">
              <w:rPr>
                <w:szCs w:val="24"/>
              </w:rPr>
              <w:t>2022 год</w:t>
            </w:r>
          </w:p>
          <w:p w:rsidR="00122ADE" w:rsidRPr="007F7F05" w:rsidRDefault="00122ADE" w:rsidP="00146BA4">
            <w:pPr>
              <w:pStyle w:val="Pro-Tab"/>
              <w:spacing w:before="0" w:after="0"/>
              <w:jc w:val="center"/>
              <w:rPr>
                <w:szCs w:val="24"/>
              </w:rPr>
            </w:pPr>
          </w:p>
        </w:tc>
        <w:tc>
          <w:tcPr>
            <w:tcW w:w="992" w:type="dxa"/>
          </w:tcPr>
          <w:p w:rsidR="00122ADE" w:rsidRPr="007F7F05" w:rsidRDefault="00122ADE" w:rsidP="00146BA4">
            <w:pPr>
              <w:pStyle w:val="Pro-Tab"/>
              <w:spacing w:before="0" w:after="0"/>
              <w:jc w:val="center"/>
              <w:rPr>
                <w:szCs w:val="24"/>
              </w:rPr>
            </w:pPr>
            <w:r w:rsidRPr="007F7F05">
              <w:rPr>
                <w:szCs w:val="24"/>
              </w:rPr>
              <w:t>2023</w:t>
            </w:r>
          </w:p>
          <w:p w:rsidR="00122ADE" w:rsidRPr="007F7F05" w:rsidRDefault="00122ADE" w:rsidP="00146BA4">
            <w:pPr>
              <w:pStyle w:val="Pro-Tab"/>
              <w:spacing w:before="0" w:after="0"/>
              <w:jc w:val="center"/>
              <w:rPr>
                <w:szCs w:val="24"/>
              </w:rPr>
            </w:pPr>
            <w:r w:rsidRPr="007F7F05">
              <w:rPr>
                <w:szCs w:val="24"/>
              </w:rPr>
              <w:t>год</w:t>
            </w:r>
          </w:p>
          <w:p w:rsidR="00122ADE" w:rsidRPr="007F7F05" w:rsidRDefault="00122ADE" w:rsidP="00146BA4">
            <w:pPr>
              <w:pStyle w:val="Pro-Tab"/>
              <w:spacing w:before="0" w:after="0"/>
              <w:jc w:val="center"/>
              <w:rPr>
                <w:szCs w:val="24"/>
              </w:rPr>
            </w:pPr>
          </w:p>
        </w:tc>
        <w:tc>
          <w:tcPr>
            <w:tcW w:w="796" w:type="dxa"/>
          </w:tcPr>
          <w:p w:rsidR="00122ADE" w:rsidRPr="007F7F05" w:rsidRDefault="00122ADE" w:rsidP="00146BA4">
            <w:pPr>
              <w:pStyle w:val="Pro-Tab"/>
              <w:spacing w:before="0" w:after="0"/>
              <w:jc w:val="center"/>
              <w:rPr>
                <w:szCs w:val="24"/>
              </w:rPr>
            </w:pPr>
            <w:r w:rsidRPr="007F7F05">
              <w:rPr>
                <w:szCs w:val="24"/>
              </w:rPr>
              <w:t>2024 год</w:t>
            </w:r>
          </w:p>
          <w:p w:rsidR="00122ADE" w:rsidRPr="007F7F05" w:rsidRDefault="00122ADE" w:rsidP="00146BA4">
            <w:pPr>
              <w:pStyle w:val="Pro-Tab"/>
              <w:spacing w:before="0" w:after="0"/>
              <w:jc w:val="center"/>
              <w:rPr>
                <w:szCs w:val="24"/>
              </w:rPr>
            </w:pPr>
          </w:p>
        </w:tc>
      </w:tr>
      <w:tr w:rsidR="00122ADE" w:rsidRPr="007F7F05" w:rsidTr="00146BA4">
        <w:trPr>
          <w:jc w:val="center"/>
        </w:trPr>
        <w:tc>
          <w:tcPr>
            <w:tcW w:w="675" w:type="dxa"/>
          </w:tcPr>
          <w:p w:rsidR="00122ADE" w:rsidRPr="007F7F05" w:rsidRDefault="00122ADE" w:rsidP="00146BA4">
            <w:pPr>
              <w:pStyle w:val="Pro-Tab"/>
              <w:spacing w:before="0" w:after="0"/>
              <w:jc w:val="center"/>
              <w:rPr>
                <w:szCs w:val="24"/>
              </w:rPr>
            </w:pPr>
          </w:p>
        </w:tc>
        <w:tc>
          <w:tcPr>
            <w:tcW w:w="9294" w:type="dxa"/>
            <w:gridSpan w:val="8"/>
          </w:tcPr>
          <w:p w:rsidR="00122ADE" w:rsidRPr="007F7F05" w:rsidRDefault="00122ADE" w:rsidP="00146BA4">
            <w:pPr>
              <w:pStyle w:val="Pro-Tab"/>
              <w:spacing w:before="0" w:after="0"/>
              <w:jc w:val="center"/>
              <w:rPr>
                <w:szCs w:val="24"/>
              </w:rPr>
            </w:pPr>
            <w:r w:rsidRPr="007F7F05">
              <w:rPr>
                <w:szCs w:val="24"/>
              </w:rPr>
              <w:t>Основное мероприятие: Повышение качества управления муниципальными финансами</w:t>
            </w:r>
          </w:p>
        </w:tc>
      </w:tr>
      <w:tr w:rsidR="00122ADE" w:rsidRPr="007F7F05" w:rsidTr="00146BA4">
        <w:trPr>
          <w:jc w:val="center"/>
        </w:trPr>
        <w:tc>
          <w:tcPr>
            <w:tcW w:w="675" w:type="dxa"/>
          </w:tcPr>
          <w:p w:rsidR="00122ADE" w:rsidRPr="007F7F05" w:rsidRDefault="00122ADE" w:rsidP="00146BA4">
            <w:pPr>
              <w:pStyle w:val="Pro-Tab"/>
              <w:spacing w:before="0" w:after="0"/>
              <w:jc w:val="center"/>
              <w:rPr>
                <w:szCs w:val="24"/>
              </w:rPr>
            </w:pPr>
          </w:p>
        </w:tc>
        <w:tc>
          <w:tcPr>
            <w:tcW w:w="9294" w:type="dxa"/>
            <w:gridSpan w:val="8"/>
          </w:tcPr>
          <w:p w:rsidR="00122ADE" w:rsidRPr="007F7F05" w:rsidRDefault="00122ADE" w:rsidP="00146BA4">
            <w:pPr>
              <w:pStyle w:val="Pro-Tab"/>
              <w:spacing w:before="0" w:after="0"/>
              <w:jc w:val="both"/>
              <w:rPr>
                <w:szCs w:val="24"/>
              </w:rPr>
            </w:pPr>
            <w:r w:rsidRPr="007F7F05">
              <w:rPr>
                <w:szCs w:val="24"/>
              </w:rPr>
              <w:t>Мероприятие 1.Внедрение (развитие) отдельных элементов системы «электронного бюджета» в деятельность администрации Тейковского муниципального района и ее структурных подразделений по составлению и исполнению  бюджета муниципального района.</w:t>
            </w:r>
          </w:p>
        </w:tc>
      </w:tr>
      <w:tr w:rsidR="00122ADE" w:rsidRPr="007F7F05" w:rsidTr="00146BA4">
        <w:trPr>
          <w:jc w:val="center"/>
        </w:trPr>
        <w:tc>
          <w:tcPr>
            <w:tcW w:w="675" w:type="dxa"/>
          </w:tcPr>
          <w:p w:rsidR="00122ADE" w:rsidRPr="007F7F05" w:rsidRDefault="00122ADE" w:rsidP="00146BA4">
            <w:pPr>
              <w:pStyle w:val="Pro-Tab"/>
              <w:spacing w:before="0" w:after="0"/>
              <w:jc w:val="center"/>
              <w:rPr>
                <w:szCs w:val="24"/>
              </w:rPr>
            </w:pPr>
            <w:r w:rsidRPr="007F7F05">
              <w:rPr>
                <w:szCs w:val="24"/>
              </w:rPr>
              <w:t>1.</w:t>
            </w:r>
          </w:p>
        </w:tc>
        <w:tc>
          <w:tcPr>
            <w:tcW w:w="2403" w:type="dxa"/>
          </w:tcPr>
          <w:p w:rsidR="00122ADE" w:rsidRPr="007F7F05" w:rsidRDefault="00122ADE" w:rsidP="00146BA4">
            <w:pPr>
              <w:pStyle w:val="Pro-Tab"/>
              <w:spacing w:before="0" w:after="0"/>
              <w:rPr>
                <w:szCs w:val="24"/>
              </w:rPr>
            </w:pPr>
            <w:r w:rsidRPr="007F7F05">
              <w:rPr>
                <w:szCs w:val="24"/>
              </w:rPr>
              <w:t xml:space="preserve">Обеспечение размещения </w:t>
            </w:r>
            <w:r w:rsidRPr="007F7F05">
              <w:rPr>
                <w:szCs w:val="24"/>
              </w:rPr>
              <w:lastRenderedPageBreak/>
              <w:t>информации  в системе «Электронный бюджет»</w:t>
            </w:r>
          </w:p>
        </w:tc>
        <w:tc>
          <w:tcPr>
            <w:tcW w:w="1134" w:type="dxa"/>
          </w:tcPr>
          <w:p w:rsidR="00122ADE" w:rsidRPr="007F7F05" w:rsidRDefault="00122ADE" w:rsidP="00146BA4">
            <w:pPr>
              <w:pStyle w:val="Pro-Tab"/>
              <w:spacing w:before="0" w:after="0"/>
              <w:jc w:val="center"/>
              <w:rPr>
                <w:szCs w:val="24"/>
              </w:rPr>
            </w:pPr>
            <w:r w:rsidRPr="007F7F05">
              <w:rPr>
                <w:szCs w:val="24"/>
              </w:rPr>
              <w:lastRenderedPageBreak/>
              <w:t>%</w:t>
            </w:r>
          </w:p>
        </w:tc>
        <w:tc>
          <w:tcPr>
            <w:tcW w:w="992" w:type="dxa"/>
          </w:tcPr>
          <w:p w:rsidR="00122ADE" w:rsidRPr="007F7F05" w:rsidRDefault="00122ADE" w:rsidP="00146BA4">
            <w:pPr>
              <w:pStyle w:val="Pro-Tab"/>
              <w:spacing w:before="0" w:after="0"/>
              <w:jc w:val="center"/>
              <w:rPr>
                <w:szCs w:val="24"/>
              </w:rPr>
            </w:pPr>
            <w:r w:rsidRPr="007F7F05">
              <w:rPr>
                <w:szCs w:val="24"/>
              </w:rPr>
              <w:t>100</w:t>
            </w:r>
          </w:p>
        </w:tc>
        <w:tc>
          <w:tcPr>
            <w:tcW w:w="992" w:type="dxa"/>
          </w:tcPr>
          <w:p w:rsidR="00122ADE" w:rsidRPr="007F7F05" w:rsidRDefault="00122ADE" w:rsidP="00146BA4">
            <w:pPr>
              <w:pStyle w:val="Pro-Tab"/>
              <w:spacing w:before="0" w:after="0"/>
              <w:jc w:val="center"/>
              <w:rPr>
                <w:szCs w:val="24"/>
              </w:rPr>
            </w:pPr>
            <w:r w:rsidRPr="007F7F05">
              <w:rPr>
                <w:szCs w:val="24"/>
              </w:rPr>
              <w:t>100</w:t>
            </w:r>
          </w:p>
        </w:tc>
        <w:tc>
          <w:tcPr>
            <w:tcW w:w="993" w:type="dxa"/>
          </w:tcPr>
          <w:p w:rsidR="00122ADE" w:rsidRPr="007F7F05" w:rsidRDefault="00122ADE" w:rsidP="00146BA4">
            <w:pPr>
              <w:pStyle w:val="Pro-Tab"/>
              <w:spacing w:before="0" w:after="0"/>
              <w:jc w:val="center"/>
              <w:rPr>
                <w:szCs w:val="24"/>
              </w:rPr>
            </w:pPr>
            <w:r w:rsidRPr="007F7F05">
              <w:rPr>
                <w:szCs w:val="24"/>
              </w:rPr>
              <w:t>100</w:t>
            </w:r>
          </w:p>
        </w:tc>
        <w:tc>
          <w:tcPr>
            <w:tcW w:w="992" w:type="dxa"/>
          </w:tcPr>
          <w:p w:rsidR="00122ADE" w:rsidRPr="007F7F05" w:rsidRDefault="00122ADE" w:rsidP="00146BA4">
            <w:pPr>
              <w:pStyle w:val="Pro-Tab"/>
              <w:spacing w:before="0" w:after="0"/>
              <w:jc w:val="center"/>
              <w:rPr>
                <w:szCs w:val="24"/>
              </w:rPr>
            </w:pPr>
            <w:r w:rsidRPr="007F7F05">
              <w:rPr>
                <w:szCs w:val="24"/>
              </w:rPr>
              <w:t>100</w:t>
            </w:r>
          </w:p>
        </w:tc>
        <w:tc>
          <w:tcPr>
            <w:tcW w:w="992" w:type="dxa"/>
          </w:tcPr>
          <w:p w:rsidR="00122ADE" w:rsidRPr="007F7F05" w:rsidRDefault="00122ADE" w:rsidP="00146BA4">
            <w:pPr>
              <w:pStyle w:val="Pro-Tab"/>
              <w:spacing w:before="0" w:after="0"/>
              <w:jc w:val="center"/>
              <w:rPr>
                <w:szCs w:val="24"/>
              </w:rPr>
            </w:pPr>
            <w:r w:rsidRPr="007F7F05">
              <w:rPr>
                <w:szCs w:val="24"/>
              </w:rPr>
              <w:t>100</w:t>
            </w:r>
          </w:p>
        </w:tc>
        <w:tc>
          <w:tcPr>
            <w:tcW w:w="796" w:type="dxa"/>
          </w:tcPr>
          <w:p w:rsidR="00122ADE" w:rsidRPr="007F7F05" w:rsidRDefault="00122ADE" w:rsidP="00146BA4">
            <w:pPr>
              <w:pStyle w:val="Pro-Tab"/>
              <w:spacing w:before="0" w:after="0"/>
              <w:jc w:val="center"/>
              <w:rPr>
                <w:szCs w:val="24"/>
              </w:rPr>
            </w:pPr>
            <w:r w:rsidRPr="007F7F05">
              <w:rPr>
                <w:szCs w:val="24"/>
              </w:rPr>
              <w:t>100</w:t>
            </w:r>
          </w:p>
        </w:tc>
      </w:tr>
      <w:tr w:rsidR="00122ADE" w:rsidRPr="007F7F05" w:rsidTr="00146BA4">
        <w:trPr>
          <w:jc w:val="center"/>
        </w:trPr>
        <w:tc>
          <w:tcPr>
            <w:tcW w:w="675" w:type="dxa"/>
          </w:tcPr>
          <w:p w:rsidR="00122ADE" w:rsidRPr="007F7F05" w:rsidRDefault="00122ADE" w:rsidP="00146BA4">
            <w:pPr>
              <w:pStyle w:val="Pro-Tab"/>
              <w:jc w:val="center"/>
              <w:rPr>
                <w:szCs w:val="24"/>
              </w:rPr>
            </w:pPr>
          </w:p>
        </w:tc>
        <w:tc>
          <w:tcPr>
            <w:tcW w:w="9294" w:type="dxa"/>
            <w:gridSpan w:val="8"/>
          </w:tcPr>
          <w:p w:rsidR="00122ADE" w:rsidRPr="007F7F05" w:rsidRDefault="00122ADE" w:rsidP="00146BA4">
            <w:pPr>
              <w:pStyle w:val="Pro-Tab"/>
              <w:jc w:val="center"/>
              <w:rPr>
                <w:szCs w:val="24"/>
              </w:rPr>
            </w:pPr>
            <w:r w:rsidRPr="007F7F05">
              <w:rPr>
                <w:szCs w:val="24"/>
              </w:rPr>
              <w:t>Мероприятие 2. Обеспечение открытости и прозрачности управления общественными финансами.</w:t>
            </w:r>
          </w:p>
        </w:tc>
      </w:tr>
      <w:tr w:rsidR="00122ADE" w:rsidRPr="007F7F05" w:rsidTr="00146BA4">
        <w:trPr>
          <w:jc w:val="center"/>
        </w:trPr>
        <w:tc>
          <w:tcPr>
            <w:tcW w:w="675" w:type="dxa"/>
          </w:tcPr>
          <w:p w:rsidR="00122ADE" w:rsidRPr="007F7F05" w:rsidRDefault="00122ADE" w:rsidP="00146BA4">
            <w:pPr>
              <w:pStyle w:val="Pro-Tab"/>
              <w:jc w:val="center"/>
              <w:rPr>
                <w:szCs w:val="24"/>
              </w:rPr>
            </w:pPr>
            <w:r w:rsidRPr="007F7F05">
              <w:rPr>
                <w:szCs w:val="24"/>
              </w:rPr>
              <w:t>1.</w:t>
            </w:r>
          </w:p>
        </w:tc>
        <w:tc>
          <w:tcPr>
            <w:tcW w:w="2403" w:type="dxa"/>
          </w:tcPr>
          <w:p w:rsidR="00122ADE" w:rsidRPr="007F7F05" w:rsidRDefault="00122ADE" w:rsidP="00146BA4">
            <w:pPr>
              <w:pStyle w:val="Pro-Tab"/>
              <w:rPr>
                <w:szCs w:val="24"/>
              </w:rPr>
            </w:pPr>
            <w:r w:rsidRPr="007F7F05">
              <w:rPr>
                <w:szCs w:val="24"/>
              </w:rPr>
              <w:t>Своевременное и полное размещение информации в разделе «Бюджет для граждан»</w:t>
            </w:r>
          </w:p>
        </w:tc>
        <w:tc>
          <w:tcPr>
            <w:tcW w:w="1134" w:type="dxa"/>
          </w:tcPr>
          <w:p w:rsidR="00122ADE" w:rsidRPr="007F7F05" w:rsidRDefault="00122ADE" w:rsidP="00146BA4">
            <w:pPr>
              <w:pStyle w:val="Pro-Tab"/>
              <w:jc w:val="center"/>
              <w:rPr>
                <w:szCs w:val="24"/>
              </w:rPr>
            </w:pPr>
            <w:r w:rsidRPr="007F7F05">
              <w:rPr>
                <w:szCs w:val="24"/>
              </w:rPr>
              <w:t>%</w:t>
            </w:r>
          </w:p>
        </w:tc>
        <w:tc>
          <w:tcPr>
            <w:tcW w:w="992" w:type="dxa"/>
          </w:tcPr>
          <w:p w:rsidR="00122ADE" w:rsidRPr="007F7F05" w:rsidRDefault="00122ADE" w:rsidP="00146BA4">
            <w:pPr>
              <w:pStyle w:val="Pro-Tab"/>
              <w:jc w:val="center"/>
              <w:rPr>
                <w:szCs w:val="24"/>
              </w:rPr>
            </w:pPr>
            <w:r w:rsidRPr="007F7F05">
              <w:rPr>
                <w:szCs w:val="24"/>
              </w:rPr>
              <w:t>95</w:t>
            </w:r>
          </w:p>
        </w:tc>
        <w:tc>
          <w:tcPr>
            <w:tcW w:w="992" w:type="dxa"/>
          </w:tcPr>
          <w:p w:rsidR="00122ADE" w:rsidRPr="007F7F05" w:rsidRDefault="00122ADE" w:rsidP="00146BA4">
            <w:pPr>
              <w:pStyle w:val="Pro-Tab"/>
              <w:jc w:val="center"/>
              <w:rPr>
                <w:szCs w:val="24"/>
              </w:rPr>
            </w:pPr>
            <w:r w:rsidRPr="007F7F05">
              <w:rPr>
                <w:szCs w:val="24"/>
              </w:rPr>
              <w:t>100</w:t>
            </w:r>
          </w:p>
        </w:tc>
        <w:tc>
          <w:tcPr>
            <w:tcW w:w="993"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796" w:type="dxa"/>
          </w:tcPr>
          <w:p w:rsidR="00122ADE" w:rsidRPr="007F7F05" w:rsidRDefault="00122ADE" w:rsidP="00146BA4">
            <w:pPr>
              <w:pStyle w:val="Pro-Tab"/>
              <w:jc w:val="center"/>
              <w:rPr>
                <w:szCs w:val="24"/>
              </w:rPr>
            </w:pPr>
            <w:r w:rsidRPr="007F7F05">
              <w:rPr>
                <w:szCs w:val="24"/>
              </w:rPr>
              <w:t>100</w:t>
            </w:r>
          </w:p>
        </w:tc>
      </w:tr>
      <w:tr w:rsidR="00122ADE" w:rsidRPr="007F7F05" w:rsidTr="00146BA4">
        <w:trPr>
          <w:jc w:val="center"/>
        </w:trPr>
        <w:tc>
          <w:tcPr>
            <w:tcW w:w="9969" w:type="dxa"/>
            <w:gridSpan w:val="9"/>
          </w:tcPr>
          <w:p w:rsidR="00122ADE" w:rsidRPr="007F7F05" w:rsidRDefault="00122ADE" w:rsidP="00146BA4">
            <w:pPr>
              <w:pStyle w:val="Pro-Gramma0"/>
              <w:rPr>
                <w:rFonts w:ascii="Times New Roman" w:hAnsi="Times New Roman"/>
                <w:sz w:val="24"/>
                <w:szCs w:val="24"/>
              </w:rPr>
            </w:pPr>
            <w:r w:rsidRPr="007F7F05">
              <w:rPr>
                <w:rFonts w:ascii="Times New Roman" w:hAnsi="Times New Roman"/>
                <w:sz w:val="24"/>
                <w:szCs w:val="24"/>
              </w:rPr>
              <w:t>Мероприятие 3. Поступательный переход к финансовому контролю эффективности использования бюджетных средств.</w:t>
            </w:r>
          </w:p>
          <w:p w:rsidR="00122ADE" w:rsidRPr="007F7F05" w:rsidRDefault="00122ADE" w:rsidP="00146BA4">
            <w:pPr>
              <w:pStyle w:val="Pro-Tab"/>
              <w:jc w:val="center"/>
              <w:rPr>
                <w:szCs w:val="24"/>
              </w:rPr>
            </w:pPr>
          </w:p>
        </w:tc>
      </w:tr>
      <w:tr w:rsidR="00122ADE" w:rsidRPr="007F7F05" w:rsidTr="00146BA4">
        <w:trPr>
          <w:jc w:val="center"/>
        </w:trPr>
        <w:tc>
          <w:tcPr>
            <w:tcW w:w="675" w:type="dxa"/>
          </w:tcPr>
          <w:p w:rsidR="00122ADE" w:rsidRPr="007F7F05" w:rsidRDefault="00122ADE" w:rsidP="00146BA4">
            <w:pPr>
              <w:pStyle w:val="Pro-Tab"/>
              <w:jc w:val="center"/>
              <w:rPr>
                <w:szCs w:val="24"/>
              </w:rPr>
            </w:pPr>
            <w:r w:rsidRPr="007F7F05">
              <w:rPr>
                <w:szCs w:val="24"/>
              </w:rPr>
              <w:t>1.</w:t>
            </w:r>
          </w:p>
        </w:tc>
        <w:tc>
          <w:tcPr>
            <w:tcW w:w="2403" w:type="dxa"/>
          </w:tcPr>
          <w:p w:rsidR="00122ADE" w:rsidRPr="007F7F05" w:rsidRDefault="00122ADE" w:rsidP="00146BA4">
            <w:pPr>
              <w:pStyle w:val="Pro-Tab"/>
              <w:rPr>
                <w:szCs w:val="24"/>
              </w:rPr>
            </w:pPr>
            <w:r w:rsidRPr="007F7F05">
              <w:rPr>
                <w:color w:val="000000"/>
                <w:szCs w:val="24"/>
              </w:rPr>
              <w:t>Доля контрольных мероприятий, по результатам которых приняты меры, направленные на устранение выявленных нарушений (направлены представления, предписания, уведомления о применении бюджетных мер принуждения, предложения, информационные письма, возбуждено административное производство), в общем объеме контрольных мероприятий, требующих принятия таких мер</w:t>
            </w:r>
          </w:p>
        </w:tc>
        <w:tc>
          <w:tcPr>
            <w:tcW w:w="1134" w:type="dxa"/>
          </w:tcPr>
          <w:p w:rsidR="00122ADE" w:rsidRPr="007F7F05" w:rsidRDefault="00122ADE" w:rsidP="00146BA4">
            <w:pPr>
              <w:pStyle w:val="Pro-Tab"/>
              <w:jc w:val="center"/>
              <w:rPr>
                <w:szCs w:val="24"/>
              </w:rPr>
            </w:pPr>
            <w:r w:rsidRPr="007F7F05">
              <w:rPr>
                <w:szCs w:val="24"/>
              </w:rPr>
              <w:t>%</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3"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796" w:type="dxa"/>
          </w:tcPr>
          <w:p w:rsidR="00122ADE" w:rsidRPr="007F7F05" w:rsidRDefault="00122ADE" w:rsidP="00146BA4">
            <w:pPr>
              <w:pStyle w:val="Pro-Tab"/>
              <w:jc w:val="center"/>
              <w:rPr>
                <w:szCs w:val="24"/>
              </w:rPr>
            </w:pPr>
            <w:r w:rsidRPr="007F7F05">
              <w:rPr>
                <w:szCs w:val="24"/>
              </w:rPr>
              <w:t>100</w:t>
            </w:r>
          </w:p>
        </w:tc>
      </w:tr>
    </w:tbl>
    <w:p w:rsidR="00122ADE" w:rsidRPr="007F7F05" w:rsidRDefault="00122ADE" w:rsidP="00122ADE">
      <w:pPr>
        <w:jc w:val="both"/>
        <w:rPr>
          <w:rFonts w:ascii="Times New Roman" w:hAnsi="Times New Roman"/>
          <w:sz w:val="24"/>
          <w:szCs w:val="24"/>
        </w:rPr>
      </w:pPr>
      <w:r w:rsidRPr="007F7F05">
        <w:rPr>
          <w:rFonts w:ascii="Times New Roman" w:hAnsi="Times New Roman"/>
          <w:sz w:val="24"/>
          <w:szCs w:val="24"/>
        </w:rPr>
        <w:t xml:space="preserve">  </w:t>
      </w:r>
    </w:p>
    <w:p w:rsidR="00122ADE" w:rsidRPr="007F7F05" w:rsidRDefault="00122ADE" w:rsidP="00122ADE">
      <w:pPr>
        <w:jc w:val="both"/>
        <w:rPr>
          <w:rFonts w:ascii="Times New Roman" w:hAnsi="Times New Roman"/>
          <w:sz w:val="24"/>
          <w:szCs w:val="24"/>
        </w:rPr>
      </w:pPr>
      <w:r w:rsidRPr="007F7F05">
        <w:rPr>
          <w:rFonts w:ascii="Times New Roman" w:hAnsi="Times New Roman"/>
          <w:sz w:val="24"/>
          <w:szCs w:val="24"/>
        </w:rPr>
        <w:t xml:space="preserve">  Отчетные значения по целевым индикаторам (показателям)  определяются на основе данных, размещенных в системе «Электронный бюджет»,  на официальном сайте администрации Тейковского муниципального района, а  также данных о  результатах контрольной деятельности по осуществлению внутреннего муниципального финансового контроля.</w:t>
      </w:r>
    </w:p>
    <w:bookmarkEnd w:id="0"/>
    <w:p w:rsidR="007F7F05" w:rsidRDefault="007F7F05" w:rsidP="00122ADE">
      <w:pPr>
        <w:spacing w:after="0" w:line="240" w:lineRule="auto"/>
        <w:ind w:firstLine="709"/>
        <w:jc w:val="center"/>
        <w:rPr>
          <w:rFonts w:ascii="Times New Roman" w:hAnsi="Times New Roman"/>
          <w:b/>
          <w:sz w:val="24"/>
          <w:szCs w:val="24"/>
        </w:rPr>
      </w:pPr>
    </w:p>
    <w:p w:rsidR="007F7F05" w:rsidRDefault="007F7F05" w:rsidP="00122ADE">
      <w:pPr>
        <w:spacing w:after="0" w:line="240" w:lineRule="auto"/>
        <w:ind w:firstLine="709"/>
        <w:jc w:val="center"/>
        <w:rPr>
          <w:rFonts w:ascii="Times New Roman" w:hAnsi="Times New Roman"/>
          <w:b/>
          <w:sz w:val="24"/>
          <w:szCs w:val="24"/>
        </w:rPr>
      </w:pPr>
    </w:p>
    <w:p w:rsidR="007F7F05" w:rsidRDefault="007F7F05" w:rsidP="00122ADE">
      <w:pPr>
        <w:spacing w:after="0" w:line="240" w:lineRule="auto"/>
        <w:ind w:firstLine="709"/>
        <w:jc w:val="center"/>
        <w:rPr>
          <w:rFonts w:ascii="Times New Roman" w:hAnsi="Times New Roman"/>
          <w:b/>
          <w:sz w:val="24"/>
          <w:szCs w:val="24"/>
        </w:rPr>
      </w:pPr>
    </w:p>
    <w:p w:rsidR="007F7F05" w:rsidRDefault="007F7F05" w:rsidP="00122ADE">
      <w:pPr>
        <w:spacing w:after="0" w:line="240" w:lineRule="auto"/>
        <w:ind w:firstLine="709"/>
        <w:jc w:val="center"/>
        <w:rPr>
          <w:rFonts w:ascii="Times New Roman" w:hAnsi="Times New Roman"/>
          <w:b/>
          <w:sz w:val="24"/>
          <w:szCs w:val="24"/>
        </w:rPr>
      </w:pPr>
    </w:p>
    <w:p w:rsidR="00122ADE" w:rsidRPr="007F7F05" w:rsidRDefault="00122ADE" w:rsidP="00122ADE">
      <w:pPr>
        <w:spacing w:after="0" w:line="240" w:lineRule="auto"/>
        <w:ind w:firstLine="709"/>
        <w:jc w:val="center"/>
        <w:rPr>
          <w:rFonts w:ascii="Times New Roman" w:hAnsi="Times New Roman"/>
          <w:b/>
          <w:sz w:val="24"/>
          <w:szCs w:val="24"/>
        </w:rPr>
      </w:pPr>
      <w:r w:rsidRPr="007F7F05">
        <w:rPr>
          <w:rFonts w:ascii="Times New Roman" w:hAnsi="Times New Roman"/>
          <w:b/>
          <w:sz w:val="24"/>
          <w:szCs w:val="24"/>
        </w:rPr>
        <w:lastRenderedPageBreak/>
        <w:t>4. Ресурсное обеспечение подпрограммы</w:t>
      </w:r>
    </w:p>
    <w:p w:rsidR="00122ADE" w:rsidRPr="007F7F05" w:rsidRDefault="00122ADE" w:rsidP="00122ADE">
      <w:pPr>
        <w:overflowPunct w:val="0"/>
        <w:autoSpaceDE w:val="0"/>
        <w:autoSpaceDN w:val="0"/>
        <w:adjustRightInd w:val="0"/>
        <w:spacing w:after="0" w:line="240" w:lineRule="auto"/>
        <w:ind w:left="360"/>
        <w:rPr>
          <w:rFonts w:ascii="Times New Roman" w:hAnsi="Times New Roman"/>
          <w:b/>
          <w:sz w:val="24"/>
          <w:szCs w:val="24"/>
        </w:rPr>
      </w:pPr>
    </w:p>
    <w:p w:rsidR="00122ADE" w:rsidRPr="007F7F05" w:rsidRDefault="00122ADE" w:rsidP="00122ADE">
      <w:pPr>
        <w:pStyle w:val="ad"/>
        <w:jc w:val="right"/>
        <w:rPr>
          <w:rFonts w:ascii="Times New Roman" w:hAnsi="Times New Roman" w:cs="Times New Roman"/>
          <w:sz w:val="24"/>
          <w:szCs w:val="24"/>
        </w:rPr>
      </w:pPr>
      <w:r w:rsidRPr="007F7F05">
        <w:rPr>
          <w:rFonts w:ascii="Times New Roman" w:hAnsi="Times New Roman" w:cs="Times New Roman"/>
          <w:sz w:val="24"/>
          <w:szCs w:val="24"/>
        </w:rPr>
        <w:t>тыс. руб.</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360"/>
        <w:gridCol w:w="1672"/>
        <w:gridCol w:w="1100"/>
        <w:gridCol w:w="1100"/>
        <w:gridCol w:w="1100"/>
        <w:gridCol w:w="990"/>
      </w:tblGrid>
      <w:tr w:rsidR="00122ADE" w:rsidRPr="007F7F05" w:rsidTr="00146BA4">
        <w:tc>
          <w:tcPr>
            <w:tcW w:w="576" w:type="dxa"/>
          </w:tcPr>
          <w:p w:rsidR="00122ADE" w:rsidRPr="007F7F05" w:rsidRDefault="00122ADE" w:rsidP="00146BA4">
            <w:pPr>
              <w:spacing w:after="0" w:line="240" w:lineRule="auto"/>
              <w:jc w:val="center"/>
              <w:rPr>
                <w:rFonts w:ascii="Times New Roman" w:hAnsi="Times New Roman"/>
                <w:b/>
                <w:sz w:val="24"/>
                <w:szCs w:val="24"/>
              </w:rPr>
            </w:pPr>
            <w:r w:rsidRPr="007F7F05">
              <w:rPr>
                <w:rFonts w:ascii="Times New Roman" w:hAnsi="Times New Roman"/>
                <w:b/>
                <w:sz w:val="24"/>
                <w:szCs w:val="24"/>
              </w:rPr>
              <w:t xml:space="preserve">№ </w:t>
            </w:r>
            <w:proofErr w:type="gramStart"/>
            <w:r w:rsidRPr="007F7F05">
              <w:rPr>
                <w:rFonts w:ascii="Times New Roman" w:hAnsi="Times New Roman"/>
                <w:b/>
                <w:sz w:val="24"/>
                <w:szCs w:val="24"/>
              </w:rPr>
              <w:t>п</w:t>
            </w:r>
            <w:proofErr w:type="gramEnd"/>
            <w:r w:rsidRPr="007F7F05">
              <w:rPr>
                <w:rFonts w:ascii="Times New Roman" w:hAnsi="Times New Roman"/>
                <w:b/>
                <w:sz w:val="24"/>
                <w:szCs w:val="24"/>
              </w:rPr>
              <w:t>/п</w:t>
            </w:r>
          </w:p>
        </w:tc>
        <w:tc>
          <w:tcPr>
            <w:tcW w:w="3360" w:type="dxa"/>
          </w:tcPr>
          <w:p w:rsidR="00122ADE" w:rsidRPr="007F7F05" w:rsidRDefault="00122ADE" w:rsidP="00146BA4">
            <w:pPr>
              <w:spacing w:after="0" w:line="240" w:lineRule="auto"/>
              <w:jc w:val="center"/>
              <w:rPr>
                <w:rFonts w:ascii="Times New Roman" w:hAnsi="Times New Roman"/>
                <w:b/>
                <w:sz w:val="24"/>
                <w:szCs w:val="24"/>
              </w:rPr>
            </w:pPr>
            <w:r w:rsidRPr="007F7F05">
              <w:rPr>
                <w:rFonts w:ascii="Times New Roman" w:hAnsi="Times New Roman"/>
                <w:b/>
                <w:sz w:val="24"/>
                <w:szCs w:val="24"/>
              </w:rPr>
              <w:t>Наименование мероприятия/ источник ресурсного обеспечения</w:t>
            </w:r>
          </w:p>
        </w:tc>
        <w:tc>
          <w:tcPr>
            <w:tcW w:w="1672" w:type="dxa"/>
          </w:tcPr>
          <w:p w:rsidR="00122ADE" w:rsidRPr="007F7F05" w:rsidRDefault="00122ADE" w:rsidP="00146BA4">
            <w:pPr>
              <w:spacing w:after="0" w:line="240" w:lineRule="auto"/>
              <w:jc w:val="center"/>
              <w:rPr>
                <w:rFonts w:ascii="Times New Roman" w:hAnsi="Times New Roman"/>
                <w:b/>
                <w:sz w:val="24"/>
                <w:szCs w:val="24"/>
              </w:rPr>
            </w:pPr>
            <w:r w:rsidRPr="007F7F05">
              <w:rPr>
                <w:rFonts w:ascii="Times New Roman" w:hAnsi="Times New Roman"/>
                <w:b/>
                <w:sz w:val="24"/>
                <w:szCs w:val="24"/>
              </w:rPr>
              <w:t>Исполнитель</w:t>
            </w:r>
          </w:p>
        </w:tc>
        <w:tc>
          <w:tcPr>
            <w:tcW w:w="110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1 г"/>
              </w:smartTagPr>
              <w:r w:rsidRPr="007F7F05">
                <w:rPr>
                  <w:rFonts w:ascii="Times New Roman" w:hAnsi="Times New Roman"/>
                  <w:b/>
                  <w:sz w:val="24"/>
                  <w:szCs w:val="24"/>
                </w:rPr>
                <w:t>2021 г</w:t>
              </w:r>
            </w:smartTag>
            <w:r w:rsidRPr="007F7F05">
              <w:rPr>
                <w:rFonts w:ascii="Times New Roman" w:hAnsi="Times New Roman"/>
                <w:b/>
                <w:sz w:val="24"/>
                <w:szCs w:val="24"/>
              </w:rPr>
              <w:t>.</w:t>
            </w:r>
          </w:p>
        </w:tc>
        <w:tc>
          <w:tcPr>
            <w:tcW w:w="110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2 г"/>
              </w:smartTagPr>
              <w:r w:rsidRPr="007F7F05">
                <w:rPr>
                  <w:rFonts w:ascii="Times New Roman" w:hAnsi="Times New Roman"/>
                  <w:b/>
                  <w:sz w:val="24"/>
                  <w:szCs w:val="24"/>
                </w:rPr>
                <w:t>2022 г</w:t>
              </w:r>
            </w:smartTag>
            <w:r w:rsidRPr="007F7F05">
              <w:rPr>
                <w:rFonts w:ascii="Times New Roman" w:hAnsi="Times New Roman"/>
                <w:b/>
                <w:sz w:val="24"/>
                <w:szCs w:val="24"/>
              </w:rPr>
              <w:t>.</w:t>
            </w:r>
          </w:p>
        </w:tc>
        <w:tc>
          <w:tcPr>
            <w:tcW w:w="110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3 г"/>
              </w:smartTagPr>
              <w:r w:rsidRPr="007F7F05">
                <w:rPr>
                  <w:rFonts w:ascii="Times New Roman" w:hAnsi="Times New Roman"/>
                  <w:b/>
                  <w:sz w:val="24"/>
                  <w:szCs w:val="24"/>
                </w:rPr>
                <w:t>2023 г</w:t>
              </w:r>
            </w:smartTag>
            <w:r w:rsidRPr="007F7F05">
              <w:rPr>
                <w:rFonts w:ascii="Times New Roman" w:hAnsi="Times New Roman"/>
                <w:b/>
                <w:sz w:val="24"/>
                <w:szCs w:val="24"/>
              </w:rPr>
              <w:t>.</w:t>
            </w:r>
          </w:p>
        </w:tc>
        <w:tc>
          <w:tcPr>
            <w:tcW w:w="99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4 г"/>
              </w:smartTagPr>
              <w:r w:rsidRPr="007F7F05">
                <w:rPr>
                  <w:rFonts w:ascii="Times New Roman" w:hAnsi="Times New Roman"/>
                  <w:b/>
                  <w:sz w:val="24"/>
                  <w:szCs w:val="24"/>
                </w:rPr>
                <w:t>2024 г</w:t>
              </w:r>
            </w:smartTag>
            <w:r w:rsidRPr="007F7F05">
              <w:rPr>
                <w:rFonts w:ascii="Times New Roman" w:hAnsi="Times New Roman"/>
                <w:b/>
                <w:sz w:val="24"/>
                <w:szCs w:val="24"/>
              </w:rPr>
              <w:t>.</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Подпрограмма, всего</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rPr>
          <w:trHeight w:val="617"/>
        </w:trPr>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w:t>
            </w: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u w:val="single"/>
              </w:rPr>
              <w:t>Основное мероприятие 1:</w:t>
            </w:r>
          </w:p>
          <w:p w:rsidR="00122ADE" w:rsidRPr="007F7F05" w:rsidRDefault="00122ADE" w:rsidP="00146BA4">
            <w:pPr>
              <w:spacing w:after="0" w:line="240" w:lineRule="auto"/>
              <w:ind w:right="-109"/>
              <w:rPr>
                <w:rFonts w:ascii="Times New Roman" w:hAnsi="Times New Roman"/>
                <w:sz w:val="24"/>
                <w:szCs w:val="24"/>
              </w:rPr>
            </w:pPr>
            <w:r w:rsidRPr="007F7F05">
              <w:rPr>
                <w:rFonts w:ascii="Times New Roman" w:hAnsi="Times New Roman"/>
                <w:sz w:val="24"/>
                <w:szCs w:val="24"/>
              </w:rPr>
              <w:t xml:space="preserve"> Повышение качества управления муниципальными финансами</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 xml:space="preserve">Финансовый отдел </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1.1.</w:t>
            </w: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u w:val="single"/>
              </w:rPr>
              <w:t>Мероприятие 1:</w:t>
            </w:r>
          </w:p>
          <w:p w:rsidR="00122ADE" w:rsidRPr="007F7F05" w:rsidRDefault="00122ADE" w:rsidP="00146BA4">
            <w:pPr>
              <w:spacing w:after="0" w:line="240" w:lineRule="auto"/>
              <w:jc w:val="both"/>
              <w:rPr>
                <w:rFonts w:ascii="Times New Roman" w:hAnsi="Times New Roman"/>
                <w:bCs/>
                <w:iCs/>
                <w:sz w:val="24"/>
                <w:szCs w:val="24"/>
              </w:rPr>
            </w:pPr>
            <w:r w:rsidRPr="007F7F05">
              <w:rPr>
                <w:rFonts w:ascii="Times New Roman" w:hAnsi="Times New Roman"/>
                <w:sz w:val="24"/>
                <w:szCs w:val="24"/>
              </w:rPr>
              <w:t>Внедрение (развитие) отдельных элементов системы «электронного бюджета» в деятельность администрации Тейковского муниципального района и ее структурных подразделений по составлению и исполнению  бюджета муниципального района</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Финансовый отдел</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rPr>
          <w:trHeight w:val="309"/>
        </w:trPr>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1.2.</w:t>
            </w: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u w:val="single"/>
              </w:rPr>
              <w:t>Мероприятие 2:</w:t>
            </w:r>
          </w:p>
          <w:p w:rsidR="00122ADE" w:rsidRPr="007F7F05" w:rsidRDefault="00122ADE" w:rsidP="00146BA4">
            <w:pPr>
              <w:spacing w:after="0" w:line="240" w:lineRule="auto"/>
              <w:jc w:val="both"/>
              <w:rPr>
                <w:rFonts w:ascii="Times New Roman" w:hAnsi="Times New Roman"/>
                <w:bCs/>
                <w:iCs/>
                <w:sz w:val="24"/>
                <w:szCs w:val="24"/>
              </w:rPr>
            </w:pPr>
            <w:r w:rsidRPr="007F7F05">
              <w:rPr>
                <w:rFonts w:ascii="Times New Roman" w:hAnsi="Times New Roman"/>
                <w:sz w:val="24"/>
                <w:szCs w:val="24"/>
              </w:rPr>
              <w:t>Обеспечение открытости и прозрачности управления общественными финансами.</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Финансовый отдел</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1.3.</w:t>
            </w: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u w:val="single"/>
              </w:rPr>
              <w:t>Мероприятие 3:</w:t>
            </w:r>
          </w:p>
          <w:p w:rsidR="00122ADE" w:rsidRPr="007F7F05" w:rsidRDefault="00122ADE" w:rsidP="00146BA4">
            <w:pPr>
              <w:spacing w:after="0" w:line="240" w:lineRule="auto"/>
              <w:jc w:val="both"/>
              <w:rPr>
                <w:rFonts w:ascii="Times New Roman" w:hAnsi="Times New Roman"/>
                <w:bCs/>
                <w:iCs/>
                <w:sz w:val="24"/>
                <w:szCs w:val="24"/>
              </w:rPr>
            </w:pPr>
            <w:r w:rsidRPr="007F7F05">
              <w:rPr>
                <w:rFonts w:ascii="Times New Roman" w:hAnsi="Times New Roman"/>
                <w:sz w:val="24"/>
                <w:szCs w:val="24"/>
              </w:rPr>
              <w:t xml:space="preserve">Поступательный переход к финансовому контролю эффективности использования бюджетных </w:t>
            </w:r>
            <w:r w:rsidRPr="007F7F05">
              <w:rPr>
                <w:rFonts w:ascii="Times New Roman" w:hAnsi="Times New Roman"/>
                <w:sz w:val="24"/>
                <w:szCs w:val="24"/>
              </w:rPr>
              <w:lastRenderedPageBreak/>
              <w:t>средств.</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lastRenderedPageBreak/>
              <w:t>Финансовый отдел</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bl>
    <w:p w:rsidR="00122ADE" w:rsidRPr="007F7F05" w:rsidRDefault="00122ADE" w:rsidP="00122ADE">
      <w:pPr>
        <w:pStyle w:val="ConsPlusNormal"/>
        <w:jc w:val="right"/>
        <w:outlineLvl w:val="2"/>
        <w:rPr>
          <w:rFonts w:ascii="Times New Roman" w:hAnsi="Times New Roman"/>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spacing w:after="0" w:line="240" w:lineRule="auto"/>
        <w:rPr>
          <w:rFonts w:ascii="Times New Roman" w:hAnsi="Times New Roman"/>
          <w:b/>
          <w:sz w:val="24"/>
          <w:szCs w:val="24"/>
        </w:rPr>
      </w:pPr>
    </w:p>
    <w:p w:rsidR="00122ADE" w:rsidRDefault="00122ADE"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Default="007F7F05" w:rsidP="00122ADE">
      <w:pPr>
        <w:spacing w:after="0" w:line="240" w:lineRule="auto"/>
        <w:rPr>
          <w:rFonts w:ascii="Times New Roman" w:hAnsi="Times New Roman"/>
          <w:b/>
          <w:sz w:val="24"/>
          <w:szCs w:val="24"/>
        </w:rPr>
      </w:pPr>
    </w:p>
    <w:p w:rsidR="007F7F05" w:rsidRPr="007F7F05" w:rsidRDefault="007F7F05" w:rsidP="00122ADE">
      <w:pPr>
        <w:spacing w:after="0" w:line="240" w:lineRule="auto"/>
        <w:rPr>
          <w:rFonts w:ascii="Times New Roman" w:hAnsi="Times New Roman"/>
          <w:b/>
          <w:sz w:val="24"/>
          <w:szCs w:val="24"/>
        </w:rPr>
      </w:pPr>
    </w:p>
    <w:p w:rsidR="00122ADE" w:rsidRPr="007F7F05" w:rsidRDefault="00122ADE" w:rsidP="00122ADE">
      <w:pPr>
        <w:spacing w:after="0" w:line="240" w:lineRule="auto"/>
        <w:jc w:val="right"/>
        <w:rPr>
          <w:rFonts w:ascii="Times New Roman" w:hAnsi="Times New Roman"/>
          <w:sz w:val="24"/>
          <w:szCs w:val="24"/>
        </w:rPr>
      </w:pPr>
      <w:bookmarkStart w:id="1" w:name="_GoBack"/>
      <w:bookmarkEnd w:id="1"/>
      <w:r w:rsidRPr="007F7F05">
        <w:rPr>
          <w:rFonts w:ascii="Times New Roman" w:hAnsi="Times New Roman"/>
          <w:sz w:val="24"/>
          <w:szCs w:val="24"/>
        </w:rPr>
        <w:lastRenderedPageBreak/>
        <w:t>Приложение 2</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 xml:space="preserve">к муниципальной программе </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«Управление муниципальными финансами</w:t>
      </w:r>
    </w:p>
    <w:p w:rsidR="00122ADE" w:rsidRPr="007F7F05" w:rsidRDefault="00122ADE" w:rsidP="00122ADE">
      <w:pPr>
        <w:spacing w:after="0" w:line="240" w:lineRule="auto"/>
        <w:jc w:val="right"/>
        <w:rPr>
          <w:rFonts w:ascii="Times New Roman" w:hAnsi="Times New Roman"/>
          <w:sz w:val="24"/>
          <w:szCs w:val="24"/>
        </w:rPr>
      </w:pPr>
      <w:r w:rsidRPr="007F7F05">
        <w:rPr>
          <w:rFonts w:ascii="Times New Roman" w:hAnsi="Times New Roman"/>
          <w:sz w:val="24"/>
          <w:szCs w:val="24"/>
        </w:rPr>
        <w:t xml:space="preserve"> и муниципальным долгом </w:t>
      </w:r>
    </w:p>
    <w:p w:rsidR="00122ADE" w:rsidRPr="007F7F05" w:rsidRDefault="00122ADE" w:rsidP="00122ADE">
      <w:pPr>
        <w:spacing w:after="0" w:line="240" w:lineRule="auto"/>
        <w:rPr>
          <w:rFonts w:ascii="Times New Roman" w:hAnsi="Times New Roman"/>
          <w:b/>
          <w:sz w:val="24"/>
          <w:szCs w:val="24"/>
        </w:rPr>
      </w:pPr>
      <w:r w:rsidRPr="007F7F05">
        <w:rPr>
          <w:rFonts w:ascii="Times New Roman" w:hAnsi="Times New Roman"/>
          <w:sz w:val="24"/>
          <w:szCs w:val="24"/>
        </w:rPr>
        <w:t xml:space="preserve">                                                                   Тейковского муниципального района»</w:t>
      </w:r>
    </w:p>
    <w:p w:rsidR="00122ADE" w:rsidRPr="007F7F05" w:rsidRDefault="00122ADE" w:rsidP="00122ADE">
      <w:pPr>
        <w:spacing w:after="0" w:line="240" w:lineRule="auto"/>
        <w:rPr>
          <w:rFonts w:ascii="Times New Roman" w:hAnsi="Times New Roman"/>
          <w:b/>
          <w:sz w:val="24"/>
          <w:szCs w:val="24"/>
        </w:rPr>
      </w:pPr>
    </w:p>
    <w:p w:rsidR="00122ADE" w:rsidRPr="007F7F05" w:rsidRDefault="00122ADE" w:rsidP="00122ADE">
      <w:pPr>
        <w:pStyle w:val="a3"/>
        <w:jc w:val="center"/>
        <w:rPr>
          <w:rFonts w:ascii="Times New Roman" w:hAnsi="Times New Roman"/>
          <w:b/>
          <w:szCs w:val="24"/>
          <w:lang w:val="ru-RU"/>
        </w:rPr>
      </w:pPr>
    </w:p>
    <w:p w:rsidR="00122ADE" w:rsidRPr="007F7F05" w:rsidRDefault="00122ADE" w:rsidP="00122ADE">
      <w:pPr>
        <w:pStyle w:val="a3"/>
        <w:jc w:val="center"/>
        <w:rPr>
          <w:rFonts w:ascii="Times New Roman" w:hAnsi="Times New Roman"/>
          <w:b/>
          <w:szCs w:val="24"/>
          <w:lang w:val="ru-RU"/>
        </w:rPr>
      </w:pPr>
    </w:p>
    <w:p w:rsidR="00122ADE" w:rsidRPr="007F7F05" w:rsidRDefault="00122ADE" w:rsidP="00122ADE">
      <w:pPr>
        <w:pStyle w:val="a3"/>
        <w:jc w:val="center"/>
        <w:rPr>
          <w:rFonts w:ascii="Times New Roman" w:hAnsi="Times New Roman"/>
          <w:b/>
          <w:szCs w:val="24"/>
        </w:rPr>
      </w:pPr>
      <w:proofErr w:type="spellStart"/>
      <w:r w:rsidRPr="007F7F05">
        <w:rPr>
          <w:rFonts w:ascii="Times New Roman" w:hAnsi="Times New Roman"/>
          <w:b/>
          <w:szCs w:val="24"/>
        </w:rPr>
        <w:t>Подпрограмма</w:t>
      </w:r>
      <w:proofErr w:type="spellEnd"/>
      <w:r w:rsidRPr="007F7F05">
        <w:rPr>
          <w:rFonts w:ascii="Times New Roman" w:hAnsi="Times New Roman"/>
          <w:b/>
          <w:szCs w:val="24"/>
        </w:rPr>
        <w:t xml:space="preserve"> </w:t>
      </w:r>
    </w:p>
    <w:p w:rsidR="00122ADE" w:rsidRPr="007F7F05" w:rsidRDefault="00122ADE" w:rsidP="00122ADE">
      <w:pPr>
        <w:pStyle w:val="a3"/>
        <w:jc w:val="center"/>
        <w:rPr>
          <w:rFonts w:ascii="Times New Roman" w:hAnsi="Times New Roman"/>
          <w:b/>
          <w:szCs w:val="24"/>
        </w:rPr>
      </w:pPr>
      <w:r w:rsidRPr="007F7F05">
        <w:rPr>
          <w:rFonts w:ascii="Times New Roman" w:hAnsi="Times New Roman"/>
          <w:b/>
          <w:szCs w:val="24"/>
        </w:rPr>
        <w:t>«</w:t>
      </w:r>
      <w:proofErr w:type="spellStart"/>
      <w:r w:rsidRPr="007F7F05">
        <w:rPr>
          <w:rFonts w:ascii="Times New Roman" w:hAnsi="Times New Roman"/>
          <w:b/>
          <w:szCs w:val="24"/>
        </w:rPr>
        <w:t>Управление</w:t>
      </w:r>
      <w:proofErr w:type="spellEnd"/>
      <w:r w:rsidRPr="007F7F05">
        <w:rPr>
          <w:rFonts w:ascii="Times New Roman" w:hAnsi="Times New Roman"/>
          <w:b/>
          <w:szCs w:val="24"/>
        </w:rPr>
        <w:t xml:space="preserve"> </w:t>
      </w:r>
      <w:proofErr w:type="spellStart"/>
      <w:r w:rsidRPr="007F7F05">
        <w:rPr>
          <w:rFonts w:ascii="Times New Roman" w:hAnsi="Times New Roman"/>
          <w:b/>
          <w:szCs w:val="24"/>
        </w:rPr>
        <w:t>муниципальным</w:t>
      </w:r>
      <w:proofErr w:type="spellEnd"/>
      <w:r w:rsidRPr="007F7F05">
        <w:rPr>
          <w:rFonts w:ascii="Times New Roman" w:hAnsi="Times New Roman"/>
          <w:b/>
          <w:szCs w:val="24"/>
        </w:rPr>
        <w:t xml:space="preserve"> </w:t>
      </w:r>
      <w:proofErr w:type="spellStart"/>
      <w:r w:rsidRPr="007F7F05">
        <w:rPr>
          <w:rFonts w:ascii="Times New Roman" w:hAnsi="Times New Roman"/>
          <w:b/>
          <w:szCs w:val="24"/>
        </w:rPr>
        <w:t>долгом</w:t>
      </w:r>
      <w:proofErr w:type="spellEnd"/>
      <w:r w:rsidRPr="007F7F05">
        <w:rPr>
          <w:rFonts w:ascii="Times New Roman" w:hAnsi="Times New Roman"/>
          <w:b/>
          <w:szCs w:val="24"/>
        </w:rPr>
        <w:t>»</w:t>
      </w:r>
    </w:p>
    <w:p w:rsidR="00122ADE" w:rsidRPr="007F7F05" w:rsidRDefault="00122ADE" w:rsidP="00122ADE">
      <w:pPr>
        <w:pStyle w:val="a3"/>
        <w:jc w:val="center"/>
        <w:rPr>
          <w:rFonts w:ascii="Times New Roman" w:hAnsi="Times New Roman"/>
          <w:b/>
          <w:szCs w:val="24"/>
          <w:lang w:val="ru-RU"/>
        </w:rPr>
      </w:pPr>
    </w:p>
    <w:p w:rsidR="00122ADE" w:rsidRPr="007F7F05" w:rsidRDefault="00122ADE" w:rsidP="00122ADE">
      <w:pPr>
        <w:pStyle w:val="a3"/>
        <w:jc w:val="center"/>
        <w:rPr>
          <w:rFonts w:ascii="Times New Roman" w:hAnsi="Times New Roman"/>
          <w:b/>
          <w:szCs w:val="24"/>
          <w:lang w:val="ru-RU"/>
        </w:rPr>
      </w:pPr>
    </w:p>
    <w:p w:rsidR="00122ADE" w:rsidRPr="007F7F05" w:rsidRDefault="00122ADE" w:rsidP="00122ADE">
      <w:pPr>
        <w:pStyle w:val="a3"/>
        <w:numPr>
          <w:ilvl w:val="0"/>
          <w:numId w:val="5"/>
        </w:numPr>
        <w:ind w:right="279"/>
        <w:jc w:val="center"/>
        <w:rPr>
          <w:rFonts w:ascii="Times New Roman" w:hAnsi="Times New Roman"/>
          <w:b/>
          <w:szCs w:val="24"/>
        </w:rPr>
      </w:pPr>
      <w:proofErr w:type="spellStart"/>
      <w:r w:rsidRPr="007F7F05">
        <w:rPr>
          <w:rFonts w:ascii="Times New Roman" w:hAnsi="Times New Roman"/>
          <w:b/>
          <w:szCs w:val="24"/>
        </w:rPr>
        <w:t>Паспорт</w:t>
      </w:r>
      <w:proofErr w:type="spellEnd"/>
      <w:r w:rsidRPr="007F7F05">
        <w:rPr>
          <w:rFonts w:ascii="Times New Roman" w:hAnsi="Times New Roman"/>
          <w:b/>
          <w:szCs w:val="24"/>
        </w:rPr>
        <w:t xml:space="preserve"> </w:t>
      </w:r>
      <w:proofErr w:type="spellStart"/>
      <w:r w:rsidRPr="007F7F05">
        <w:rPr>
          <w:rFonts w:ascii="Times New Roman" w:hAnsi="Times New Roman"/>
          <w:b/>
          <w:szCs w:val="24"/>
        </w:rPr>
        <w:t>подпрограммы</w:t>
      </w:r>
      <w:proofErr w:type="spellEnd"/>
    </w:p>
    <w:p w:rsidR="00122ADE" w:rsidRPr="007F7F05" w:rsidRDefault="00122ADE" w:rsidP="00122ADE">
      <w:pPr>
        <w:pStyle w:val="a3"/>
        <w:ind w:right="279"/>
        <w:jc w:val="center"/>
        <w:rPr>
          <w:rFonts w:ascii="Times New Roman" w:hAnsi="Times New Roman"/>
          <w:b/>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7038"/>
      </w:tblGrid>
      <w:tr w:rsidR="00122ADE" w:rsidRPr="007F7F05" w:rsidTr="00146BA4">
        <w:tc>
          <w:tcPr>
            <w:tcW w:w="2460" w:type="dxa"/>
          </w:tcPr>
          <w:p w:rsidR="00122ADE" w:rsidRPr="007F7F05" w:rsidRDefault="00122ADE" w:rsidP="00146BA4">
            <w:pPr>
              <w:pStyle w:val="a3"/>
              <w:ind w:right="279"/>
              <w:rPr>
                <w:rFonts w:ascii="Times New Roman" w:hAnsi="Times New Roman"/>
                <w:szCs w:val="24"/>
              </w:rPr>
            </w:pPr>
            <w:proofErr w:type="spellStart"/>
            <w:r w:rsidRPr="007F7F05">
              <w:rPr>
                <w:rFonts w:ascii="Times New Roman" w:hAnsi="Times New Roman"/>
                <w:szCs w:val="24"/>
              </w:rPr>
              <w:t>Наименование</w:t>
            </w:r>
            <w:proofErr w:type="spellEnd"/>
            <w:r w:rsidRPr="007F7F05">
              <w:rPr>
                <w:rFonts w:ascii="Times New Roman" w:hAnsi="Times New Roman"/>
                <w:szCs w:val="24"/>
              </w:rPr>
              <w:t xml:space="preserve"> </w:t>
            </w:r>
            <w:proofErr w:type="spellStart"/>
            <w:r w:rsidRPr="007F7F05">
              <w:rPr>
                <w:rFonts w:ascii="Times New Roman" w:hAnsi="Times New Roman"/>
                <w:szCs w:val="24"/>
              </w:rPr>
              <w:t>подпрограммы</w:t>
            </w:r>
            <w:proofErr w:type="spellEnd"/>
          </w:p>
        </w:tc>
        <w:tc>
          <w:tcPr>
            <w:tcW w:w="7038" w:type="dxa"/>
          </w:tcPr>
          <w:p w:rsidR="00122ADE" w:rsidRPr="007F7F05" w:rsidRDefault="00122ADE" w:rsidP="00146BA4">
            <w:pPr>
              <w:pStyle w:val="a3"/>
              <w:jc w:val="both"/>
              <w:rPr>
                <w:rFonts w:ascii="Times New Roman" w:hAnsi="Times New Roman"/>
                <w:szCs w:val="24"/>
              </w:rPr>
            </w:pPr>
            <w:proofErr w:type="spellStart"/>
            <w:r w:rsidRPr="007F7F05">
              <w:rPr>
                <w:rFonts w:ascii="Times New Roman" w:hAnsi="Times New Roman"/>
                <w:szCs w:val="24"/>
              </w:rPr>
              <w:t>Управление</w:t>
            </w:r>
            <w:proofErr w:type="spellEnd"/>
            <w:r w:rsidRPr="007F7F05">
              <w:rPr>
                <w:rFonts w:ascii="Times New Roman" w:hAnsi="Times New Roman"/>
                <w:szCs w:val="24"/>
              </w:rPr>
              <w:t xml:space="preserve"> </w:t>
            </w:r>
            <w:proofErr w:type="spellStart"/>
            <w:r w:rsidRPr="007F7F05">
              <w:rPr>
                <w:rFonts w:ascii="Times New Roman" w:hAnsi="Times New Roman"/>
                <w:szCs w:val="24"/>
              </w:rPr>
              <w:t>муниципальным</w:t>
            </w:r>
            <w:proofErr w:type="spellEnd"/>
            <w:r w:rsidRPr="007F7F05">
              <w:rPr>
                <w:rFonts w:ascii="Times New Roman" w:hAnsi="Times New Roman"/>
                <w:szCs w:val="24"/>
              </w:rPr>
              <w:t xml:space="preserve"> </w:t>
            </w:r>
            <w:proofErr w:type="spellStart"/>
            <w:r w:rsidRPr="007F7F05">
              <w:rPr>
                <w:rFonts w:ascii="Times New Roman" w:hAnsi="Times New Roman"/>
                <w:szCs w:val="24"/>
              </w:rPr>
              <w:t>долгом</w:t>
            </w:r>
            <w:proofErr w:type="spellEnd"/>
          </w:p>
        </w:tc>
      </w:tr>
      <w:tr w:rsidR="00122ADE" w:rsidRPr="007F7F05" w:rsidTr="00146BA4">
        <w:tc>
          <w:tcPr>
            <w:tcW w:w="2460" w:type="dxa"/>
          </w:tcPr>
          <w:p w:rsidR="00122ADE" w:rsidRPr="007F7F05" w:rsidRDefault="00122ADE" w:rsidP="00146BA4">
            <w:pPr>
              <w:pStyle w:val="a3"/>
              <w:ind w:right="279"/>
              <w:rPr>
                <w:rFonts w:ascii="Times New Roman" w:hAnsi="Times New Roman"/>
                <w:szCs w:val="24"/>
              </w:rPr>
            </w:pPr>
            <w:proofErr w:type="spellStart"/>
            <w:r w:rsidRPr="007F7F05">
              <w:rPr>
                <w:rFonts w:ascii="Times New Roman" w:hAnsi="Times New Roman"/>
                <w:szCs w:val="24"/>
              </w:rPr>
              <w:t>Срок</w:t>
            </w:r>
            <w:proofErr w:type="spellEnd"/>
            <w:r w:rsidRPr="007F7F05">
              <w:rPr>
                <w:rFonts w:ascii="Times New Roman" w:hAnsi="Times New Roman"/>
                <w:szCs w:val="24"/>
              </w:rPr>
              <w:t xml:space="preserve"> </w:t>
            </w:r>
            <w:proofErr w:type="spellStart"/>
            <w:r w:rsidRPr="007F7F05">
              <w:rPr>
                <w:rFonts w:ascii="Times New Roman" w:hAnsi="Times New Roman"/>
                <w:szCs w:val="24"/>
              </w:rPr>
              <w:t>реализации</w:t>
            </w:r>
            <w:proofErr w:type="spellEnd"/>
          </w:p>
          <w:p w:rsidR="00122ADE" w:rsidRPr="007F7F05" w:rsidRDefault="00122ADE" w:rsidP="00146BA4">
            <w:pPr>
              <w:pStyle w:val="a3"/>
              <w:ind w:right="279"/>
              <w:rPr>
                <w:rFonts w:ascii="Times New Roman" w:hAnsi="Times New Roman"/>
                <w:szCs w:val="24"/>
              </w:rPr>
            </w:pPr>
            <w:proofErr w:type="spellStart"/>
            <w:r w:rsidRPr="007F7F05">
              <w:rPr>
                <w:rFonts w:ascii="Times New Roman" w:hAnsi="Times New Roman"/>
                <w:szCs w:val="24"/>
              </w:rPr>
              <w:t>подпрограммы</w:t>
            </w:r>
            <w:proofErr w:type="spellEnd"/>
          </w:p>
        </w:tc>
        <w:tc>
          <w:tcPr>
            <w:tcW w:w="7038" w:type="dxa"/>
          </w:tcPr>
          <w:p w:rsidR="00122ADE" w:rsidRPr="007F7F05" w:rsidRDefault="00122ADE" w:rsidP="00146BA4">
            <w:pPr>
              <w:pStyle w:val="a3"/>
              <w:ind w:right="279"/>
              <w:rPr>
                <w:rFonts w:ascii="Times New Roman" w:hAnsi="Times New Roman"/>
                <w:szCs w:val="24"/>
              </w:rPr>
            </w:pPr>
            <w:r w:rsidRPr="007F7F05">
              <w:rPr>
                <w:rFonts w:ascii="Times New Roman" w:hAnsi="Times New Roman"/>
                <w:szCs w:val="24"/>
              </w:rPr>
              <w:t xml:space="preserve">2021-2024 </w:t>
            </w:r>
            <w:proofErr w:type="spellStart"/>
            <w:r w:rsidRPr="007F7F05">
              <w:rPr>
                <w:rFonts w:ascii="Times New Roman" w:hAnsi="Times New Roman"/>
                <w:szCs w:val="24"/>
              </w:rPr>
              <w:t>годы</w:t>
            </w:r>
            <w:proofErr w:type="spellEnd"/>
          </w:p>
        </w:tc>
      </w:tr>
      <w:tr w:rsidR="00122ADE" w:rsidRPr="007F7F05" w:rsidTr="00146BA4">
        <w:tc>
          <w:tcPr>
            <w:tcW w:w="2460" w:type="dxa"/>
          </w:tcPr>
          <w:p w:rsidR="00122ADE" w:rsidRPr="007F7F05" w:rsidRDefault="00122ADE" w:rsidP="00146BA4">
            <w:pPr>
              <w:pStyle w:val="a3"/>
              <w:ind w:right="279"/>
              <w:rPr>
                <w:rFonts w:ascii="Times New Roman" w:hAnsi="Times New Roman"/>
                <w:szCs w:val="24"/>
              </w:rPr>
            </w:pPr>
            <w:proofErr w:type="spellStart"/>
            <w:r w:rsidRPr="007F7F05">
              <w:rPr>
                <w:rFonts w:ascii="Times New Roman" w:hAnsi="Times New Roman"/>
                <w:szCs w:val="24"/>
              </w:rPr>
              <w:t>Исполнители</w:t>
            </w:r>
            <w:proofErr w:type="spellEnd"/>
            <w:r w:rsidRPr="007F7F05">
              <w:rPr>
                <w:rFonts w:ascii="Times New Roman" w:hAnsi="Times New Roman"/>
                <w:szCs w:val="24"/>
              </w:rPr>
              <w:t xml:space="preserve"> </w:t>
            </w:r>
            <w:proofErr w:type="spellStart"/>
            <w:r w:rsidRPr="007F7F05">
              <w:rPr>
                <w:rFonts w:ascii="Times New Roman" w:hAnsi="Times New Roman"/>
                <w:szCs w:val="24"/>
              </w:rPr>
              <w:t>подпрограммы</w:t>
            </w:r>
            <w:proofErr w:type="spellEnd"/>
          </w:p>
        </w:tc>
        <w:tc>
          <w:tcPr>
            <w:tcW w:w="7038" w:type="dxa"/>
          </w:tcPr>
          <w:p w:rsidR="00122ADE" w:rsidRPr="007F7F05" w:rsidRDefault="00122ADE" w:rsidP="00146BA4">
            <w:pPr>
              <w:pStyle w:val="ConsPlusCell"/>
              <w:widowControl/>
              <w:jc w:val="both"/>
              <w:rPr>
                <w:rFonts w:ascii="Times New Roman" w:hAnsi="Times New Roman" w:cs="Times New Roman"/>
                <w:sz w:val="24"/>
                <w:szCs w:val="24"/>
              </w:rPr>
            </w:pPr>
            <w:r w:rsidRPr="007F7F05">
              <w:rPr>
                <w:rFonts w:ascii="Times New Roman" w:hAnsi="Times New Roman" w:cs="Times New Roman"/>
                <w:sz w:val="24"/>
                <w:szCs w:val="24"/>
              </w:rPr>
              <w:t>Финансовый отдел администрации Тейковского муниципального района</w:t>
            </w:r>
          </w:p>
        </w:tc>
      </w:tr>
      <w:tr w:rsidR="00122ADE" w:rsidRPr="007F7F05" w:rsidTr="00146BA4">
        <w:tc>
          <w:tcPr>
            <w:tcW w:w="2460" w:type="dxa"/>
          </w:tcPr>
          <w:p w:rsidR="00122ADE" w:rsidRPr="007F7F05" w:rsidRDefault="00122ADE" w:rsidP="00146BA4">
            <w:pPr>
              <w:pStyle w:val="a3"/>
              <w:ind w:right="279"/>
              <w:rPr>
                <w:rFonts w:ascii="Times New Roman" w:hAnsi="Times New Roman"/>
                <w:szCs w:val="24"/>
              </w:rPr>
            </w:pPr>
            <w:proofErr w:type="spellStart"/>
            <w:r w:rsidRPr="007F7F05">
              <w:rPr>
                <w:rFonts w:ascii="Times New Roman" w:hAnsi="Times New Roman"/>
                <w:szCs w:val="24"/>
              </w:rPr>
              <w:t>Цель</w:t>
            </w:r>
            <w:proofErr w:type="spellEnd"/>
            <w:r w:rsidRPr="007F7F05">
              <w:rPr>
                <w:rFonts w:ascii="Times New Roman" w:hAnsi="Times New Roman"/>
                <w:szCs w:val="24"/>
              </w:rPr>
              <w:t xml:space="preserve"> (</w:t>
            </w:r>
            <w:proofErr w:type="spellStart"/>
            <w:r w:rsidRPr="007F7F05">
              <w:rPr>
                <w:rFonts w:ascii="Times New Roman" w:hAnsi="Times New Roman"/>
                <w:szCs w:val="24"/>
              </w:rPr>
              <w:t>цели</w:t>
            </w:r>
            <w:proofErr w:type="spellEnd"/>
            <w:r w:rsidRPr="007F7F05">
              <w:rPr>
                <w:rFonts w:ascii="Times New Roman" w:hAnsi="Times New Roman"/>
                <w:szCs w:val="24"/>
              </w:rPr>
              <w:t xml:space="preserve">) </w:t>
            </w:r>
            <w:proofErr w:type="spellStart"/>
            <w:r w:rsidRPr="007F7F05">
              <w:rPr>
                <w:rFonts w:ascii="Times New Roman" w:hAnsi="Times New Roman"/>
                <w:szCs w:val="24"/>
              </w:rPr>
              <w:t>подпрограммы</w:t>
            </w:r>
            <w:proofErr w:type="spellEnd"/>
          </w:p>
        </w:tc>
        <w:tc>
          <w:tcPr>
            <w:tcW w:w="7038" w:type="dxa"/>
          </w:tcPr>
          <w:p w:rsidR="00122ADE" w:rsidRPr="007F7F05" w:rsidRDefault="00122ADE" w:rsidP="00146BA4">
            <w:pPr>
              <w:pStyle w:val="ConsPlusCell"/>
              <w:widowControl/>
              <w:rPr>
                <w:rFonts w:ascii="Times New Roman" w:hAnsi="Times New Roman" w:cs="Times New Roman"/>
                <w:sz w:val="24"/>
                <w:szCs w:val="24"/>
              </w:rPr>
            </w:pPr>
            <w:r w:rsidRPr="007F7F05">
              <w:rPr>
                <w:rFonts w:ascii="Times New Roman" w:hAnsi="Times New Roman" w:cs="Times New Roman"/>
                <w:sz w:val="24"/>
                <w:szCs w:val="24"/>
              </w:rPr>
              <w:t>Эффективное управление муниципальным долгом</w:t>
            </w:r>
          </w:p>
        </w:tc>
      </w:tr>
      <w:tr w:rsidR="00122ADE" w:rsidRPr="007F7F05" w:rsidTr="00146BA4">
        <w:tc>
          <w:tcPr>
            <w:tcW w:w="2460" w:type="dxa"/>
          </w:tcPr>
          <w:p w:rsidR="00122ADE" w:rsidRPr="007F7F05" w:rsidRDefault="00122ADE" w:rsidP="00146BA4">
            <w:pPr>
              <w:pStyle w:val="a3"/>
              <w:ind w:right="279"/>
              <w:rPr>
                <w:rFonts w:ascii="Times New Roman" w:hAnsi="Times New Roman"/>
                <w:szCs w:val="24"/>
              </w:rPr>
            </w:pPr>
            <w:proofErr w:type="spellStart"/>
            <w:r w:rsidRPr="007F7F05">
              <w:rPr>
                <w:rFonts w:ascii="Times New Roman" w:hAnsi="Times New Roman"/>
                <w:szCs w:val="24"/>
              </w:rPr>
              <w:t>Основное</w:t>
            </w:r>
            <w:proofErr w:type="spellEnd"/>
            <w:r w:rsidRPr="007F7F05">
              <w:rPr>
                <w:rFonts w:ascii="Times New Roman" w:hAnsi="Times New Roman"/>
                <w:szCs w:val="24"/>
              </w:rPr>
              <w:t xml:space="preserve"> </w:t>
            </w:r>
            <w:proofErr w:type="spellStart"/>
            <w:r w:rsidRPr="007F7F05">
              <w:rPr>
                <w:rFonts w:ascii="Times New Roman" w:hAnsi="Times New Roman"/>
                <w:szCs w:val="24"/>
              </w:rPr>
              <w:t>мероприятие</w:t>
            </w:r>
            <w:proofErr w:type="spellEnd"/>
            <w:r w:rsidRPr="007F7F05">
              <w:rPr>
                <w:rFonts w:ascii="Times New Roman" w:hAnsi="Times New Roman"/>
                <w:szCs w:val="24"/>
              </w:rPr>
              <w:t xml:space="preserve"> (</w:t>
            </w:r>
            <w:proofErr w:type="spellStart"/>
            <w:r w:rsidRPr="007F7F05">
              <w:rPr>
                <w:rFonts w:ascii="Times New Roman" w:hAnsi="Times New Roman"/>
                <w:szCs w:val="24"/>
              </w:rPr>
              <w:t>мероприятия</w:t>
            </w:r>
            <w:proofErr w:type="spellEnd"/>
            <w:r w:rsidRPr="007F7F05">
              <w:rPr>
                <w:rFonts w:ascii="Times New Roman" w:hAnsi="Times New Roman"/>
                <w:szCs w:val="24"/>
              </w:rPr>
              <w:t xml:space="preserve">) </w:t>
            </w:r>
            <w:proofErr w:type="spellStart"/>
            <w:r w:rsidRPr="007F7F05">
              <w:rPr>
                <w:rFonts w:ascii="Times New Roman" w:hAnsi="Times New Roman"/>
                <w:szCs w:val="24"/>
              </w:rPr>
              <w:t>подпрограммы</w:t>
            </w:r>
            <w:proofErr w:type="spellEnd"/>
          </w:p>
        </w:tc>
        <w:tc>
          <w:tcPr>
            <w:tcW w:w="7038" w:type="dxa"/>
          </w:tcPr>
          <w:p w:rsidR="00122ADE" w:rsidRPr="007F7F05" w:rsidRDefault="00122ADE" w:rsidP="00146BA4">
            <w:pPr>
              <w:autoSpaceDE w:val="0"/>
              <w:autoSpaceDN w:val="0"/>
              <w:adjustRightInd w:val="0"/>
              <w:spacing w:after="0" w:line="240" w:lineRule="auto"/>
              <w:rPr>
                <w:rFonts w:ascii="Times New Roman" w:hAnsi="Times New Roman"/>
                <w:sz w:val="24"/>
                <w:szCs w:val="24"/>
                <w:u w:val="single"/>
              </w:rPr>
            </w:pPr>
            <w:r w:rsidRPr="007F7F05">
              <w:rPr>
                <w:rFonts w:ascii="Times New Roman" w:hAnsi="Times New Roman"/>
                <w:sz w:val="24"/>
                <w:szCs w:val="24"/>
                <w:u w:val="single"/>
              </w:rPr>
              <w:t xml:space="preserve">Основное мероприятие 1: </w:t>
            </w:r>
          </w:p>
          <w:p w:rsidR="00122ADE" w:rsidRPr="007F7F05" w:rsidRDefault="00122ADE" w:rsidP="00146BA4">
            <w:pPr>
              <w:pStyle w:val="af4"/>
              <w:numPr>
                <w:ilvl w:val="0"/>
                <w:numId w:val="6"/>
              </w:numPr>
              <w:tabs>
                <w:tab w:val="left" w:pos="808"/>
              </w:tabs>
              <w:ind w:left="0" w:firstLine="0"/>
            </w:pPr>
            <w:r w:rsidRPr="007F7F05">
              <w:t>Управление муниципальным долгом.</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1.1. Мероприятие 1: Эффективное планирование объема и структуры муниципального долга </w:t>
            </w:r>
          </w:p>
          <w:p w:rsidR="00122ADE" w:rsidRPr="007F7F05" w:rsidRDefault="00122ADE" w:rsidP="00146BA4">
            <w:pPr>
              <w:pStyle w:val="af4"/>
              <w:tabs>
                <w:tab w:val="left" w:pos="413"/>
              </w:tabs>
              <w:ind w:left="-12"/>
            </w:pPr>
            <w:r w:rsidRPr="007F7F05">
              <w:t>1.2. Мероприятие 2: Повышение прозрачности в сфере управления муниципальным долгом</w:t>
            </w:r>
          </w:p>
          <w:p w:rsidR="00122ADE" w:rsidRPr="007F7F05" w:rsidRDefault="00122ADE" w:rsidP="00146BA4">
            <w:pPr>
              <w:pStyle w:val="af4"/>
              <w:tabs>
                <w:tab w:val="left" w:pos="413"/>
              </w:tabs>
              <w:ind w:left="-12"/>
            </w:pPr>
            <w:r w:rsidRPr="007F7F05">
              <w:t>1.3. Мероприятие 3: Обслуживание  муниципального долга</w:t>
            </w:r>
          </w:p>
        </w:tc>
      </w:tr>
      <w:tr w:rsidR="00122ADE" w:rsidRPr="007F7F05" w:rsidTr="00146BA4">
        <w:tc>
          <w:tcPr>
            <w:tcW w:w="2460" w:type="dxa"/>
          </w:tcPr>
          <w:p w:rsidR="00122ADE" w:rsidRPr="007F7F05" w:rsidRDefault="00122ADE" w:rsidP="00146BA4">
            <w:pPr>
              <w:pStyle w:val="a3"/>
              <w:ind w:right="279"/>
              <w:rPr>
                <w:rFonts w:ascii="Times New Roman" w:hAnsi="Times New Roman"/>
                <w:szCs w:val="24"/>
              </w:rPr>
            </w:pPr>
            <w:proofErr w:type="spellStart"/>
            <w:r w:rsidRPr="007F7F05">
              <w:rPr>
                <w:rFonts w:ascii="Times New Roman" w:hAnsi="Times New Roman"/>
                <w:szCs w:val="24"/>
              </w:rPr>
              <w:t>Объем</w:t>
            </w:r>
            <w:proofErr w:type="spellEnd"/>
            <w:r w:rsidRPr="007F7F05">
              <w:rPr>
                <w:rFonts w:ascii="Times New Roman" w:hAnsi="Times New Roman"/>
                <w:szCs w:val="24"/>
              </w:rPr>
              <w:t xml:space="preserve"> </w:t>
            </w:r>
            <w:proofErr w:type="spellStart"/>
            <w:r w:rsidRPr="007F7F05">
              <w:rPr>
                <w:rFonts w:ascii="Times New Roman" w:hAnsi="Times New Roman"/>
                <w:szCs w:val="24"/>
              </w:rPr>
              <w:t>ресурсного</w:t>
            </w:r>
            <w:proofErr w:type="spellEnd"/>
            <w:r w:rsidRPr="007F7F05">
              <w:rPr>
                <w:rFonts w:ascii="Times New Roman" w:hAnsi="Times New Roman"/>
                <w:szCs w:val="24"/>
              </w:rPr>
              <w:t xml:space="preserve"> </w:t>
            </w:r>
            <w:proofErr w:type="spellStart"/>
            <w:r w:rsidRPr="007F7F05">
              <w:rPr>
                <w:rFonts w:ascii="Times New Roman" w:hAnsi="Times New Roman"/>
                <w:szCs w:val="24"/>
              </w:rPr>
              <w:t>обеспечения</w:t>
            </w:r>
            <w:proofErr w:type="spellEnd"/>
            <w:r w:rsidRPr="007F7F05">
              <w:rPr>
                <w:rFonts w:ascii="Times New Roman" w:hAnsi="Times New Roman"/>
                <w:szCs w:val="24"/>
              </w:rPr>
              <w:t xml:space="preserve"> </w:t>
            </w:r>
            <w:proofErr w:type="spellStart"/>
            <w:r w:rsidRPr="007F7F05">
              <w:rPr>
                <w:rFonts w:ascii="Times New Roman" w:hAnsi="Times New Roman"/>
                <w:szCs w:val="24"/>
              </w:rPr>
              <w:t>подпрограммы</w:t>
            </w:r>
            <w:proofErr w:type="spellEnd"/>
            <w:r w:rsidRPr="007F7F05">
              <w:rPr>
                <w:rFonts w:ascii="Times New Roman" w:hAnsi="Times New Roman"/>
                <w:szCs w:val="24"/>
              </w:rPr>
              <w:t xml:space="preserve"> </w:t>
            </w:r>
          </w:p>
        </w:tc>
        <w:tc>
          <w:tcPr>
            <w:tcW w:w="7038"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Общий объем бюджетных ассигнований: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в том числе:</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областной бюджет:</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федеральный бюджет:</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2021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2022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2023 год – 0,00 тыс. рублей;</w:t>
            </w:r>
          </w:p>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xml:space="preserve">2024 год – 0,00 </w:t>
            </w:r>
            <w:proofErr w:type="spellStart"/>
            <w:r w:rsidRPr="007F7F05">
              <w:rPr>
                <w:rFonts w:ascii="Times New Roman" w:hAnsi="Times New Roman"/>
                <w:sz w:val="24"/>
                <w:szCs w:val="24"/>
              </w:rPr>
              <w:t>тыс</w:t>
            </w:r>
            <w:proofErr w:type="gramStart"/>
            <w:r w:rsidRPr="007F7F05">
              <w:rPr>
                <w:rFonts w:ascii="Times New Roman" w:hAnsi="Times New Roman"/>
                <w:sz w:val="24"/>
                <w:szCs w:val="24"/>
              </w:rPr>
              <w:t>.р</w:t>
            </w:r>
            <w:proofErr w:type="gramEnd"/>
            <w:r w:rsidRPr="007F7F05">
              <w:rPr>
                <w:rFonts w:ascii="Times New Roman" w:hAnsi="Times New Roman"/>
                <w:sz w:val="24"/>
                <w:szCs w:val="24"/>
              </w:rPr>
              <w:t>ублей</w:t>
            </w:r>
            <w:proofErr w:type="spellEnd"/>
            <w:r w:rsidRPr="007F7F05">
              <w:rPr>
                <w:rFonts w:ascii="Times New Roman" w:hAnsi="Times New Roman"/>
                <w:sz w:val="24"/>
                <w:szCs w:val="24"/>
              </w:rPr>
              <w:t>.</w:t>
            </w:r>
          </w:p>
          <w:p w:rsidR="00122ADE" w:rsidRPr="007F7F05" w:rsidRDefault="00122ADE" w:rsidP="00146BA4">
            <w:pPr>
              <w:spacing w:after="0" w:line="240" w:lineRule="auto"/>
              <w:rPr>
                <w:rFonts w:ascii="Times New Roman" w:hAnsi="Times New Roman"/>
                <w:sz w:val="24"/>
                <w:szCs w:val="24"/>
              </w:rPr>
            </w:pPr>
          </w:p>
        </w:tc>
      </w:tr>
    </w:tbl>
    <w:p w:rsidR="00122ADE" w:rsidRPr="007F7F05" w:rsidRDefault="00122ADE" w:rsidP="00122ADE">
      <w:pPr>
        <w:pStyle w:val="4"/>
        <w:keepNext w:val="0"/>
        <w:spacing w:before="0"/>
        <w:ind w:left="360"/>
        <w:contextualSpacing/>
        <w:jc w:val="center"/>
        <w:rPr>
          <w:rFonts w:ascii="Times New Roman" w:hAnsi="Times New Roman"/>
          <w:sz w:val="24"/>
          <w:szCs w:val="24"/>
        </w:rPr>
      </w:pPr>
    </w:p>
    <w:p w:rsidR="00122ADE" w:rsidRPr="007F7F05" w:rsidRDefault="00122ADE" w:rsidP="00122ADE">
      <w:pPr>
        <w:pStyle w:val="4"/>
        <w:keepNext w:val="0"/>
        <w:spacing w:before="0"/>
        <w:ind w:left="360"/>
        <w:contextualSpacing/>
        <w:jc w:val="center"/>
        <w:rPr>
          <w:rFonts w:ascii="Times New Roman" w:hAnsi="Times New Roman"/>
          <w:i w:val="0"/>
          <w:color w:val="auto"/>
          <w:sz w:val="24"/>
          <w:szCs w:val="24"/>
        </w:rPr>
      </w:pPr>
      <w:r w:rsidRPr="007F7F05">
        <w:rPr>
          <w:rFonts w:ascii="Times New Roman" w:hAnsi="Times New Roman"/>
          <w:i w:val="0"/>
          <w:color w:val="auto"/>
          <w:sz w:val="24"/>
          <w:szCs w:val="24"/>
        </w:rPr>
        <w:lastRenderedPageBreak/>
        <w:t>2. Характеристика основных мероприятий подпрограммы</w:t>
      </w:r>
    </w:p>
    <w:p w:rsidR="00122ADE" w:rsidRPr="007F7F05" w:rsidRDefault="00122ADE" w:rsidP="00122ADE">
      <w:pPr>
        <w:rPr>
          <w:sz w:val="24"/>
          <w:szCs w:val="24"/>
        </w:rPr>
      </w:pPr>
    </w:p>
    <w:p w:rsidR="00122ADE" w:rsidRPr="007F7F05" w:rsidRDefault="00122ADE" w:rsidP="00122ADE">
      <w:pPr>
        <w:widowControl w:val="0"/>
        <w:autoSpaceDE w:val="0"/>
        <w:autoSpaceDN w:val="0"/>
        <w:adjustRightInd w:val="0"/>
        <w:ind w:firstLine="700"/>
        <w:jc w:val="both"/>
        <w:rPr>
          <w:rFonts w:ascii="Times New Roman" w:hAnsi="Times New Roman"/>
          <w:sz w:val="24"/>
          <w:szCs w:val="24"/>
        </w:rPr>
      </w:pPr>
      <w:r w:rsidRPr="007F7F05">
        <w:rPr>
          <w:rFonts w:ascii="Times New Roman" w:hAnsi="Times New Roman"/>
          <w:sz w:val="24"/>
          <w:szCs w:val="24"/>
        </w:rPr>
        <w:t>Политика в области управления муниципальным долгом является неотъемлемой частью политики управления муниципальными финансами Тейковского муниципального района и направлена на минимизацию долговых обязательств бюджета Тейковского муниципального района и расходов на обслуживание муниципального долга, что позволило по состоянию на 01.01.2020 г. не иметь долговых обязательств. Проведение эффективной долговой политики способствует организации своевременного финансирования социально-значимых расходов бюджета Тейковского муниципального района. Такая политика характеризуется не только отсутствием  долговых обязательств, но также гибкостью и прозрачностью системы управления муниципальным долгом.</w:t>
      </w:r>
    </w:p>
    <w:p w:rsidR="00122ADE" w:rsidRPr="007F7F05" w:rsidRDefault="00122ADE" w:rsidP="00122ADE">
      <w:pPr>
        <w:widowControl w:val="0"/>
        <w:autoSpaceDE w:val="0"/>
        <w:autoSpaceDN w:val="0"/>
        <w:adjustRightInd w:val="0"/>
        <w:ind w:firstLine="700"/>
        <w:jc w:val="both"/>
        <w:rPr>
          <w:rFonts w:ascii="Times New Roman" w:hAnsi="Times New Roman"/>
          <w:sz w:val="24"/>
          <w:szCs w:val="24"/>
        </w:rPr>
      </w:pPr>
      <w:r w:rsidRPr="007F7F05">
        <w:rPr>
          <w:rFonts w:ascii="Times New Roman" w:hAnsi="Times New Roman"/>
          <w:sz w:val="24"/>
          <w:szCs w:val="24"/>
        </w:rPr>
        <w:t xml:space="preserve">В  целом,  в ближайшие несколько лет, необходимо обеспечить взвешенную политику управления </w:t>
      </w:r>
      <w:proofErr w:type="spellStart"/>
      <w:r w:rsidRPr="007F7F05">
        <w:rPr>
          <w:rFonts w:ascii="Times New Roman" w:hAnsi="Times New Roman"/>
          <w:sz w:val="24"/>
          <w:szCs w:val="24"/>
        </w:rPr>
        <w:t>Тейковским</w:t>
      </w:r>
      <w:proofErr w:type="spellEnd"/>
      <w:r w:rsidRPr="007F7F05">
        <w:rPr>
          <w:rFonts w:ascii="Times New Roman" w:hAnsi="Times New Roman"/>
          <w:sz w:val="24"/>
          <w:szCs w:val="24"/>
        </w:rPr>
        <w:t xml:space="preserve"> муниципальным районом, сохранить достигнутую долговую устойчивость муниципального долга бюджета. Вместе с тем, в условиях экономических и финансовых кризисов риски, связанные с управлением муниципальным долгом, возрастают, что связано с угрозой сокращения поступлений доходов, прежде всего налоговых, в бюджетную систему. В связи с этим, важно обеспечить сохранение умеренной долговой нагрузки на бюджет Тейковского муниципального района, а для этого соблюдать более жесткие ограничения на объем муниципального долга и объем расходов на обслуживание муниципального  долга, чем ограничения, установленные Бюджетным кодексом Российской Федерации. </w:t>
      </w:r>
    </w:p>
    <w:p w:rsidR="00122ADE" w:rsidRPr="007F7F05" w:rsidRDefault="00122ADE" w:rsidP="00122ADE">
      <w:pPr>
        <w:widowControl w:val="0"/>
        <w:autoSpaceDE w:val="0"/>
        <w:autoSpaceDN w:val="0"/>
        <w:adjustRightInd w:val="0"/>
        <w:ind w:firstLine="700"/>
        <w:jc w:val="both"/>
        <w:rPr>
          <w:rFonts w:ascii="Times New Roman" w:hAnsi="Times New Roman"/>
          <w:sz w:val="24"/>
          <w:szCs w:val="24"/>
        </w:rPr>
      </w:pPr>
      <w:r w:rsidRPr="007F7F05">
        <w:rPr>
          <w:rFonts w:ascii="Times New Roman" w:hAnsi="Times New Roman"/>
          <w:sz w:val="24"/>
          <w:szCs w:val="24"/>
        </w:rPr>
        <w:t>При этом будет осуществлен ряд мероприятий, направленных на повышение прозрачности долговой политики Тейковского муниципального района. Для этого будет организовано эффективное планирование объема и структуры муниципального долга, регулярное размещение информации о муниципальном долге Тейковского муниципального района в информационно-телекоммуникационной сети Интернет.</w:t>
      </w:r>
    </w:p>
    <w:p w:rsidR="00122ADE" w:rsidRPr="007F7F05" w:rsidRDefault="00122ADE" w:rsidP="00122ADE">
      <w:pPr>
        <w:widowControl w:val="0"/>
        <w:autoSpaceDE w:val="0"/>
        <w:autoSpaceDN w:val="0"/>
        <w:adjustRightInd w:val="0"/>
        <w:jc w:val="both"/>
        <w:rPr>
          <w:rFonts w:ascii="Times New Roman" w:hAnsi="Times New Roman"/>
          <w:sz w:val="24"/>
          <w:szCs w:val="24"/>
        </w:rPr>
      </w:pPr>
      <w:r w:rsidRPr="007F7F05">
        <w:rPr>
          <w:rFonts w:ascii="Times New Roman" w:hAnsi="Times New Roman"/>
          <w:sz w:val="24"/>
          <w:szCs w:val="24"/>
        </w:rPr>
        <w:t xml:space="preserve">      Подпрограмма предусматривает реализацию следующих мероприятий:</w:t>
      </w:r>
    </w:p>
    <w:p w:rsidR="00122ADE" w:rsidRPr="007F7F05" w:rsidRDefault="00122ADE" w:rsidP="00122ADE">
      <w:pPr>
        <w:widowControl w:val="0"/>
        <w:autoSpaceDE w:val="0"/>
        <w:autoSpaceDN w:val="0"/>
        <w:adjustRightInd w:val="0"/>
        <w:ind w:firstLine="700"/>
        <w:jc w:val="both"/>
        <w:rPr>
          <w:rFonts w:ascii="Times New Roman" w:hAnsi="Times New Roman"/>
          <w:sz w:val="24"/>
          <w:szCs w:val="24"/>
        </w:rPr>
      </w:pPr>
      <w:r w:rsidRPr="007F7F05">
        <w:rPr>
          <w:rFonts w:ascii="Times New Roman" w:hAnsi="Times New Roman"/>
          <w:sz w:val="24"/>
          <w:szCs w:val="24"/>
        </w:rPr>
        <w:t>Основное мероприятие 1: Управление муниципальным долгом.</w:t>
      </w:r>
    </w:p>
    <w:p w:rsidR="00122ADE" w:rsidRPr="007F7F05" w:rsidRDefault="00122ADE" w:rsidP="00122ADE">
      <w:pPr>
        <w:widowControl w:val="0"/>
        <w:autoSpaceDE w:val="0"/>
        <w:autoSpaceDN w:val="0"/>
        <w:adjustRightInd w:val="0"/>
        <w:ind w:firstLine="700"/>
        <w:jc w:val="both"/>
        <w:rPr>
          <w:rFonts w:ascii="Times New Roman" w:hAnsi="Times New Roman"/>
          <w:sz w:val="24"/>
          <w:szCs w:val="24"/>
        </w:rPr>
      </w:pPr>
      <w:r w:rsidRPr="007F7F05">
        <w:rPr>
          <w:rFonts w:ascii="Times New Roman" w:hAnsi="Times New Roman"/>
          <w:sz w:val="24"/>
          <w:szCs w:val="24"/>
        </w:rPr>
        <w:t>Мероприятие 1. Эффективное планирование объема и структуры муниципального долга.</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Планирование объемов вновь принимаемых долговых обязательств, расходов на обслуживание муниципального долга будет осуществляться в соответствии с законом о бюджете Тейковского муниципального района  на очередной финансовый год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муниципальных заимствований. По результатам планирования будут формироваться:</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w:t>
      </w:r>
      <w:r w:rsidRPr="007F7F05">
        <w:rPr>
          <w:rFonts w:ascii="Times New Roman" w:hAnsi="Times New Roman"/>
          <w:sz w:val="24"/>
          <w:szCs w:val="24"/>
        </w:rPr>
        <w:tab/>
        <w:t>программа муниципальных внутренних заимствований Тейковского муниципального района  на очередной финансовый год (очередной финансовый год и плановый период);</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w:t>
      </w:r>
      <w:r w:rsidRPr="007F7F05">
        <w:rPr>
          <w:rFonts w:ascii="Times New Roman" w:hAnsi="Times New Roman"/>
          <w:sz w:val="24"/>
          <w:szCs w:val="24"/>
        </w:rPr>
        <w:tab/>
        <w:t>программа муниципальных гарантий Тейковского муниципального района.</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lastRenderedPageBreak/>
        <w:t>Планирование расходов на обслуживание муниципального долга будет осуществляться с учетом необходимости своевременного и полного осуществления таких расходов.</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 xml:space="preserve">На регулярной основе будут разрабатываться предложения по совершенствованию структуры муниципального долга и оптимизации расходов по его обслуживанию. </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 xml:space="preserve">Исполнителем мероприятия подпрограммы  выступает финансовый отдел администрации Тейковского муниципального района. </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Срок выполнения мероприятия – 2021-2024 годы.</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 xml:space="preserve">Мероприятие 2. Повышение прозрачности в сфере управления муниципальным долгом. </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 xml:space="preserve">Для повышения прозрачности в сфере управления муниципальным долгом будет регулярно размещаться информация о муниципальном  долге Тейковского муниципального района в информационно-телекоммуникационной сети Интернет. </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 xml:space="preserve">Исполнителем мероприятия подпрограммы  выступает финансовый отдел администрации Тейковского муниципального района. </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Срок выполнения мероприятия – 2021-2024 годы.</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Мероприятие  3. Обслуживание муниципального долга Тейковского муниципального района.</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r w:rsidRPr="007F7F05">
        <w:rPr>
          <w:rFonts w:ascii="Times New Roman" w:hAnsi="Times New Roman"/>
          <w:sz w:val="24"/>
          <w:szCs w:val="24"/>
        </w:rPr>
        <w:t>Выплата процентных платежей по муниципальному долгу и оплата услуг, связанных с размещением муниципального  долга, будут обеспечивать своевременное и полное исполнение обязательств по обслуживанию муниципального долга Тейковского муниципального района.</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 xml:space="preserve">Исполнителем мероприятия подпрограммы  выступает финансовый отдел администрации Тейковского муниципального района. </w:t>
      </w:r>
    </w:p>
    <w:p w:rsidR="00122ADE" w:rsidRPr="007F7F05" w:rsidRDefault="00122ADE" w:rsidP="00122ADE">
      <w:pPr>
        <w:autoSpaceDE w:val="0"/>
        <w:autoSpaceDN w:val="0"/>
        <w:adjustRightInd w:val="0"/>
        <w:spacing w:after="0"/>
        <w:ind w:firstLine="540"/>
        <w:jc w:val="both"/>
        <w:rPr>
          <w:rFonts w:ascii="Times New Roman" w:hAnsi="Times New Roman"/>
          <w:sz w:val="24"/>
          <w:szCs w:val="24"/>
        </w:rPr>
      </w:pPr>
      <w:r w:rsidRPr="007F7F05">
        <w:rPr>
          <w:rFonts w:ascii="Times New Roman" w:hAnsi="Times New Roman"/>
          <w:sz w:val="24"/>
          <w:szCs w:val="24"/>
        </w:rPr>
        <w:t>Срок выполнения мероприятия – 2021-2024 годы.</w:t>
      </w:r>
    </w:p>
    <w:p w:rsidR="00122ADE" w:rsidRPr="007F7F05" w:rsidRDefault="00122ADE" w:rsidP="00122ADE">
      <w:pPr>
        <w:widowControl w:val="0"/>
        <w:autoSpaceDE w:val="0"/>
        <w:autoSpaceDN w:val="0"/>
        <w:adjustRightInd w:val="0"/>
        <w:spacing w:after="0"/>
        <w:ind w:firstLine="700"/>
        <w:jc w:val="both"/>
        <w:rPr>
          <w:rFonts w:ascii="Times New Roman" w:hAnsi="Times New Roman"/>
          <w:sz w:val="24"/>
          <w:szCs w:val="24"/>
        </w:rPr>
      </w:pPr>
    </w:p>
    <w:p w:rsidR="00122ADE" w:rsidRPr="007F7F05" w:rsidRDefault="00122ADE" w:rsidP="00122ADE">
      <w:pPr>
        <w:pStyle w:val="4"/>
        <w:keepNext w:val="0"/>
        <w:spacing w:before="0"/>
        <w:ind w:left="360"/>
        <w:contextualSpacing/>
        <w:jc w:val="center"/>
        <w:rPr>
          <w:rFonts w:ascii="Times New Roman" w:hAnsi="Times New Roman"/>
          <w:i w:val="0"/>
          <w:color w:val="auto"/>
          <w:sz w:val="24"/>
          <w:szCs w:val="24"/>
        </w:rPr>
      </w:pPr>
      <w:r w:rsidRPr="007F7F05">
        <w:rPr>
          <w:rFonts w:ascii="Times New Roman" w:hAnsi="Times New Roman"/>
          <w:i w:val="0"/>
          <w:color w:val="auto"/>
          <w:sz w:val="24"/>
          <w:szCs w:val="24"/>
        </w:rPr>
        <w:t>3. Целевые индикаторы (показатели) подпрограммы</w:t>
      </w:r>
    </w:p>
    <w:p w:rsidR="00122ADE" w:rsidRPr="007F7F05" w:rsidRDefault="00122ADE" w:rsidP="00122ADE">
      <w:pPr>
        <w:pStyle w:val="Pro-Gramma0"/>
        <w:rPr>
          <w:rFonts w:ascii="Times New Roman" w:hAnsi="Times New Roman"/>
          <w:sz w:val="24"/>
          <w:szCs w:val="24"/>
        </w:rPr>
      </w:pP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 xml:space="preserve">Целевые показатели реализации подпрограммы представлены в нижеследующей таблице: </w:t>
      </w:r>
    </w:p>
    <w:p w:rsidR="00122ADE" w:rsidRPr="007F7F05" w:rsidRDefault="00122ADE" w:rsidP="00122ADE">
      <w:pPr>
        <w:pStyle w:val="Pro-Gramma0"/>
        <w:rPr>
          <w:rFonts w:ascii="Times New Roman" w:hAnsi="Times New Roman"/>
          <w:sz w:val="24"/>
          <w:szCs w:val="24"/>
        </w:rPr>
      </w:pPr>
    </w:p>
    <w:p w:rsidR="00122ADE" w:rsidRPr="007F7F05" w:rsidRDefault="00122ADE" w:rsidP="00122ADE">
      <w:pPr>
        <w:pStyle w:val="Pro-Gramma0"/>
        <w:rPr>
          <w:rFonts w:ascii="Times New Roman" w:hAnsi="Times New Roman"/>
          <w:sz w:val="24"/>
          <w:szCs w:val="24"/>
        </w:rPr>
      </w:pPr>
    </w:p>
    <w:p w:rsidR="00122ADE" w:rsidRPr="007F7F05" w:rsidRDefault="00122ADE" w:rsidP="00122ADE">
      <w:pPr>
        <w:pStyle w:val="Pro-Gramma0"/>
        <w:jc w:val="center"/>
        <w:rPr>
          <w:rFonts w:ascii="Times New Roman" w:hAnsi="Times New Roman"/>
          <w:b/>
          <w:sz w:val="24"/>
          <w:szCs w:val="24"/>
        </w:rPr>
      </w:pPr>
      <w:r w:rsidRPr="007F7F05">
        <w:rPr>
          <w:rFonts w:ascii="Times New Roman" w:hAnsi="Times New Roman"/>
          <w:b/>
          <w:sz w:val="24"/>
          <w:szCs w:val="24"/>
        </w:rPr>
        <w:t>Сведения о целевых индикаторах (показателях) реализации  подпрограммы.</w:t>
      </w:r>
    </w:p>
    <w:p w:rsidR="00122ADE" w:rsidRPr="007F7F05" w:rsidRDefault="00122ADE" w:rsidP="00122ADE">
      <w:pPr>
        <w:pStyle w:val="Pro-TabName"/>
        <w:jc w:val="right"/>
        <w:rPr>
          <w:sz w:val="24"/>
          <w:szCs w:val="24"/>
        </w:rPr>
      </w:pPr>
    </w:p>
    <w:tbl>
      <w:tblPr>
        <w:tblW w:w="10207"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992"/>
        <w:gridCol w:w="851"/>
        <w:gridCol w:w="850"/>
        <w:gridCol w:w="993"/>
        <w:gridCol w:w="992"/>
        <w:gridCol w:w="992"/>
        <w:gridCol w:w="993"/>
      </w:tblGrid>
      <w:tr w:rsidR="00122ADE" w:rsidRPr="007F7F05" w:rsidTr="00146BA4">
        <w:tc>
          <w:tcPr>
            <w:tcW w:w="709" w:type="dxa"/>
            <w:vMerge w:val="restart"/>
          </w:tcPr>
          <w:p w:rsidR="00122ADE" w:rsidRPr="007F7F05" w:rsidRDefault="00122ADE" w:rsidP="00146BA4">
            <w:pPr>
              <w:pStyle w:val="Pro-Tab"/>
              <w:rPr>
                <w:szCs w:val="24"/>
              </w:rPr>
            </w:pPr>
          </w:p>
          <w:p w:rsidR="00122ADE" w:rsidRPr="007F7F05" w:rsidRDefault="00122ADE" w:rsidP="00146BA4">
            <w:pPr>
              <w:pStyle w:val="Pro-Tab"/>
              <w:rPr>
                <w:szCs w:val="24"/>
              </w:rPr>
            </w:pPr>
            <w:r w:rsidRPr="007F7F05">
              <w:rPr>
                <w:szCs w:val="24"/>
              </w:rPr>
              <w:t xml:space="preserve">№ </w:t>
            </w:r>
            <w:proofErr w:type="gramStart"/>
            <w:r w:rsidRPr="007F7F05">
              <w:rPr>
                <w:szCs w:val="24"/>
              </w:rPr>
              <w:t>п</w:t>
            </w:r>
            <w:proofErr w:type="gramEnd"/>
            <w:r w:rsidRPr="007F7F05">
              <w:rPr>
                <w:szCs w:val="24"/>
              </w:rPr>
              <w:t>/п</w:t>
            </w:r>
          </w:p>
        </w:tc>
        <w:tc>
          <w:tcPr>
            <w:tcW w:w="2835" w:type="dxa"/>
            <w:vMerge w:val="restart"/>
          </w:tcPr>
          <w:p w:rsidR="00122ADE" w:rsidRPr="007F7F05" w:rsidRDefault="00122ADE" w:rsidP="00146BA4">
            <w:pPr>
              <w:pStyle w:val="Pro-Tab"/>
              <w:jc w:val="center"/>
              <w:rPr>
                <w:szCs w:val="24"/>
              </w:rPr>
            </w:pPr>
          </w:p>
          <w:p w:rsidR="00122ADE" w:rsidRPr="007F7F05" w:rsidRDefault="00122ADE" w:rsidP="00146BA4">
            <w:pPr>
              <w:pStyle w:val="Pro-Tab"/>
              <w:jc w:val="center"/>
              <w:rPr>
                <w:szCs w:val="24"/>
              </w:rPr>
            </w:pPr>
          </w:p>
          <w:p w:rsidR="00122ADE" w:rsidRPr="007F7F05" w:rsidRDefault="00122ADE" w:rsidP="00146BA4">
            <w:pPr>
              <w:pStyle w:val="Pro-Tab"/>
              <w:jc w:val="center"/>
              <w:rPr>
                <w:szCs w:val="24"/>
              </w:rPr>
            </w:pPr>
            <w:r w:rsidRPr="007F7F05">
              <w:rPr>
                <w:szCs w:val="24"/>
              </w:rPr>
              <w:t>Наименование показателя</w:t>
            </w:r>
          </w:p>
        </w:tc>
        <w:tc>
          <w:tcPr>
            <w:tcW w:w="992" w:type="dxa"/>
            <w:vMerge w:val="restart"/>
          </w:tcPr>
          <w:p w:rsidR="00122ADE" w:rsidRPr="007F7F05" w:rsidRDefault="00122ADE" w:rsidP="00146BA4">
            <w:pPr>
              <w:pStyle w:val="Pro-Tab"/>
              <w:jc w:val="center"/>
              <w:rPr>
                <w:szCs w:val="24"/>
              </w:rPr>
            </w:pPr>
          </w:p>
          <w:p w:rsidR="00122ADE" w:rsidRPr="007F7F05" w:rsidRDefault="00122ADE" w:rsidP="00146BA4">
            <w:pPr>
              <w:pStyle w:val="Pro-Tab"/>
              <w:jc w:val="center"/>
              <w:rPr>
                <w:szCs w:val="24"/>
              </w:rPr>
            </w:pPr>
            <w:r w:rsidRPr="007F7F05">
              <w:rPr>
                <w:szCs w:val="24"/>
              </w:rPr>
              <w:t>Ед. изм.</w:t>
            </w:r>
          </w:p>
        </w:tc>
        <w:tc>
          <w:tcPr>
            <w:tcW w:w="5671" w:type="dxa"/>
            <w:gridSpan w:val="6"/>
          </w:tcPr>
          <w:p w:rsidR="00122ADE" w:rsidRPr="007F7F05" w:rsidRDefault="00122ADE" w:rsidP="00146BA4">
            <w:pPr>
              <w:pStyle w:val="Pro-Tab"/>
              <w:jc w:val="center"/>
              <w:rPr>
                <w:szCs w:val="24"/>
              </w:rPr>
            </w:pPr>
            <w:r w:rsidRPr="007F7F05">
              <w:rPr>
                <w:szCs w:val="24"/>
              </w:rPr>
              <w:t>Значения целевых индикаторов</w:t>
            </w:r>
          </w:p>
          <w:p w:rsidR="00122ADE" w:rsidRPr="007F7F05" w:rsidRDefault="00122ADE" w:rsidP="00146BA4">
            <w:pPr>
              <w:pStyle w:val="Pro-Tab"/>
              <w:jc w:val="center"/>
              <w:rPr>
                <w:szCs w:val="24"/>
              </w:rPr>
            </w:pPr>
            <w:r w:rsidRPr="007F7F05">
              <w:rPr>
                <w:szCs w:val="24"/>
              </w:rPr>
              <w:t>(показателей)</w:t>
            </w:r>
          </w:p>
        </w:tc>
      </w:tr>
      <w:tr w:rsidR="00122ADE" w:rsidRPr="007F7F05" w:rsidTr="00146BA4">
        <w:tc>
          <w:tcPr>
            <w:tcW w:w="709" w:type="dxa"/>
            <w:vMerge/>
          </w:tcPr>
          <w:p w:rsidR="00122ADE" w:rsidRPr="007F7F05" w:rsidRDefault="00122ADE" w:rsidP="00146BA4">
            <w:pPr>
              <w:pStyle w:val="Pro-Tab"/>
              <w:rPr>
                <w:szCs w:val="24"/>
              </w:rPr>
            </w:pPr>
          </w:p>
        </w:tc>
        <w:tc>
          <w:tcPr>
            <w:tcW w:w="2835" w:type="dxa"/>
            <w:vMerge/>
          </w:tcPr>
          <w:p w:rsidR="00122ADE" w:rsidRPr="007F7F05" w:rsidRDefault="00122ADE" w:rsidP="00146BA4">
            <w:pPr>
              <w:pStyle w:val="Pro-Tab"/>
              <w:rPr>
                <w:szCs w:val="24"/>
              </w:rPr>
            </w:pPr>
          </w:p>
        </w:tc>
        <w:tc>
          <w:tcPr>
            <w:tcW w:w="992" w:type="dxa"/>
            <w:vMerge/>
          </w:tcPr>
          <w:p w:rsidR="00122ADE" w:rsidRPr="007F7F05" w:rsidRDefault="00122ADE" w:rsidP="00146BA4">
            <w:pPr>
              <w:pStyle w:val="Pro-Tab"/>
              <w:jc w:val="center"/>
              <w:rPr>
                <w:szCs w:val="24"/>
              </w:rPr>
            </w:pPr>
          </w:p>
        </w:tc>
        <w:tc>
          <w:tcPr>
            <w:tcW w:w="851" w:type="dxa"/>
          </w:tcPr>
          <w:p w:rsidR="00122ADE" w:rsidRPr="007F7F05" w:rsidRDefault="00122ADE" w:rsidP="00146BA4">
            <w:pPr>
              <w:pStyle w:val="Pro-Tab"/>
              <w:jc w:val="center"/>
              <w:rPr>
                <w:szCs w:val="24"/>
              </w:rPr>
            </w:pPr>
            <w:r w:rsidRPr="007F7F05">
              <w:rPr>
                <w:szCs w:val="24"/>
              </w:rPr>
              <w:t>2019</w:t>
            </w:r>
          </w:p>
          <w:p w:rsidR="00122ADE" w:rsidRPr="007F7F05" w:rsidRDefault="00122ADE" w:rsidP="00146BA4">
            <w:pPr>
              <w:pStyle w:val="Pro-Tab"/>
              <w:jc w:val="center"/>
              <w:rPr>
                <w:szCs w:val="24"/>
              </w:rPr>
            </w:pPr>
            <w:r w:rsidRPr="007F7F05">
              <w:rPr>
                <w:szCs w:val="24"/>
              </w:rPr>
              <w:t>год</w:t>
            </w:r>
          </w:p>
          <w:p w:rsidR="00122ADE" w:rsidRPr="007F7F05" w:rsidRDefault="00122ADE" w:rsidP="00146BA4">
            <w:pPr>
              <w:pStyle w:val="Pro-Tab"/>
              <w:jc w:val="center"/>
              <w:rPr>
                <w:szCs w:val="24"/>
              </w:rPr>
            </w:pPr>
            <w:r w:rsidRPr="007F7F05">
              <w:rPr>
                <w:szCs w:val="24"/>
              </w:rPr>
              <w:t>(факт)</w:t>
            </w:r>
          </w:p>
        </w:tc>
        <w:tc>
          <w:tcPr>
            <w:tcW w:w="850" w:type="dxa"/>
          </w:tcPr>
          <w:p w:rsidR="00122ADE" w:rsidRPr="007F7F05" w:rsidRDefault="00122ADE" w:rsidP="00146BA4">
            <w:pPr>
              <w:pStyle w:val="Pro-Tab"/>
              <w:jc w:val="center"/>
              <w:rPr>
                <w:szCs w:val="24"/>
              </w:rPr>
            </w:pPr>
            <w:r w:rsidRPr="007F7F05">
              <w:rPr>
                <w:szCs w:val="24"/>
              </w:rPr>
              <w:t>2020</w:t>
            </w:r>
          </w:p>
          <w:p w:rsidR="00122ADE" w:rsidRPr="007F7F05" w:rsidRDefault="00122ADE" w:rsidP="00146BA4">
            <w:pPr>
              <w:pStyle w:val="Pro-Tab"/>
              <w:jc w:val="center"/>
              <w:rPr>
                <w:szCs w:val="24"/>
              </w:rPr>
            </w:pPr>
            <w:r w:rsidRPr="007F7F05">
              <w:rPr>
                <w:szCs w:val="24"/>
              </w:rPr>
              <w:t>год</w:t>
            </w:r>
          </w:p>
          <w:p w:rsidR="00122ADE" w:rsidRPr="007F7F05" w:rsidRDefault="00122ADE" w:rsidP="00146BA4">
            <w:pPr>
              <w:pStyle w:val="Pro-Tab"/>
              <w:rPr>
                <w:szCs w:val="24"/>
              </w:rPr>
            </w:pPr>
            <w:r w:rsidRPr="007F7F05">
              <w:rPr>
                <w:szCs w:val="24"/>
              </w:rPr>
              <w:t>(оценка)</w:t>
            </w:r>
          </w:p>
        </w:tc>
        <w:tc>
          <w:tcPr>
            <w:tcW w:w="993" w:type="dxa"/>
          </w:tcPr>
          <w:p w:rsidR="00122ADE" w:rsidRPr="007F7F05" w:rsidRDefault="00122ADE" w:rsidP="00146BA4">
            <w:pPr>
              <w:pStyle w:val="Pro-Tab"/>
              <w:jc w:val="center"/>
              <w:rPr>
                <w:szCs w:val="24"/>
              </w:rPr>
            </w:pPr>
            <w:r w:rsidRPr="007F7F05">
              <w:rPr>
                <w:szCs w:val="24"/>
              </w:rPr>
              <w:t>2021</w:t>
            </w:r>
          </w:p>
          <w:p w:rsidR="00122ADE" w:rsidRPr="007F7F05" w:rsidRDefault="00122ADE" w:rsidP="00146BA4">
            <w:pPr>
              <w:pStyle w:val="Pro-Tab"/>
              <w:jc w:val="center"/>
              <w:rPr>
                <w:szCs w:val="24"/>
              </w:rPr>
            </w:pPr>
            <w:r w:rsidRPr="007F7F05">
              <w:rPr>
                <w:szCs w:val="24"/>
              </w:rPr>
              <w:t>год</w:t>
            </w:r>
          </w:p>
          <w:p w:rsidR="00122ADE" w:rsidRPr="007F7F05" w:rsidRDefault="00122ADE" w:rsidP="00146BA4">
            <w:pPr>
              <w:pStyle w:val="Pro-Tab"/>
              <w:jc w:val="center"/>
              <w:rPr>
                <w:szCs w:val="24"/>
              </w:rPr>
            </w:pPr>
          </w:p>
        </w:tc>
        <w:tc>
          <w:tcPr>
            <w:tcW w:w="992" w:type="dxa"/>
          </w:tcPr>
          <w:p w:rsidR="00122ADE" w:rsidRPr="007F7F05" w:rsidRDefault="00122ADE" w:rsidP="00146BA4">
            <w:pPr>
              <w:pStyle w:val="Pro-Tab"/>
              <w:jc w:val="center"/>
              <w:rPr>
                <w:szCs w:val="24"/>
              </w:rPr>
            </w:pPr>
            <w:r w:rsidRPr="007F7F05">
              <w:rPr>
                <w:szCs w:val="24"/>
              </w:rPr>
              <w:t>2022</w:t>
            </w:r>
          </w:p>
          <w:p w:rsidR="00122ADE" w:rsidRPr="007F7F05" w:rsidRDefault="00122ADE" w:rsidP="00146BA4">
            <w:pPr>
              <w:pStyle w:val="Pro-Tab"/>
              <w:jc w:val="center"/>
              <w:rPr>
                <w:szCs w:val="24"/>
              </w:rPr>
            </w:pPr>
            <w:r w:rsidRPr="007F7F05">
              <w:rPr>
                <w:szCs w:val="24"/>
              </w:rPr>
              <w:t>год</w:t>
            </w:r>
          </w:p>
        </w:tc>
        <w:tc>
          <w:tcPr>
            <w:tcW w:w="992" w:type="dxa"/>
          </w:tcPr>
          <w:p w:rsidR="00122ADE" w:rsidRPr="007F7F05" w:rsidRDefault="00122ADE" w:rsidP="00146BA4">
            <w:pPr>
              <w:pStyle w:val="Pro-Tab"/>
              <w:jc w:val="center"/>
              <w:rPr>
                <w:szCs w:val="24"/>
              </w:rPr>
            </w:pPr>
            <w:r w:rsidRPr="007F7F05">
              <w:rPr>
                <w:szCs w:val="24"/>
              </w:rPr>
              <w:t>2023</w:t>
            </w:r>
          </w:p>
          <w:p w:rsidR="00122ADE" w:rsidRPr="007F7F05" w:rsidRDefault="00122ADE" w:rsidP="00146BA4">
            <w:pPr>
              <w:pStyle w:val="Pro-Tab"/>
              <w:jc w:val="center"/>
              <w:rPr>
                <w:szCs w:val="24"/>
              </w:rPr>
            </w:pPr>
            <w:r w:rsidRPr="007F7F05">
              <w:rPr>
                <w:szCs w:val="24"/>
              </w:rPr>
              <w:t>год</w:t>
            </w:r>
          </w:p>
        </w:tc>
        <w:tc>
          <w:tcPr>
            <w:tcW w:w="993" w:type="dxa"/>
          </w:tcPr>
          <w:p w:rsidR="00122ADE" w:rsidRPr="007F7F05" w:rsidRDefault="00122ADE" w:rsidP="00146BA4">
            <w:pPr>
              <w:pStyle w:val="Pro-Tab"/>
              <w:jc w:val="center"/>
              <w:rPr>
                <w:szCs w:val="24"/>
              </w:rPr>
            </w:pPr>
            <w:r w:rsidRPr="007F7F05">
              <w:rPr>
                <w:szCs w:val="24"/>
              </w:rPr>
              <w:t>2024</w:t>
            </w:r>
          </w:p>
          <w:p w:rsidR="00122ADE" w:rsidRPr="007F7F05" w:rsidRDefault="00122ADE" w:rsidP="00146BA4">
            <w:pPr>
              <w:pStyle w:val="Pro-Tab"/>
              <w:jc w:val="center"/>
              <w:rPr>
                <w:szCs w:val="24"/>
              </w:rPr>
            </w:pPr>
            <w:r w:rsidRPr="007F7F05">
              <w:rPr>
                <w:szCs w:val="24"/>
              </w:rPr>
              <w:t>год</w:t>
            </w:r>
          </w:p>
        </w:tc>
      </w:tr>
      <w:tr w:rsidR="00122ADE" w:rsidRPr="007F7F05" w:rsidTr="00146BA4">
        <w:tc>
          <w:tcPr>
            <w:tcW w:w="709" w:type="dxa"/>
          </w:tcPr>
          <w:p w:rsidR="00122ADE" w:rsidRPr="007F7F05" w:rsidRDefault="00122ADE" w:rsidP="00146BA4">
            <w:pPr>
              <w:pStyle w:val="Pro-Tab"/>
              <w:jc w:val="center"/>
              <w:rPr>
                <w:szCs w:val="24"/>
              </w:rPr>
            </w:pPr>
          </w:p>
        </w:tc>
        <w:tc>
          <w:tcPr>
            <w:tcW w:w="9498" w:type="dxa"/>
            <w:gridSpan w:val="8"/>
          </w:tcPr>
          <w:p w:rsidR="00122ADE" w:rsidRPr="007F7F05" w:rsidRDefault="00122ADE" w:rsidP="00146BA4">
            <w:pPr>
              <w:pStyle w:val="Pro-Tab"/>
              <w:jc w:val="center"/>
              <w:rPr>
                <w:szCs w:val="24"/>
              </w:rPr>
            </w:pPr>
            <w:r w:rsidRPr="007F7F05">
              <w:rPr>
                <w:szCs w:val="24"/>
              </w:rPr>
              <w:t>Основное мероприятие 1</w:t>
            </w:r>
            <w:proofErr w:type="gramStart"/>
            <w:r w:rsidRPr="007F7F05">
              <w:rPr>
                <w:szCs w:val="24"/>
              </w:rPr>
              <w:t xml:space="preserve"> :</w:t>
            </w:r>
            <w:proofErr w:type="gramEnd"/>
            <w:r w:rsidRPr="007F7F05">
              <w:rPr>
                <w:szCs w:val="24"/>
              </w:rPr>
              <w:t xml:space="preserve"> Управление муниципальным долгом</w:t>
            </w:r>
          </w:p>
        </w:tc>
      </w:tr>
      <w:tr w:rsidR="00122ADE" w:rsidRPr="007F7F05" w:rsidTr="00146BA4">
        <w:tc>
          <w:tcPr>
            <w:tcW w:w="709" w:type="dxa"/>
          </w:tcPr>
          <w:p w:rsidR="00122ADE" w:rsidRPr="007F7F05" w:rsidRDefault="00122ADE" w:rsidP="00146BA4">
            <w:pPr>
              <w:pStyle w:val="Pro-Tab"/>
              <w:jc w:val="center"/>
              <w:rPr>
                <w:szCs w:val="24"/>
              </w:rPr>
            </w:pPr>
          </w:p>
        </w:tc>
        <w:tc>
          <w:tcPr>
            <w:tcW w:w="9498" w:type="dxa"/>
            <w:gridSpan w:val="8"/>
          </w:tcPr>
          <w:p w:rsidR="00122ADE" w:rsidRPr="007F7F05" w:rsidRDefault="00122ADE" w:rsidP="00146BA4">
            <w:pPr>
              <w:pStyle w:val="Pro-Tab"/>
              <w:jc w:val="center"/>
              <w:rPr>
                <w:szCs w:val="24"/>
              </w:rPr>
            </w:pPr>
            <w:r w:rsidRPr="007F7F05">
              <w:rPr>
                <w:szCs w:val="24"/>
              </w:rPr>
              <w:t>Мероприятие 1: Эффективное планирование объема и структуры муниципального долга</w:t>
            </w:r>
          </w:p>
        </w:tc>
      </w:tr>
      <w:tr w:rsidR="00122ADE" w:rsidRPr="007F7F05" w:rsidTr="00146BA4">
        <w:tc>
          <w:tcPr>
            <w:tcW w:w="709" w:type="dxa"/>
          </w:tcPr>
          <w:p w:rsidR="00122ADE" w:rsidRPr="007F7F05" w:rsidRDefault="00122ADE" w:rsidP="00146BA4">
            <w:pPr>
              <w:pStyle w:val="Pro-Tab"/>
              <w:jc w:val="center"/>
              <w:rPr>
                <w:szCs w:val="24"/>
              </w:rPr>
            </w:pPr>
            <w:r w:rsidRPr="007F7F05">
              <w:rPr>
                <w:szCs w:val="24"/>
              </w:rPr>
              <w:t>1.</w:t>
            </w:r>
          </w:p>
        </w:tc>
        <w:tc>
          <w:tcPr>
            <w:tcW w:w="2835" w:type="dxa"/>
          </w:tcPr>
          <w:p w:rsidR="00122ADE" w:rsidRPr="007F7F05" w:rsidRDefault="00122ADE" w:rsidP="00146BA4">
            <w:pPr>
              <w:pStyle w:val="Pro-Tab"/>
              <w:rPr>
                <w:szCs w:val="24"/>
              </w:rPr>
            </w:pPr>
            <w:r w:rsidRPr="007F7F05">
              <w:rPr>
                <w:szCs w:val="24"/>
              </w:rPr>
              <w:t xml:space="preserve">Отношение объема расходов на обслуживание муниципального долга к </w:t>
            </w:r>
            <w:r w:rsidRPr="007F7F05">
              <w:rPr>
                <w:szCs w:val="24"/>
              </w:rPr>
              <w:lastRenderedPageBreak/>
              <w:t xml:space="preserve">объему расходов бюджета муниципального района (за исключением расходов, которые осуществляются за счет субвенций, предоставляемых из бюджетов бюджетной системы Российской Федерации) </w:t>
            </w:r>
          </w:p>
          <w:p w:rsidR="00122ADE" w:rsidRPr="007F7F05" w:rsidRDefault="00122ADE" w:rsidP="00146BA4">
            <w:pPr>
              <w:pStyle w:val="Pro-Tab"/>
              <w:rPr>
                <w:szCs w:val="24"/>
              </w:rPr>
            </w:pPr>
          </w:p>
        </w:tc>
        <w:tc>
          <w:tcPr>
            <w:tcW w:w="992" w:type="dxa"/>
          </w:tcPr>
          <w:p w:rsidR="00122ADE" w:rsidRPr="007F7F05" w:rsidRDefault="00122ADE" w:rsidP="00146BA4">
            <w:pPr>
              <w:pStyle w:val="Pro-Tab"/>
              <w:jc w:val="center"/>
              <w:rPr>
                <w:szCs w:val="24"/>
              </w:rPr>
            </w:pPr>
            <w:r w:rsidRPr="007F7F05">
              <w:rPr>
                <w:szCs w:val="24"/>
              </w:rPr>
              <w:lastRenderedPageBreak/>
              <w:t>%</w:t>
            </w:r>
          </w:p>
        </w:tc>
        <w:tc>
          <w:tcPr>
            <w:tcW w:w="851" w:type="dxa"/>
          </w:tcPr>
          <w:p w:rsidR="00122ADE" w:rsidRPr="007F7F05" w:rsidRDefault="00122ADE" w:rsidP="00146BA4">
            <w:pPr>
              <w:pStyle w:val="Pro-Tab"/>
              <w:jc w:val="center"/>
              <w:rPr>
                <w:szCs w:val="24"/>
              </w:rPr>
            </w:pPr>
            <w:r w:rsidRPr="007F7F05">
              <w:rPr>
                <w:szCs w:val="24"/>
              </w:rPr>
              <w:t>0</w:t>
            </w:r>
          </w:p>
        </w:tc>
        <w:tc>
          <w:tcPr>
            <w:tcW w:w="850" w:type="dxa"/>
          </w:tcPr>
          <w:p w:rsidR="00122ADE" w:rsidRPr="007F7F05" w:rsidRDefault="00122ADE" w:rsidP="00146BA4">
            <w:pPr>
              <w:pStyle w:val="Pro-Tab"/>
              <w:jc w:val="center"/>
              <w:rPr>
                <w:szCs w:val="24"/>
              </w:rPr>
            </w:pPr>
            <w:r w:rsidRPr="007F7F05">
              <w:rPr>
                <w:szCs w:val="24"/>
              </w:rPr>
              <w:t>0</w:t>
            </w:r>
          </w:p>
        </w:tc>
        <w:tc>
          <w:tcPr>
            <w:tcW w:w="993"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3" w:type="dxa"/>
          </w:tcPr>
          <w:p w:rsidR="00122ADE" w:rsidRPr="007F7F05" w:rsidRDefault="00122ADE" w:rsidP="00146BA4">
            <w:pPr>
              <w:pStyle w:val="Pro-Tab"/>
              <w:jc w:val="center"/>
              <w:rPr>
                <w:szCs w:val="24"/>
              </w:rPr>
            </w:pPr>
            <w:r w:rsidRPr="007F7F05">
              <w:rPr>
                <w:szCs w:val="24"/>
              </w:rPr>
              <w:t>0</w:t>
            </w:r>
          </w:p>
        </w:tc>
      </w:tr>
      <w:tr w:rsidR="00122ADE" w:rsidRPr="007F7F05" w:rsidTr="00146BA4">
        <w:tc>
          <w:tcPr>
            <w:tcW w:w="709" w:type="dxa"/>
          </w:tcPr>
          <w:p w:rsidR="00122ADE" w:rsidRPr="007F7F05" w:rsidRDefault="00122ADE" w:rsidP="00146BA4">
            <w:pPr>
              <w:pStyle w:val="Pro-Tab"/>
              <w:jc w:val="center"/>
              <w:rPr>
                <w:szCs w:val="24"/>
              </w:rPr>
            </w:pPr>
          </w:p>
        </w:tc>
        <w:tc>
          <w:tcPr>
            <w:tcW w:w="9498" w:type="dxa"/>
            <w:gridSpan w:val="8"/>
          </w:tcPr>
          <w:p w:rsidR="00122ADE" w:rsidRPr="007F7F05" w:rsidRDefault="00122ADE" w:rsidP="00146BA4">
            <w:pPr>
              <w:pStyle w:val="Pro-Tab"/>
              <w:jc w:val="center"/>
              <w:rPr>
                <w:szCs w:val="24"/>
              </w:rPr>
            </w:pPr>
            <w:r w:rsidRPr="007F7F05">
              <w:rPr>
                <w:szCs w:val="24"/>
              </w:rPr>
              <w:t>Мероприятие 2: Повышение прозрачности в сфере управления муниципальным долгом</w:t>
            </w:r>
          </w:p>
        </w:tc>
      </w:tr>
      <w:tr w:rsidR="00122ADE" w:rsidRPr="007F7F05" w:rsidTr="00146BA4">
        <w:tc>
          <w:tcPr>
            <w:tcW w:w="709" w:type="dxa"/>
          </w:tcPr>
          <w:p w:rsidR="00122ADE" w:rsidRPr="007F7F05" w:rsidRDefault="00122ADE" w:rsidP="00146BA4">
            <w:pPr>
              <w:pStyle w:val="Pro-Tab"/>
              <w:jc w:val="center"/>
              <w:rPr>
                <w:szCs w:val="24"/>
              </w:rPr>
            </w:pPr>
            <w:r w:rsidRPr="007F7F05">
              <w:rPr>
                <w:szCs w:val="24"/>
              </w:rPr>
              <w:t>1.</w:t>
            </w:r>
          </w:p>
        </w:tc>
        <w:tc>
          <w:tcPr>
            <w:tcW w:w="2835" w:type="dxa"/>
          </w:tcPr>
          <w:p w:rsidR="00122ADE" w:rsidRPr="007F7F05" w:rsidRDefault="00122ADE" w:rsidP="00146BA4">
            <w:pPr>
              <w:pStyle w:val="Pro-Tab"/>
              <w:rPr>
                <w:szCs w:val="24"/>
              </w:rPr>
            </w:pPr>
            <w:r w:rsidRPr="007F7F05">
              <w:rPr>
                <w:szCs w:val="24"/>
              </w:rPr>
              <w:t>Размещение информации о муниципальном долге в сети «Интернет»</w:t>
            </w:r>
          </w:p>
          <w:p w:rsidR="00122ADE" w:rsidRPr="007F7F05" w:rsidRDefault="00122ADE" w:rsidP="00146BA4">
            <w:pPr>
              <w:pStyle w:val="Pro-Tab"/>
              <w:rPr>
                <w:szCs w:val="24"/>
              </w:rPr>
            </w:pPr>
          </w:p>
        </w:tc>
        <w:tc>
          <w:tcPr>
            <w:tcW w:w="992" w:type="dxa"/>
          </w:tcPr>
          <w:p w:rsidR="00122ADE" w:rsidRPr="007F7F05" w:rsidRDefault="00122ADE" w:rsidP="00146BA4">
            <w:pPr>
              <w:pStyle w:val="Pro-Tab"/>
              <w:jc w:val="center"/>
              <w:rPr>
                <w:szCs w:val="24"/>
              </w:rPr>
            </w:pPr>
            <w:r w:rsidRPr="007F7F05">
              <w:rPr>
                <w:szCs w:val="24"/>
              </w:rPr>
              <w:t>%</w:t>
            </w:r>
          </w:p>
        </w:tc>
        <w:tc>
          <w:tcPr>
            <w:tcW w:w="851" w:type="dxa"/>
          </w:tcPr>
          <w:p w:rsidR="00122ADE" w:rsidRPr="007F7F05" w:rsidRDefault="00122ADE" w:rsidP="00146BA4">
            <w:pPr>
              <w:pStyle w:val="Pro-Tab"/>
              <w:jc w:val="center"/>
              <w:rPr>
                <w:szCs w:val="24"/>
              </w:rPr>
            </w:pPr>
            <w:r w:rsidRPr="007F7F05">
              <w:rPr>
                <w:szCs w:val="24"/>
              </w:rPr>
              <w:t>100</w:t>
            </w:r>
          </w:p>
        </w:tc>
        <w:tc>
          <w:tcPr>
            <w:tcW w:w="850" w:type="dxa"/>
          </w:tcPr>
          <w:p w:rsidR="00122ADE" w:rsidRPr="007F7F05" w:rsidRDefault="00122ADE" w:rsidP="00146BA4">
            <w:pPr>
              <w:pStyle w:val="Pro-Tab"/>
              <w:jc w:val="center"/>
              <w:rPr>
                <w:szCs w:val="24"/>
              </w:rPr>
            </w:pPr>
            <w:r w:rsidRPr="007F7F05">
              <w:rPr>
                <w:szCs w:val="24"/>
              </w:rPr>
              <w:t>100</w:t>
            </w:r>
          </w:p>
        </w:tc>
        <w:tc>
          <w:tcPr>
            <w:tcW w:w="993"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2" w:type="dxa"/>
          </w:tcPr>
          <w:p w:rsidR="00122ADE" w:rsidRPr="007F7F05" w:rsidRDefault="00122ADE" w:rsidP="00146BA4">
            <w:pPr>
              <w:pStyle w:val="Pro-Tab"/>
              <w:jc w:val="center"/>
              <w:rPr>
                <w:szCs w:val="24"/>
              </w:rPr>
            </w:pPr>
            <w:r w:rsidRPr="007F7F05">
              <w:rPr>
                <w:szCs w:val="24"/>
              </w:rPr>
              <w:t>100</w:t>
            </w:r>
          </w:p>
        </w:tc>
        <w:tc>
          <w:tcPr>
            <w:tcW w:w="993" w:type="dxa"/>
          </w:tcPr>
          <w:p w:rsidR="00122ADE" w:rsidRPr="007F7F05" w:rsidRDefault="00122ADE" w:rsidP="00146BA4">
            <w:pPr>
              <w:pStyle w:val="Pro-Tab"/>
              <w:jc w:val="center"/>
              <w:rPr>
                <w:szCs w:val="24"/>
              </w:rPr>
            </w:pPr>
            <w:r w:rsidRPr="007F7F05">
              <w:rPr>
                <w:szCs w:val="24"/>
              </w:rPr>
              <w:t>100</w:t>
            </w:r>
          </w:p>
        </w:tc>
      </w:tr>
      <w:tr w:rsidR="00122ADE" w:rsidRPr="007F7F05" w:rsidTr="00146BA4">
        <w:tc>
          <w:tcPr>
            <w:tcW w:w="709" w:type="dxa"/>
          </w:tcPr>
          <w:p w:rsidR="00122ADE" w:rsidRPr="007F7F05" w:rsidRDefault="00122ADE" w:rsidP="00146BA4">
            <w:pPr>
              <w:pStyle w:val="Pro-Tab"/>
              <w:jc w:val="center"/>
              <w:rPr>
                <w:szCs w:val="24"/>
              </w:rPr>
            </w:pPr>
          </w:p>
          <w:p w:rsidR="00122ADE" w:rsidRPr="007F7F05" w:rsidRDefault="00122ADE" w:rsidP="00146BA4">
            <w:pPr>
              <w:pStyle w:val="Pro-Tab"/>
              <w:jc w:val="center"/>
              <w:rPr>
                <w:szCs w:val="24"/>
              </w:rPr>
            </w:pPr>
          </w:p>
        </w:tc>
        <w:tc>
          <w:tcPr>
            <w:tcW w:w="9498" w:type="dxa"/>
            <w:gridSpan w:val="8"/>
          </w:tcPr>
          <w:p w:rsidR="00122ADE" w:rsidRPr="007F7F05" w:rsidRDefault="00122ADE" w:rsidP="00146BA4">
            <w:pPr>
              <w:pStyle w:val="Pro-Tab"/>
              <w:rPr>
                <w:szCs w:val="24"/>
              </w:rPr>
            </w:pPr>
            <w:r w:rsidRPr="007F7F05">
              <w:rPr>
                <w:szCs w:val="24"/>
              </w:rPr>
              <w:t>Мероприятие 3: Обслуживание муниципального долга</w:t>
            </w:r>
          </w:p>
        </w:tc>
      </w:tr>
      <w:tr w:rsidR="00122ADE" w:rsidRPr="007F7F05" w:rsidTr="00146BA4">
        <w:tc>
          <w:tcPr>
            <w:tcW w:w="709" w:type="dxa"/>
          </w:tcPr>
          <w:p w:rsidR="00122ADE" w:rsidRPr="007F7F05" w:rsidRDefault="00122ADE" w:rsidP="00146BA4">
            <w:pPr>
              <w:pStyle w:val="Pro-Tab"/>
              <w:jc w:val="center"/>
              <w:rPr>
                <w:szCs w:val="24"/>
              </w:rPr>
            </w:pPr>
            <w:r w:rsidRPr="007F7F05">
              <w:rPr>
                <w:szCs w:val="24"/>
              </w:rPr>
              <w:t>1.</w:t>
            </w:r>
          </w:p>
        </w:tc>
        <w:tc>
          <w:tcPr>
            <w:tcW w:w="2835" w:type="dxa"/>
          </w:tcPr>
          <w:p w:rsidR="00122ADE" w:rsidRPr="007F7F05" w:rsidRDefault="00122ADE" w:rsidP="00146BA4">
            <w:pPr>
              <w:pStyle w:val="Pro-Tab"/>
              <w:rPr>
                <w:szCs w:val="24"/>
              </w:rPr>
            </w:pPr>
            <w:r w:rsidRPr="007F7F05">
              <w:rPr>
                <w:szCs w:val="24"/>
              </w:rPr>
              <w:t>Объем просроченных обязательств Тейковского муниципального района по обслуживанию муниципального долга</w:t>
            </w:r>
          </w:p>
          <w:p w:rsidR="00122ADE" w:rsidRPr="007F7F05" w:rsidRDefault="00122ADE" w:rsidP="00146BA4">
            <w:pPr>
              <w:pStyle w:val="Pro-Tab"/>
              <w:rPr>
                <w:szCs w:val="24"/>
              </w:rPr>
            </w:pPr>
          </w:p>
        </w:tc>
        <w:tc>
          <w:tcPr>
            <w:tcW w:w="992" w:type="dxa"/>
          </w:tcPr>
          <w:p w:rsidR="00122ADE" w:rsidRPr="007F7F05" w:rsidRDefault="00122ADE" w:rsidP="00146BA4">
            <w:pPr>
              <w:pStyle w:val="Pro-Tab"/>
              <w:jc w:val="center"/>
              <w:rPr>
                <w:szCs w:val="24"/>
              </w:rPr>
            </w:pPr>
            <w:r w:rsidRPr="007F7F05">
              <w:rPr>
                <w:szCs w:val="24"/>
              </w:rPr>
              <w:t>тыс. руб.</w:t>
            </w:r>
          </w:p>
        </w:tc>
        <w:tc>
          <w:tcPr>
            <w:tcW w:w="851" w:type="dxa"/>
          </w:tcPr>
          <w:p w:rsidR="00122ADE" w:rsidRPr="007F7F05" w:rsidRDefault="00122ADE" w:rsidP="00146BA4">
            <w:pPr>
              <w:pStyle w:val="Pro-Tab"/>
              <w:jc w:val="center"/>
              <w:rPr>
                <w:szCs w:val="24"/>
              </w:rPr>
            </w:pPr>
            <w:r w:rsidRPr="007F7F05">
              <w:rPr>
                <w:szCs w:val="24"/>
              </w:rPr>
              <w:t>0</w:t>
            </w:r>
          </w:p>
        </w:tc>
        <w:tc>
          <w:tcPr>
            <w:tcW w:w="850" w:type="dxa"/>
          </w:tcPr>
          <w:p w:rsidR="00122ADE" w:rsidRPr="007F7F05" w:rsidRDefault="00122ADE" w:rsidP="00146BA4">
            <w:pPr>
              <w:pStyle w:val="Pro-Tab"/>
              <w:jc w:val="center"/>
              <w:rPr>
                <w:szCs w:val="24"/>
              </w:rPr>
            </w:pPr>
            <w:r w:rsidRPr="007F7F05">
              <w:rPr>
                <w:szCs w:val="24"/>
              </w:rPr>
              <w:t>0</w:t>
            </w:r>
          </w:p>
        </w:tc>
        <w:tc>
          <w:tcPr>
            <w:tcW w:w="993"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2" w:type="dxa"/>
          </w:tcPr>
          <w:p w:rsidR="00122ADE" w:rsidRPr="007F7F05" w:rsidRDefault="00122ADE" w:rsidP="00146BA4">
            <w:pPr>
              <w:pStyle w:val="Pro-Tab"/>
              <w:jc w:val="center"/>
              <w:rPr>
                <w:szCs w:val="24"/>
              </w:rPr>
            </w:pPr>
            <w:r w:rsidRPr="007F7F05">
              <w:rPr>
                <w:szCs w:val="24"/>
              </w:rPr>
              <w:t>0</w:t>
            </w:r>
          </w:p>
        </w:tc>
        <w:tc>
          <w:tcPr>
            <w:tcW w:w="993" w:type="dxa"/>
          </w:tcPr>
          <w:p w:rsidR="00122ADE" w:rsidRPr="007F7F05" w:rsidRDefault="00122ADE" w:rsidP="00146BA4">
            <w:pPr>
              <w:pStyle w:val="Pro-Tab"/>
              <w:jc w:val="center"/>
              <w:rPr>
                <w:szCs w:val="24"/>
              </w:rPr>
            </w:pPr>
            <w:r w:rsidRPr="007F7F05">
              <w:rPr>
                <w:szCs w:val="24"/>
              </w:rPr>
              <w:t>0</w:t>
            </w:r>
          </w:p>
        </w:tc>
      </w:tr>
    </w:tbl>
    <w:p w:rsidR="00122ADE" w:rsidRPr="007F7F05" w:rsidRDefault="00122ADE" w:rsidP="00122ADE">
      <w:pPr>
        <w:pStyle w:val="Pro-Gramma0"/>
        <w:rPr>
          <w:rFonts w:ascii="Times New Roman" w:hAnsi="Times New Roman"/>
          <w:sz w:val="24"/>
          <w:szCs w:val="24"/>
        </w:rPr>
      </w:pPr>
    </w:p>
    <w:p w:rsidR="00122ADE" w:rsidRPr="007F7F05" w:rsidRDefault="00122ADE" w:rsidP="00122ADE">
      <w:pPr>
        <w:pStyle w:val="Pro-Gramma0"/>
        <w:rPr>
          <w:rFonts w:ascii="Times New Roman" w:hAnsi="Times New Roman"/>
          <w:sz w:val="24"/>
          <w:szCs w:val="24"/>
        </w:rPr>
      </w:pPr>
      <w:r w:rsidRPr="007F7F05">
        <w:rPr>
          <w:rFonts w:ascii="Times New Roman" w:hAnsi="Times New Roman"/>
          <w:sz w:val="24"/>
          <w:szCs w:val="24"/>
        </w:rPr>
        <w:t>Отчетные значения по целевым индикаторам (показателям) определяются на основе данных бюджетной отчетности об исполнении бюджета Тейковского муниципального района, в соответствии с правилами, установленными Бюджетным кодексом Российской Федерации, а также данных, размещенных  на официальном сайте администрации Тейковского муниципального района в разделе «Финансы».</w:t>
      </w:r>
    </w:p>
    <w:p w:rsidR="00122ADE" w:rsidRPr="007F7F05" w:rsidRDefault="00122ADE" w:rsidP="00122ADE">
      <w:pPr>
        <w:pStyle w:val="ad"/>
        <w:tabs>
          <w:tab w:val="num" w:pos="0"/>
        </w:tabs>
        <w:ind w:left="0" w:firstLine="567"/>
        <w:jc w:val="both"/>
        <w:rPr>
          <w:bCs/>
          <w:sz w:val="24"/>
          <w:szCs w:val="24"/>
        </w:rPr>
      </w:pPr>
    </w:p>
    <w:p w:rsidR="00122ADE" w:rsidRPr="007F7F05" w:rsidRDefault="00122ADE" w:rsidP="00122ADE">
      <w:pPr>
        <w:spacing w:after="0" w:line="240" w:lineRule="auto"/>
        <w:ind w:firstLine="709"/>
        <w:jc w:val="center"/>
        <w:rPr>
          <w:rFonts w:ascii="Times New Roman" w:hAnsi="Times New Roman"/>
          <w:b/>
          <w:sz w:val="24"/>
          <w:szCs w:val="24"/>
        </w:rPr>
      </w:pPr>
      <w:r w:rsidRPr="007F7F05">
        <w:rPr>
          <w:rFonts w:ascii="Times New Roman" w:hAnsi="Times New Roman"/>
          <w:b/>
          <w:sz w:val="24"/>
          <w:szCs w:val="24"/>
        </w:rPr>
        <w:t>4. Ресурсное обеспечение подпрограммы</w:t>
      </w:r>
    </w:p>
    <w:p w:rsidR="00122ADE" w:rsidRPr="007F7F05" w:rsidRDefault="00122ADE" w:rsidP="00122ADE">
      <w:pPr>
        <w:pStyle w:val="a3"/>
        <w:jc w:val="center"/>
        <w:rPr>
          <w:rFonts w:ascii="Times New Roman" w:hAnsi="Times New Roman"/>
          <w:szCs w:val="24"/>
          <w:lang w:val="ru-RU"/>
        </w:rPr>
      </w:pPr>
    </w:p>
    <w:p w:rsidR="00122ADE" w:rsidRPr="007F7F05" w:rsidRDefault="00122ADE" w:rsidP="00122ADE">
      <w:pPr>
        <w:pStyle w:val="ad"/>
        <w:jc w:val="right"/>
        <w:rPr>
          <w:rFonts w:ascii="Times New Roman" w:hAnsi="Times New Roman" w:cs="Times New Roman"/>
          <w:sz w:val="24"/>
          <w:szCs w:val="24"/>
        </w:rPr>
      </w:pPr>
      <w:r w:rsidRPr="007F7F05">
        <w:rPr>
          <w:rFonts w:ascii="Times New Roman" w:hAnsi="Times New Roman" w:cs="Times New Roman"/>
          <w:sz w:val="24"/>
          <w:szCs w:val="24"/>
        </w:rPr>
        <w:t>тыс. руб.</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360"/>
        <w:gridCol w:w="1672"/>
        <w:gridCol w:w="1100"/>
        <w:gridCol w:w="1100"/>
        <w:gridCol w:w="1100"/>
        <w:gridCol w:w="990"/>
      </w:tblGrid>
      <w:tr w:rsidR="00122ADE" w:rsidRPr="007F7F05" w:rsidTr="00146BA4">
        <w:tc>
          <w:tcPr>
            <w:tcW w:w="576" w:type="dxa"/>
          </w:tcPr>
          <w:p w:rsidR="00122ADE" w:rsidRPr="007F7F05" w:rsidRDefault="00122ADE" w:rsidP="00146BA4">
            <w:pPr>
              <w:spacing w:after="0" w:line="240" w:lineRule="auto"/>
              <w:jc w:val="center"/>
              <w:rPr>
                <w:rFonts w:ascii="Times New Roman" w:hAnsi="Times New Roman"/>
                <w:b/>
                <w:sz w:val="24"/>
                <w:szCs w:val="24"/>
              </w:rPr>
            </w:pPr>
            <w:r w:rsidRPr="007F7F05">
              <w:rPr>
                <w:rFonts w:ascii="Times New Roman" w:hAnsi="Times New Roman"/>
                <w:b/>
                <w:sz w:val="24"/>
                <w:szCs w:val="24"/>
              </w:rPr>
              <w:t xml:space="preserve">№ </w:t>
            </w:r>
            <w:proofErr w:type="gramStart"/>
            <w:r w:rsidRPr="007F7F05">
              <w:rPr>
                <w:rFonts w:ascii="Times New Roman" w:hAnsi="Times New Roman"/>
                <w:b/>
                <w:sz w:val="24"/>
                <w:szCs w:val="24"/>
              </w:rPr>
              <w:t>п</w:t>
            </w:r>
            <w:proofErr w:type="gramEnd"/>
            <w:r w:rsidRPr="007F7F05">
              <w:rPr>
                <w:rFonts w:ascii="Times New Roman" w:hAnsi="Times New Roman"/>
                <w:b/>
                <w:sz w:val="24"/>
                <w:szCs w:val="24"/>
              </w:rPr>
              <w:t>/п</w:t>
            </w:r>
          </w:p>
        </w:tc>
        <w:tc>
          <w:tcPr>
            <w:tcW w:w="3360" w:type="dxa"/>
          </w:tcPr>
          <w:p w:rsidR="00122ADE" w:rsidRPr="007F7F05" w:rsidRDefault="00122ADE" w:rsidP="00146BA4">
            <w:pPr>
              <w:spacing w:after="0" w:line="240" w:lineRule="auto"/>
              <w:jc w:val="center"/>
              <w:rPr>
                <w:rFonts w:ascii="Times New Roman" w:hAnsi="Times New Roman"/>
                <w:b/>
                <w:sz w:val="24"/>
                <w:szCs w:val="24"/>
              </w:rPr>
            </w:pPr>
            <w:r w:rsidRPr="007F7F05">
              <w:rPr>
                <w:rFonts w:ascii="Times New Roman" w:hAnsi="Times New Roman"/>
                <w:b/>
                <w:sz w:val="24"/>
                <w:szCs w:val="24"/>
              </w:rPr>
              <w:t>Наименование мероприятия/ источник ресурсного обеспечения</w:t>
            </w:r>
          </w:p>
        </w:tc>
        <w:tc>
          <w:tcPr>
            <w:tcW w:w="1672" w:type="dxa"/>
          </w:tcPr>
          <w:p w:rsidR="00122ADE" w:rsidRPr="007F7F05" w:rsidRDefault="00122ADE" w:rsidP="00146BA4">
            <w:pPr>
              <w:spacing w:after="0" w:line="240" w:lineRule="auto"/>
              <w:jc w:val="center"/>
              <w:rPr>
                <w:rFonts w:ascii="Times New Roman" w:hAnsi="Times New Roman"/>
                <w:b/>
                <w:sz w:val="24"/>
                <w:szCs w:val="24"/>
              </w:rPr>
            </w:pPr>
            <w:r w:rsidRPr="007F7F05">
              <w:rPr>
                <w:rFonts w:ascii="Times New Roman" w:hAnsi="Times New Roman"/>
                <w:b/>
                <w:sz w:val="24"/>
                <w:szCs w:val="24"/>
              </w:rPr>
              <w:t>Исполнитель</w:t>
            </w:r>
          </w:p>
        </w:tc>
        <w:tc>
          <w:tcPr>
            <w:tcW w:w="110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1 г"/>
              </w:smartTagPr>
              <w:r w:rsidRPr="007F7F05">
                <w:rPr>
                  <w:rFonts w:ascii="Times New Roman" w:hAnsi="Times New Roman"/>
                  <w:b/>
                  <w:sz w:val="24"/>
                  <w:szCs w:val="24"/>
                </w:rPr>
                <w:t>2021 г</w:t>
              </w:r>
            </w:smartTag>
            <w:r w:rsidRPr="007F7F05">
              <w:rPr>
                <w:rFonts w:ascii="Times New Roman" w:hAnsi="Times New Roman"/>
                <w:b/>
                <w:sz w:val="24"/>
                <w:szCs w:val="24"/>
              </w:rPr>
              <w:t>.</w:t>
            </w:r>
          </w:p>
        </w:tc>
        <w:tc>
          <w:tcPr>
            <w:tcW w:w="110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2 г"/>
              </w:smartTagPr>
              <w:r w:rsidRPr="007F7F05">
                <w:rPr>
                  <w:rFonts w:ascii="Times New Roman" w:hAnsi="Times New Roman"/>
                  <w:b/>
                  <w:sz w:val="24"/>
                  <w:szCs w:val="24"/>
                </w:rPr>
                <w:t>2022 г</w:t>
              </w:r>
            </w:smartTag>
            <w:r w:rsidRPr="007F7F05">
              <w:rPr>
                <w:rFonts w:ascii="Times New Roman" w:hAnsi="Times New Roman"/>
                <w:b/>
                <w:sz w:val="24"/>
                <w:szCs w:val="24"/>
              </w:rPr>
              <w:t>.</w:t>
            </w:r>
          </w:p>
        </w:tc>
        <w:tc>
          <w:tcPr>
            <w:tcW w:w="110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3 г"/>
              </w:smartTagPr>
              <w:r w:rsidRPr="007F7F05">
                <w:rPr>
                  <w:rFonts w:ascii="Times New Roman" w:hAnsi="Times New Roman"/>
                  <w:b/>
                  <w:sz w:val="24"/>
                  <w:szCs w:val="24"/>
                </w:rPr>
                <w:t>2023 г</w:t>
              </w:r>
            </w:smartTag>
            <w:r w:rsidRPr="007F7F05">
              <w:rPr>
                <w:rFonts w:ascii="Times New Roman" w:hAnsi="Times New Roman"/>
                <w:b/>
                <w:sz w:val="24"/>
                <w:szCs w:val="24"/>
              </w:rPr>
              <w:t>.</w:t>
            </w:r>
          </w:p>
        </w:tc>
        <w:tc>
          <w:tcPr>
            <w:tcW w:w="990" w:type="dxa"/>
          </w:tcPr>
          <w:p w:rsidR="00122ADE" w:rsidRPr="007F7F05" w:rsidRDefault="00122ADE" w:rsidP="00146BA4">
            <w:pPr>
              <w:spacing w:after="0" w:line="240" w:lineRule="auto"/>
              <w:jc w:val="center"/>
              <w:rPr>
                <w:rFonts w:ascii="Times New Roman" w:hAnsi="Times New Roman"/>
                <w:b/>
                <w:sz w:val="24"/>
                <w:szCs w:val="24"/>
              </w:rPr>
            </w:pPr>
            <w:smartTag w:uri="urn:schemas-microsoft-com:office:smarttags" w:element="metricconverter">
              <w:smartTagPr>
                <w:attr w:name="ProductID" w:val="2024 г"/>
              </w:smartTagPr>
              <w:r w:rsidRPr="007F7F05">
                <w:rPr>
                  <w:rFonts w:ascii="Times New Roman" w:hAnsi="Times New Roman"/>
                  <w:b/>
                  <w:sz w:val="24"/>
                  <w:szCs w:val="24"/>
                </w:rPr>
                <w:t>2024 г</w:t>
              </w:r>
            </w:smartTag>
            <w:r w:rsidRPr="007F7F05">
              <w:rPr>
                <w:rFonts w:ascii="Times New Roman" w:hAnsi="Times New Roman"/>
                <w:b/>
                <w:sz w:val="24"/>
                <w:szCs w:val="24"/>
              </w:rPr>
              <w:t>.</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Подпрограмма, всего</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608" w:type="dxa"/>
            <w:gridSpan w:val="3"/>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rPr>
          <w:trHeight w:val="617"/>
        </w:trPr>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w:t>
            </w: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u w:val="single"/>
              </w:rPr>
              <w:t>Основное мероприятие 1:</w:t>
            </w:r>
          </w:p>
          <w:p w:rsidR="00122ADE" w:rsidRPr="007F7F05" w:rsidRDefault="00122ADE" w:rsidP="00146BA4">
            <w:pPr>
              <w:spacing w:after="0" w:line="240" w:lineRule="auto"/>
              <w:ind w:right="-109"/>
              <w:rPr>
                <w:rFonts w:ascii="Times New Roman" w:hAnsi="Times New Roman"/>
                <w:sz w:val="24"/>
                <w:szCs w:val="24"/>
              </w:rPr>
            </w:pPr>
            <w:r w:rsidRPr="007F7F05">
              <w:rPr>
                <w:rFonts w:ascii="Times New Roman" w:hAnsi="Times New Roman"/>
                <w:sz w:val="24"/>
                <w:szCs w:val="24"/>
              </w:rPr>
              <w:t>Управление муниципальным долгом</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 xml:space="preserve">Финансовый отдел </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1.1.</w:t>
            </w: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u w:val="single"/>
              </w:rPr>
              <w:t>Мероприятие 1:</w:t>
            </w:r>
          </w:p>
          <w:p w:rsidR="00122ADE" w:rsidRPr="007F7F05" w:rsidRDefault="00122ADE" w:rsidP="00146BA4">
            <w:pPr>
              <w:spacing w:after="0" w:line="240" w:lineRule="auto"/>
              <w:jc w:val="both"/>
              <w:rPr>
                <w:rFonts w:ascii="Times New Roman" w:hAnsi="Times New Roman"/>
                <w:bCs/>
                <w:iCs/>
                <w:sz w:val="24"/>
                <w:szCs w:val="24"/>
              </w:rPr>
            </w:pPr>
            <w:r w:rsidRPr="007F7F05">
              <w:rPr>
                <w:rFonts w:ascii="Times New Roman" w:hAnsi="Times New Roman"/>
                <w:sz w:val="24"/>
                <w:szCs w:val="24"/>
              </w:rPr>
              <w:t>Эффективное планирование объема и структуры муниципального долга</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Финансовый отдел</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1.2.</w:t>
            </w: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u w:val="single"/>
              </w:rPr>
              <w:t>Мероприятие 2:</w:t>
            </w:r>
          </w:p>
          <w:p w:rsidR="00122ADE" w:rsidRPr="007F7F05" w:rsidRDefault="00122ADE" w:rsidP="00146BA4">
            <w:pPr>
              <w:spacing w:after="0" w:line="240" w:lineRule="auto"/>
              <w:jc w:val="both"/>
              <w:rPr>
                <w:rFonts w:ascii="Times New Roman" w:hAnsi="Times New Roman"/>
                <w:bCs/>
                <w:iCs/>
                <w:sz w:val="24"/>
                <w:szCs w:val="24"/>
              </w:rPr>
            </w:pPr>
            <w:r w:rsidRPr="007F7F05">
              <w:rPr>
                <w:rFonts w:ascii="Times New Roman" w:hAnsi="Times New Roman"/>
                <w:sz w:val="24"/>
                <w:szCs w:val="24"/>
              </w:rPr>
              <w:t xml:space="preserve">Повышение прозрачности в сфере управления муниципальным долгом </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Финансовый отдел</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jc w:val="center"/>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val="restart"/>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1.3.</w:t>
            </w:r>
          </w:p>
        </w:tc>
        <w:tc>
          <w:tcPr>
            <w:tcW w:w="3360" w:type="dxa"/>
          </w:tcPr>
          <w:p w:rsidR="00122ADE" w:rsidRPr="007F7F05" w:rsidRDefault="00122ADE" w:rsidP="00146BA4">
            <w:pPr>
              <w:spacing w:after="0" w:line="240" w:lineRule="auto"/>
              <w:rPr>
                <w:rFonts w:ascii="Times New Roman" w:hAnsi="Times New Roman"/>
                <w:sz w:val="24"/>
                <w:szCs w:val="24"/>
                <w:u w:val="single"/>
              </w:rPr>
            </w:pPr>
            <w:r w:rsidRPr="007F7F05">
              <w:rPr>
                <w:rFonts w:ascii="Times New Roman" w:hAnsi="Times New Roman"/>
                <w:sz w:val="24"/>
                <w:szCs w:val="24"/>
                <w:u w:val="single"/>
              </w:rPr>
              <w:t>Мероприятие 3:</w:t>
            </w:r>
          </w:p>
          <w:p w:rsidR="00122ADE" w:rsidRPr="007F7F05" w:rsidRDefault="00122ADE" w:rsidP="00146BA4">
            <w:pPr>
              <w:spacing w:after="0" w:line="240" w:lineRule="auto"/>
              <w:jc w:val="both"/>
              <w:rPr>
                <w:rFonts w:ascii="Times New Roman" w:hAnsi="Times New Roman"/>
                <w:bCs/>
                <w:iCs/>
                <w:sz w:val="24"/>
                <w:szCs w:val="24"/>
              </w:rPr>
            </w:pPr>
            <w:r w:rsidRPr="007F7F05">
              <w:rPr>
                <w:rFonts w:ascii="Times New Roman" w:hAnsi="Times New Roman"/>
                <w:sz w:val="24"/>
                <w:szCs w:val="24"/>
              </w:rPr>
              <w:t>Обслуживание муниципального долга</w:t>
            </w:r>
          </w:p>
        </w:tc>
        <w:tc>
          <w:tcPr>
            <w:tcW w:w="1672" w:type="dxa"/>
            <w:vMerge w:val="restart"/>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Финансовый отдел</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бюджетные ассигнования</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 бюджет Тейковского муниципального района</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-областной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r w:rsidR="00122ADE" w:rsidRPr="007F7F05" w:rsidTr="00146BA4">
        <w:tc>
          <w:tcPr>
            <w:tcW w:w="576" w:type="dxa"/>
            <w:vMerge/>
          </w:tcPr>
          <w:p w:rsidR="00122ADE" w:rsidRPr="007F7F05" w:rsidRDefault="00122ADE" w:rsidP="00146BA4">
            <w:pPr>
              <w:spacing w:after="0" w:line="240" w:lineRule="auto"/>
              <w:rPr>
                <w:rFonts w:ascii="Times New Roman" w:hAnsi="Times New Roman"/>
                <w:sz w:val="24"/>
                <w:szCs w:val="24"/>
              </w:rPr>
            </w:pPr>
          </w:p>
        </w:tc>
        <w:tc>
          <w:tcPr>
            <w:tcW w:w="3360" w:type="dxa"/>
          </w:tcPr>
          <w:p w:rsidR="00122ADE" w:rsidRPr="007F7F05" w:rsidRDefault="00122ADE" w:rsidP="00146BA4">
            <w:pPr>
              <w:snapToGrid w:val="0"/>
              <w:spacing w:after="0" w:line="240" w:lineRule="auto"/>
              <w:rPr>
                <w:rFonts w:ascii="Times New Roman" w:hAnsi="Times New Roman"/>
                <w:sz w:val="24"/>
                <w:szCs w:val="24"/>
              </w:rPr>
            </w:pPr>
            <w:r w:rsidRPr="007F7F05">
              <w:rPr>
                <w:rFonts w:ascii="Times New Roman" w:hAnsi="Times New Roman"/>
                <w:sz w:val="24"/>
                <w:szCs w:val="24"/>
              </w:rPr>
              <w:t>-федеральный бюджет</w:t>
            </w:r>
          </w:p>
        </w:tc>
        <w:tc>
          <w:tcPr>
            <w:tcW w:w="1672" w:type="dxa"/>
            <w:vMerge/>
          </w:tcPr>
          <w:p w:rsidR="00122ADE" w:rsidRPr="007F7F05" w:rsidRDefault="00122ADE" w:rsidP="00146BA4">
            <w:pPr>
              <w:spacing w:after="0" w:line="240" w:lineRule="auto"/>
              <w:rPr>
                <w:rFonts w:ascii="Times New Roman" w:hAnsi="Times New Roman"/>
                <w:sz w:val="24"/>
                <w:szCs w:val="24"/>
              </w:rPr>
            </w:pP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110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c>
          <w:tcPr>
            <w:tcW w:w="990" w:type="dxa"/>
          </w:tcPr>
          <w:p w:rsidR="00122ADE" w:rsidRPr="007F7F05" w:rsidRDefault="00122ADE" w:rsidP="00146BA4">
            <w:pPr>
              <w:spacing w:after="0" w:line="240" w:lineRule="auto"/>
              <w:jc w:val="center"/>
              <w:rPr>
                <w:rFonts w:ascii="Times New Roman" w:hAnsi="Times New Roman"/>
                <w:sz w:val="24"/>
                <w:szCs w:val="24"/>
              </w:rPr>
            </w:pPr>
            <w:r w:rsidRPr="007F7F05">
              <w:rPr>
                <w:rFonts w:ascii="Times New Roman" w:hAnsi="Times New Roman"/>
                <w:sz w:val="24"/>
                <w:szCs w:val="24"/>
              </w:rPr>
              <w:t>0,00</w:t>
            </w:r>
          </w:p>
        </w:tc>
      </w:tr>
    </w:tbl>
    <w:p w:rsidR="00122ADE" w:rsidRPr="007F7F05" w:rsidRDefault="00122ADE" w:rsidP="00122ADE">
      <w:pPr>
        <w:pStyle w:val="ConsPlusNormal"/>
        <w:jc w:val="right"/>
        <w:outlineLvl w:val="2"/>
        <w:rPr>
          <w:rFonts w:ascii="Times New Roman" w:hAnsi="Times New Roman"/>
          <w:sz w:val="24"/>
          <w:szCs w:val="24"/>
        </w:rPr>
      </w:pPr>
    </w:p>
    <w:p w:rsidR="00122ADE" w:rsidRPr="007F7F05" w:rsidRDefault="00122ADE" w:rsidP="00122ADE">
      <w:pPr>
        <w:pStyle w:val="ConsPlusNormal"/>
        <w:jc w:val="right"/>
        <w:outlineLvl w:val="2"/>
        <w:rPr>
          <w:rFonts w:ascii="Times New Roman" w:hAnsi="Times New Roman"/>
          <w:sz w:val="24"/>
          <w:szCs w:val="24"/>
        </w:rPr>
      </w:pPr>
    </w:p>
    <w:p w:rsidR="00122ADE" w:rsidRPr="007F7F05" w:rsidRDefault="00122ADE" w:rsidP="00122ADE">
      <w:pPr>
        <w:pStyle w:val="ConsPlusNormal"/>
        <w:jc w:val="right"/>
        <w:outlineLvl w:val="2"/>
        <w:rPr>
          <w:rFonts w:ascii="Times New Roman" w:hAnsi="Times New Roman"/>
          <w:sz w:val="24"/>
          <w:szCs w:val="24"/>
        </w:rPr>
      </w:pPr>
    </w:p>
    <w:p w:rsidR="00122ADE" w:rsidRPr="007F7F05" w:rsidRDefault="00122ADE" w:rsidP="00122ADE">
      <w:pPr>
        <w:pStyle w:val="ConsPlusNormal"/>
        <w:jc w:val="right"/>
        <w:outlineLvl w:val="2"/>
        <w:rPr>
          <w:rFonts w:ascii="Times New Roman" w:hAnsi="Times New Roman"/>
          <w:sz w:val="24"/>
          <w:szCs w:val="24"/>
        </w:rPr>
      </w:pPr>
    </w:p>
    <w:p w:rsidR="00122ADE" w:rsidRPr="007F7F05" w:rsidRDefault="00122ADE" w:rsidP="00122ADE">
      <w:pPr>
        <w:pStyle w:val="ConsPlusNormal"/>
        <w:jc w:val="right"/>
        <w:outlineLvl w:val="2"/>
        <w:rPr>
          <w:rFonts w:ascii="Times New Roman" w:hAnsi="Times New Roman"/>
          <w:sz w:val="24"/>
          <w:szCs w:val="24"/>
        </w:rPr>
      </w:pPr>
    </w:p>
    <w:p w:rsidR="00122ADE" w:rsidRPr="007F7F05" w:rsidRDefault="00122ADE" w:rsidP="00122ADE">
      <w:pPr>
        <w:pStyle w:val="ConsPlusNormal"/>
        <w:jc w:val="right"/>
        <w:outlineLvl w:val="2"/>
        <w:rPr>
          <w:rFonts w:ascii="Times New Roman" w:hAnsi="Times New Roman"/>
          <w:sz w:val="24"/>
          <w:szCs w:val="24"/>
        </w:rPr>
      </w:pPr>
    </w:p>
    <w:p w:rsidR="001C40AF" w:rsidRPr="007F7F05" w:rsidRDefault="001C40AF">
      <w:pPr>
        <w:rPr>
          <w:sz w:val="24"/>
          <w:szCs w:val="24"/>
        </w:rPr>
      </w:pPr>
    </w:p>
    <w:sectPr w:rsidR="001C40AF" w:rsidRPr="007F7F05" w:rsidSect="007F7F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7203DC"/>
    <w:name w:val="WW8Num1"/>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64" w:hanging="360"/>
      </w:pPr>
      <w:rPr>
        <w:rFonts w:cs="Times New Roman"/>
      </w:rPr>
    </w:lvl>
    <w:lvl w:ilvl="2">
      <w:start w:val="1"/>
      <w:numFmt w:val="decimal"/>
      <w:isLgl/>
      <w:lvlText w:val="%1.%2.%3."/>
      <w:lvlJc w:val="left"/>
      <w:pPr>
        <w:ind w:left="1168" w:hanging="720"/>
      </w:pPr>
      <w:rPr>
        <w:rFonts w:cs="Times New Roman"/>
      </w:rPr>
    </w:lvl>
    <w:lvl w:ilvl="3">
      <w:start w:val="1"/>
      <w:numFmt w:val="decimal"/>
      <w:isLgl/>
      <w:lvlText w:val="%1.%2.%3.%4."/>
      <w:lvlJc w:val="left"/>
      <w:pPr>
        <w:ind w:left="1212" w:hanging="720"/>
      </w:pPr>
      <w:rPr>
        <w:rFonts w:cs="Times New Roman"/>
      </w:rPr>
    </w:lvl>
    <w:lvl w:ilvl="4">
      <w:start w:val="1"/>
      <w:numFmt w:val="decimal"/>
      <w:isLgl/>
      <w:lvlText w:val="%1.%2.%3.%4.%5."/>
      <w:lvlJc w:val="left"/>
      <w:pPr>
        <w:ind w:left="1616" w:hanging="1080"/>
      </w:pPr>
      <w:rPr>
        <w:rFonts w:cs="Times New Roman"/>
      </w:rPr>
    </w:lvl>
    <w:lvl w:ilvl="5">
      <w:start w:val="1"/>
      <w:numFmt w:val="decimal"/>
      <w:isLgl/>
      <w:lvlText w:val="%1.%2.%3.%4.%5.%6."/>
      <w:lvlJc w:val="left"/>
      <w:pPr>
        <w:ind w:left="1660" w:hanging="1080"/>
      </w:pPr>
      <w:rPr>
        <w:rFonts w:cs="Times New Roman"/>
      </w:rPr>
    </w:lvl>
    <w:lvl w:ilvl="6">
      <w:start w:val="1"/>
      <w:numFmt w:val="decimal"/>
      <w:isLgl/>
      <w:lvlText w:val="%1.%2.%3.%4.%5.%6.%7."/>
      <w:lvlJc w:val="left"/>
      <w:pPr>
        <w:ind w:left="2064" w:hanging="1440"/>
      </w:pPr>
      <w:rPr>
        <w:rFonts w:cs="Times New Roman"/>
      </w:rPr>
    </w:lvl>
    <w:lvl w:ilvl="7">
      <w:start w:val="1"/>
      <w:numFmt w:val="decimal"/>
      <w:isLgl/>
      <w:lvlText w:val="%1.%2.%3.%4.%5.%6.%7.%8."/>
      <w:lvlJc w:val="left"/>
      <w:pPr>
        <w:ind w:left="2108" w:hanging="1440"/>
      </w:pPr>
      <w:rPr>
        <w:rFonts w:cs="Times New Roman"/>
      </w:rPr>
    </w:lvl>
    <w:lvl w:ilvl="8">
      <w:start w:val="1"/>
      <w:numFmt w:val="decimal"/>
      <w:isLgl/>
      <w:lvlText w:val="%1.%2.%3.%4.%5.%6.%7.%8.%9."/>
      <w:lvlJc w:val="left"/>
      <w:pPr>
        <w:ind w:left="2512" w:hanging="1800"/>
      </w:pPr>
      <w:rPr>
        <w:rFonts w:cs="Times New Roman"/>
      </w:rPr>
    </w:lvl>
  </w:abstractNum>
  <w:abstractNum w:abstractNumId="1">
    <w:nsid w:val="04363E69"/>
    <w:multiLevelType w:val="hybridMultilevel"/>
    <w:tmpl w:val="96E20B80"/>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F148D"/>
    <w:multiLevelType w:val="multilevel"/>
    <w:tmpl w:val="4F82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F60157"/>
    <w:multiLevelType w:val="hybridMultilevel"/>
    <w:tmpl w:val="09708DFA"/>
    <w:lvl w:ilvl="0" w:tplc="CC80D528">
      <w:start w:val="1"/>
      <w:numFmt w:val="bullet"/>
      <w:lvlText w:val=""/>
      <w:lvlJc w:val="left"/>
      <w:pPr>
        <w:ind w:left="9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7326E6"/>
    <w:multiLevelType w:val="hybridMultilevel"/>
    <w:tmpl w:val="F544C0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A149D4"/>
    <w:multiLevelType w:val="hybridMultilevel"/>
    <w:tmpl w:val="09369CF2"/>
    <w:lvl w:ilvl="0" w:tplc="B6AC5338">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7">
    <w:nsid w:val="48FB787E"/>
    <w:multiLevelType w:val="multilevel"/>
    <w:tmpl w:val="2782288E"/>
    <w:lvl w:ilvl="0">
      <w:start w:val="1"/>
      <w:numFmt w:val="decimal"/>
      <w:lvlText w:val="%1."/>
      <w:lvlJc w:val="left"/>
      <w:pPr>
        <w:ind w:left="720" w:hanging="360"/>
      </w:pPr>
      <w:rPr>
        <w:rFonts w:cs="Times New Roman" w:hint="default"/>
        <w:sz w:val="22"/>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nsid w:val="56F077CF"/>
    <w:multiLevelType w:val="multilevel"/>
    <w:tmpl w:val="6FF6CAD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6D0A5B6C"/>
    <w:multiLevelType w:val="hybridMultilevel"/>
    <w:tmpl w:val="1C425DDC"/>
    <w:lvl w:ilvl="0" w:tplc="CC80D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60947"/>
    <w:multiLevelType w:val="hybridMultilevel"/>
    <w:tmpl w:val="288E37A6"/>
    <w:lvl w:ilvl="0" w:tplc="CC80D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A0258A"/>
    <w:multiLevelType w:val="hybridMultilevel"/>
    <w:tmpl w:val="AE849160"/>
    <w:lvl w:ilvl="0" w:tplc="A3C42CC4">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5400" w:hanging="360"/>
      </w:pPr>
      <w:rPr>
        <w:rFonts w:cs="Times New Roman"/>
      </w:rPr>
    </w:lvl>
    <w:lvl w:ilvl="2" w:tplc="0419001B" w:tentative="1">
      <w:start w:val="1"/>
      <w:numFmt w:val="lowerRoman"/>
      <w:lvlText w:val="%3."/>
      <w:lvlJc w:val="right"/>
      <w:pPr>
        <w:ind w:left="6120" w:hanging="180"/>
      </w:pPr>
      <w:rPr>
        <w:rFonts w:cs="Times New Roman"/>
      </w:rPr>
    </w:lvl>
    <w:lvl w:ilvl="3" w:tplc="0419000F" w:tentative="1">
      <w:start w:val="1"/>
      <w:numFmt w:val="decimal"/>
      <w:lvlText w:val="%4."/>
      <w:lvlJc w:val="left"/>
      <w:pPr>
        <w:ind w:left="6840" w:hanging="360"/>
      </w:pPr>
      <w:rPr>
        <w:rFonts w:cs="Times New Roman"/>
      </w:rPr>
    </w:lvl>
    <w:lvl w:ilvl="4" w:tplc="04190019" w:tentative="1">
      <w:start w:val="1"/>
      <w:numFmt w:val="lowerLetter"/>
      <w:lvlText w:val="%5."/>
      <w:lvlJc w:val="left"/>
      <w:pPr>
        <w:ind w:left="7560" w:hanging="360"/>
      </w:pPr>
      <w:rPr>
        <w:rFonts w:cs="Times New Roman"/>
      </w:rPr>
    </w:lvl>
    <w:lvl w:ilvl="5" w:tplc="0419001B" w:tentative="1">
      <w:start w:val="1"/>
      <w:numFmt w:val="lowerRoman"/>
      <w:lvlText w:val="%6."/>
      <w:lvlJc w:val="right"/>
      <w:pPr>
        <w:ind w:left="8280" w:hanging="180"/>
      </w:pPr>
      <w:rPr>
        <w:rFonts w:cs="Times New Roman"/>
      </w:rPr>
    </w:lvl>
    <w:lvl w:ilvl="6" w:tplc="0419000F" w:tentative="1">
      <w:start w:val="1"/>
      <w:numFmt w:val="decimal"/>
      <w:lvlText w:val="%7."/>
      <w:lvlJc w:val="left"/>
      <w:pPr>
        <w:ind w:left="9000" w:hanging="360"/>
      </w:pPr>
      <w:rPr>
        <w:rFonts w:cs="Times New Roman"/>
      </w:rPr>
    </w:lvl>
    <w:lvl w:ilvl="7" w:tplc="04190019" w:tentative="1">
      <w:start w:val="1"/>
      <w:numFmt w:val="lowerLetter"/>
      <w:lvlText w:val="%8."/>
      <w:lvlJc w:val="left"/>
      <w:pPr>
        <w:ind w:left="9720" w:hanging="360"/>
      </w:pPr>
      <w:rPr>
        <w:rFonts w:cs="Times New Roman"/>
      </w:rPr>
    </w:lvl>
    <w:lvl w:ilvl="8" w:tplc="0419001B" w:tentative="1">
      <w:start w:val="1"/>
      <w:numFmt w:val="lowerRoman"/>
      <w:lvlText w:val="%9."/>
      <w:lvlJc w:val="right"/>
      <w:pPr>
        <w:ind w:left="104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2"/>
    <w:lvlOverride w:ilvl="0">
      <w:lvl w:ilvl="0">
        <w:start w:val="1"/>
        <w:numFmt w:val="bullet"/>
        <w:lvlText w:val="o"/>
        <w:lvlJc w:val="left"/>
        <w:pPr>
          <w:tabs>
            <w:tab w:val="num" w:pos="720"/>
          </w:tabs>
          <w:ind w:left="720" w:hanging="360"/>
        </w:pPr>
        <w:rPr>
          <w:rFonts w:ascii="Courier New" w:hAnsi="Courier New" w:hint="default"/>
          <w:sz w:val="2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11">
    <w:abstractNumId w:val="1"/>
  </w:num>
  <w:num w:numId="12">
    <w:abstractNumId w:val="7"/>
  </w:num>
  <w:num w:numId="13">
    <w:abstractNumId w:val="11"/>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122ADE"/>
    <w:rsid w:val="00122ADE"/>
    <w:rsid w:val="001C40AF"/>
    <w:rsid w:val="007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ADE"/>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122AD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122ADE"/>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uiPriority w:val="99"/>
    <w:unhideWhenUsed/>
    <w:qFormat/>
    <w:rsid w:val="00122A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ADE"/>
    <w:rPr>
      <w:rFonts w:ascii="Times New Roman" w:eastAsia="Times New Roman" w:hAnsi="Times New Roman" w:cs="Times New Roman"/>
      <w:b/>
      <w:sz w:val="32"/>
      <w:szCs w:val="20"/>
    </w:rPr>
  </w:style>
  <w:style w:type="character" w:customStyle="1" w:styleId="20">
    <w:name w:val="Заголовок 2 Знак"/>
    <w:basedOn w:val="a0"/>
    <w:link w:val="2"/>
    <w:rsid w:val="00122ADE"/>
    <w:rPr>
      <w:rFonts w:ascii="Arial" w:eastAsia="Times New Roman" w:hAnsi="Arial" w:cs="Arial"/>
      <w:b/>
      <w:bCs/>
      <w:i/>
      <w:iCs/>
      <w:sz w:val="28"/>
      <w:szCs w:val="28"/>
    </w:rPr>
  </w:style>
  <w:style w:type="character" w:customStyle="1" w:styleId="30">
    <w:name w:val="Заголовок 3 Знак"/>
    <w:basedOn w:val="a0"/>
    <w:link w:val="3"/>
    <w:uiPriority w:val="99"/>
    <w:rsid w:val="00122ADE"/>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122ADE"/>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uiPriority w:val="99"/>
    <w:rsid w:val="00122ADE"/>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rsid w:val="00122ADE"/>
    <w:rPr>
      <w:rFonts w:ascii="Arial" w:hAnsi="Arial" w:cs="Arial"/>
      <w:sz w:val="20"/>
      <w:szCs w:val="20"/>
    </w:rPr>
  </w:style>
  <w:style w:type="paragraph" w:customStyle="1" w:styleId="ConsPlusTitle">
    <w:name w:val="ConsPlusTitle"/>
    <w:uiPriority w:val="99"/>
    <w:rsid w:val="00122ADE"/>
    <w:pPr>
      <w:autoSpaceDE w:val="0"/>
      <w:autoSpaceDN w:val="0"/>
      <w:adjustRightInd w:val="0"/>
      <w:spacing w:after="0" w:line="240" w:lineRule="auto"/>
    </w:pPr>
    <w:rPr>
      <w:rFonts w:ascii="Arial" w:hAnsi="Arial" w:cs="Arial"/>
      <w:b/>
      <w:bCs/>
      <w:sz w:val="20"/>
      <w:szCs w:val="20"/>
    </w:rPr>
  </w:style>
  <w:style w:type="paragraph" w:styleId="a3">
    <w:name w:val="No Spacing"/>
    <w:basedOn w:val="a"/>
    <w:link w:val="a4"/>
    <w:uiPriority w:val="99"/>
    <w:qFormat/>
    <w:rsid w:val="00122ADE"/>
    <w:pPr>
      <w:spacing w:after="0" w:line="240" w:lineRule="auto"/>
    </w:pPr>
    <w:rPr>
      <w:rFonts w:eastAsiaTheme="minorHAnsi" w:cs="Times New Roman"/>
      <w:sz w:val="24"/>
      <w:szCs w:val="32"/>
      <w:lang w:val="en-US" w:eastAsia="en-US" w:bidi="en-US"/>
    </w:rPr>
  </w:style>
  <w:style w:type="character" w:customStyle="1" w:styleId="a4">
    <w:name w:val="Без интервала Знак"/>
    <w:basedOn w:val="a0"/>
    <w:link w:val="a3"/>
    <w:uiPriority w:val="99"/>
    <w:rsid w:val="00122ADE"/>
    <w:rPr>
      <w:rFonts w:eastAsiaTheme="minorHAnsi" w:cs="Times New Roman"/>
      <w:sz w:val="24"/>
      <w:szCs w:val="32"/>
      <w:lang w:val="en-US" w:eastAsia="en-US" w:bidi="en-US"/>
    </w:rPr>
  </w:style>
  <w:style w:type="paragraph" w:styleId="a5">
    <w:name w:val="Balloon Text"/>
    <w:basedOn w:val="a"/>
    <w:link w:val="a6"/>
    <w:uiPriority w:val="99"/>
    <w:semiHidden/>
    <w:unhideWhenUsed/>
    <w:rsid w:val="00122A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ADE"/>
    <w:rPr>
      <w:rFonts w:ascii="Tahoma" w:hAnsi="Tahoma" w:cs="Tahoma"/>
      <w:sz w:val="16"/>
      <w:szCs w:val="16"/>
    </w:rPr>
  </w:style>
  <w:style w:type="paragraph" w:customStyle="1" w:styleId="ConsNormal">
    <w:name w:val="ConsNormal"/>
    <w:rsid w:val="00122ADE"/>
    <w:pPr>
      <w:widowControl w:val="0"/>
      <w:spacing w:after="0" w:line="240" w:lineRule="auto"/>
      <w:ind w:firstLine="720"/>
    </w:pPr>
    <w:rPr>
      <w:rFonts w:ascii="Arial" w:eastAsia="Times New Roman" w:hAnsi="Arial" w:cs="Times New Roman"/>
      <w:snapToGrid w:val="0"/>
      <w:sz w:val="20"/>
      <w:szCs w:val="20"/>
    </w:rPr>
  </w:style>
  <w:style w:type="paragraph" w:customStyle="1" w:styleId="a7">
    <w:name w:val="Прижатый влево"/>
    <w:basedOn w:val="a"/>
    <w:next w:val="a"/>
    <w:rsid w:val="00122ADE"/>
    <w:pPr>
      <w:autoSpaceDE w:val="0"/>
      <w:autoSpaceDN w:val="0"/>
      <w:adjustRightInd w:val="0"/>
      <w:spacing w:after="0" w:line="240" w:lineRule="auto"/>
    </w:pPr>
    <w:rPr>
      <w:rFonts w:ascii="Arial" w:eastAsia="Calibri" w:hAnsi="Arial" w:cs="Times New Roman"/>
      <w:sz w:val="20"/>
      <w:szCs w:val="20"/>
    </w:rPr>
  </w:style>
  <w:style w:type="character" w:customStyle="1" w:styleId="a8">
    <w:name w:val="Верхний колонтитул Знак"/>
    <w:basedOn w:val="a0"/>
    <w:link w:val="a9"/>
    <w:uiPriority w:val="99"/>
    <w:rsid w:val="00122ADE"/>
  </w:style>
  <w:style w:type="paragraph" w:styleId="a9">
    <w:name w:val="header"/>
    <w:basedOn w:val="a"/>
    <w:link w:val="a8"/>
    <w:uiPriority w:val="99"/>
    <w:unhideWhenUsed/>
    <w:rsid w:val="00122ADE"/>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22ADE"/>
  </w:style>
  <w:style w:type="character" w:customStyle="1" w:styleId="aa">
    <w:name w:val="Нижний колонтитул Знак"/>
    <w:basedOn w:val="a0"/>
    <w:link w:val="ab"/>
    <w:uiPriority w:val="99"/>
    <w:rsid w:val="00122ADE"/>
  </w:style>
  <w:style w:type="paragraph" w:styleId="ab">
    <w:name w:val="footer"/>
    <w:basedOn w:val="a"/>
    <w:link w:val="aa"/>
    <w:uiPriority w:val="99"/>
    <w:unhideWhenUsed/>
    <w:rsid w:val="00122ADE"/>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22ADE"/>
  </w:style>
  <w:style w:type="character" w:customStyle="1" w:styleId="ac">
    <w:name w:val="Основной текст_"/>
    <w:basedOn w:val="a0"/>
    <w:link w:val="41"/>
    <w:uiPriority w:val="99"/>
    <w:rsid w:val="00122ADE"/>
    <w:rPr>
      <w:rFonts w:ascii="Times New Roman" w:eastAsia="Times New Roman" w:hAnsi="Times New Roman" w:cs="Times New Roman"/>
      <w:sz w:val="16"/>
      <w:szCs w:val="16"/>
      <w:shd w:val="clear" w:color="auto" w:fill="FFFFFF"/>
    </w:rPr>
  </w:style>
  <w:style w:type="paragraph" w:customStyle="1" w:styleId="41">
    <w:name w:val="Основной текст4"/>
    <w:basedOn w:val="a"/>
    <w:link w:val="ac"/>
    <w:uiPriority w:val="99"/>
    <w:rsid w:val="00122ADE"/>
    <w:pPr>
      <w:widowControl w:val="0"/>
      <w:shd w:val="clear" w:color="auto" w:fill="FFFFFF"/>
      <w:spacing w:after="420" w:line="240" w:lineRule="exact"/>
    </w:pPr>
    <w:rPr>
      <w:rFonts w:ascii="Times New Roman" w:eastAsia="Times New Roman" w:hAnsi="Times New Roman" w:cs="Times New Roman"/>
      <w:sz w:val="16"/>
      <w:szCs w:val="16"/>
    </w:rPr>
  </w:style>
  <w:style w:type="character" w:customStyle="1" w:styleId="5">
    <w:name w:val="Основной текст (5)_"/>
    <w:basedOn w:val="a0"/>
    <w:link w:val="50"/>
    <w:rsid w:val="00122ADE"/>
    <w:rPr>
      <w:rFonts w:ascii="Times New Roman" w:eastAsia="Times New Roman" w:hAnsi="Times New Roman" w:cs="Times New Roman"/>
      <w:b/>
      <w:bCs/>
      <w:sz w:val="16"/>
      <w:szCs w:val="16"/>
      <w:shd w:val="clear" w:color="auto" w:fill="FFFFFF"/>
    </w:rPr>
  </w:style>
  <w:style w:type="paragraph" w:customStyle="1" w:styleId="50">
    <w:name w:val="Основной текст (5)"/>
    <w:basedOn w:val="a"/>
    <w:link w:val="5"/>
    <w:rsid w:val="00122ADE"/>
    <w:pPr>
      <w:widowControl w:val="0"/>
      <w:shd w:val="clear" w:color="auto" w:fill="FFFFFF"/>
      <w:spacing w:before="420" w:after="420" w:line="245" w:lineRule="exact"/>
      <w:ind w:hanging="1540"/>
      <w:jc w:val="center"/>
    </w:pPr>
    <w:rPr>
      <w:rFonts w:ascii="Times New Roman" w:eastAsia="Times New Roman" w:hAnsi="Times New Roman" w:cs="Times New Roman"/>
      <w:b/>
      <w:bCs/>
      <w:sz w:val="16"/>
      <w:szCs w:val="16"/>
    </w:rPr>
  </w:style>
  <w:style w:type="paragraph" w:styleId="31">
    <w:name w:val="Body Text 3"/>
    <w:basedOn w:val="a"/>
    <w:link w:val="32"/>
    <w:unhideWhenUsed/>
    <w:rsid w:val="00122AD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22ADE"/>
    <w:rPr>
      <w:rFonts w:ascii="Times New Roman" w:eastAsia="Times New Roman" w:hAnsi="Times New Roman" w:cs="Times New Roman"/>
      <w:sz w:val="16"/>
      <w:szCs w:val="16"/>
    </w:rPr>
  </w:style>
  <w:style w:type="paragraph" w:customStyle="1" w:styleId="13">
    <w:name w:val="Без интервала1"/>
    <w:link w:val="NoSpacingChar"/>
    <w:uiPriority w:val="99"/>
    <w:rsid w:val="00122ADE"/>
    <w:pPr>
      <w:spacing w:after="0" w:line="240" w:lineRule="auto"/>
    </w:pPr>
    <w:rPr>
      <w:rFonts w:ascii="Calibri" w:eastAsia="Times New Roman" w:hAnsi="Calibri" w:cs="Times New Roman"/>
      <w:lang w:val="en-US" w:eastAsia="en-US"/>
    </w:rPr>
  </w:style>
  <w:style w:type="character" w:customStyle="1" w:styleId="NoSpacingChar">
    <w:name w:val="No Spacing Char"/>
    <w:basedOn w:val="a0"/>
    <w:link w:val="13"/>
    <w:uiPriority w:val="99"/>
    <w:locked/>
    <w:rsid w:val="00122ADE"/>
    <w:rPr>
      <w:rFonts w:ascii="Calibri" w:eastAsia="Times New Roman" w:hAnsi="Calibri" w:cs="Times New Roman"/>
      <w:lang w:val="en-US" w:eastAsia="en-US"/>
    </w:rPr>
  </w:style>
  <w:style w:type="paragraph" w:styleId="ad">
    <w:name w:val="List Paragraph"/>
    <w:basedOn w:val="a"/>
    <w:uiPriority w:val="99"/>
    <w:qFormat/>
    <w:rsid w:val="00122ADE"/>
    <w:pPr>
      <w:ind w:left="720"/>
      <w:contextualSpacing/>
    </w:pPr>
  </w:style>
  <w:style w:type="paragraph" w:styleId="ae">
    <w:name w:val="caption"/>
    <w:basedOn w:val="a"/>
    <w:qFormat/>
    <w:rsid w:val="00122ADE"/>
    <w:pPr>
      <w:spacing w:after="0" w:line="240" w:lineRule="auto"/>
      <w:jc w:val="center"/>
    </w:pPr>
    <w:rPr>
      <w:rFonts w:ascii="Times New Roman" w:eastAsia="Times New Roman" w:hAnsi="Times New Roman" w:cs="Times New Roman"/>
      <w:b/>
      <w:sz w:val="28"/>
      <w:szCs w:val="20"/>
    </w:rPr>
  </w:style>
  <w:style w:type="character" w:styleId="af">
    <w:name w:val="Hyperlink"/>
    <w:basedOn w:val="a0"/>
    <w:uiPriority w:val="99"/>
    <w:unhideWhenUsed/>
    <w:rsid w:val="00122ADE"/>
    <w:rPr>
      <w:color w:val="0000FF"/>
      <w:u w:val="single"/>
    </w:rPr>
  </w:style>
  <w:style w:type="paragraph" w:styleId="af0">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3"/>
    <w:uiPriority w:val="99"/>
    <w:qFormat/>
    <w:rsid w:val="00122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22ADE"/>
    <w:pPr>
      <w:widowControl w:val="0"/>
      <w:autoSpaceDE w:val="0"/>
      <w:autoSpaceDN w:val="0"/>
      <w:adjustRightInd w:val="0"/>
      <w:spacing w:after="0" w:line="240" w:lineRule="auto"/>
    </w:pPr>
    <w:rPr>
      <w:rFonts w:ascii="Courier New" w:hAnsi="Courier New" w:cs="Courier New"/>
      <w:sz w:val="20"/>
      <w:szCs w:val="20"/>
    </w:rPr>
  </w:style>
  <w:style w:type="character" w:styleId="af1">
    <w:name w:val="FollowedHyperlink"/>
    <w:basedOn w:val="a0"/>
    <w:uiPriority w:val="99"/>
    <w:semiHidden/>
    <w:unhideWhenUsed/>
    <w:rsid w:val="00122ADE"/>
    <w:rPr>
      <w:rFonts w:ascii="Times New Roman" w:hAnsi="Times New Roman" w:cs="Times New Roman" w:hint="default"/>
      <w:color w:val="800080"/>
      <w:u w:val="single"/>
    </w:rPr>
  </w:style>
  <w:style w:type="character" w:customStyle="1" w:styleId="3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f0"/>
    <w:uiPriority w:val="99"/>
    <w:locked/>
    <w:rsid w:val="00122ADE"/>
    <w:rPr>
      <w:rFonts w:ascii="Times New Roman" w:eastAsia="Times New Roman" w:hAnsi="Times New Roman" w:cs="Times New Roman"/>
      <w:sz w:val="24"/>
      <w:szCs w:val="24"/>
    </w:rPr>
  </w:style>
  <w:style w:type="character" w:customStyle="1" w:styleId="af2">
    <w:name w:val="Основной текст Знак"/>
    <w:basedOn w:val="a0"/>
    <w:link w:val="af3"/>
    <w:uiPriority w:val="99"/>
    <w:locked/>
    <w:rsid w:val="00122ADE"/>
    <w:rPr>
      <w:rFonts w:ascii="Times New Roman" w:eastAsia="Times New Roman" w:hAnsi="Times New Roman" w:cs="Times New Roman"/>
      <w:sz w:val="28"/>
      <w:szCs w:val="24"/>
    </w:rPr>
  </w:style>
  <w:style w:type="character" w:customStyle="1" w:styleId="42">
    <w:name w:val="Обычный (веб) Знак4"/>
    <w:aliases w:val="Обычный (веб) Знак2 Знак1,Обычный (веб) Знак Знак1 Знак1,Обычный (веб) Знак1 Знак Знак1 Знак1,Обычный (веб) Знак Знак Знак Знак1 Знак1,Обычный (веб) Знак2 Знак Знак Знак Знак1 Знак1,Обычный (веб) Знак Знак1 Знак Знак Знак Знак1 Знак1"/>
    <w:basedOn w:val="a0"/>
    <w:uiPriority w:val="99"/>
    <w:semiHidden/>
    <w:locked/>
    <w:rsid w:val="00122ADE"/>
    <w:rPr>
      <w:rFonts w:ascii="Tahoma" w:eastAsia="Times New Roman" w:hAnsi="Tahoma" w:cs="Tahoma"/>
      <w:sz w:val="16"/>
      <w:szCs w:val="16"/>
    </w:rPr>
  </w:style>
  <w:style w:type="paragraph" w:customStyle="1" w:styleId="21">
    <w:name w:val="Основной текст 21"/>
    <w:basedOn w:val="a"/>
    <w:uiPriority w:val="99"/>
    <w:rsid w:val="00122ADE"/>
    <w:pPr>
      <w:widowControl w:val="0"/>
      <w:suppressAutoHyphens/>
      <w:spacing w:after="0" w:line="240" w:lineRule="auto"/>
    </w:pPr>
    <w:rPr>
      <w:rFonts w:ascii="Times New Roman" w:eastAsia="Calibri" w:hAnsi="Times New Roman" w:cs="Mangal"/>
      <w:kern w:val="2"/>
      <w:sz w:val="24"/>
      <w:szCs w:val="24"/>
      <w:lang w:val="en-US" w:eastAsia="hi-IN" w:bidi="hi-IN"/>
    </w:rPr>
  </w:style>
  <w:style w:type="paragraph" w:customStyle="1" w:styleId="310">
    <w:name w:val="Основной текст с отступом 31"/>
    <w:basedOn w:val="a"/>
    <w:uiPriority w:val="99"/>
    <w:rsid w:val="00122ADE"/>
    <w:pPr>
      <w:widowControl w:val="0"/>
      <w:suppressAutoHyphens/>
      <w:spacing w:after="0" w:line="240" w:lineRule="auto"/>
      <w:ind w:firstLine="708"/>
      <w:jc w:val="both"/>
    </w:pPr>
    <w:rPr>
      <w:rFonts w:ascii="Times New Roman" w:eastAsia="Calibri" w:hAnsi="Times New Roman" w:cs="Mangal"/>
      <w:kern w:val="2"/>
      <w:sz w:val="28"/>
      <w:szCs w:val="24"/>
      <w:lang w:eastAsia="hi-IN" w:bidi="hi-IN"/>
    </w:rPr>
  </w:style>
  <w:style w:type="paragraph" w:customStyle="1" w:styleId="af4">
    <w:name w:val="Содержимое таблицы"/>
    <w:basedOn w:val="a"/>
    <w:uiPriority w:val="99"/>
    <w:rsid w:val="00122ADE"/>
    <w:pPr>
      <w:widowControl w:val="0"/>
      <w:suppressLineNumbers/>
      <w:suppressAutoHyphens/>
      <w:spacing w:after="0" w:line="240" w:lineRule="auto"/>
    </w:pPr>
    <w:rPr>
      <w:rFonts w:ascii="Times New Roman" w:eastAsia="Calibri" w:hAnsi="Times New Roman" w:cs="Times New Roman"/>
      <w:kern w:val="2"/>
      <w:sz w:val="24"/>
      <w:szCs w:val="24"/>
    </w:rPr>
  </w:style>
  <w:style w:type="paragraph" w:customStyle="1" w:styleId="14">
    <w:name w:val="Текст примечания1"/>
    <w:basedOn w:val="a"/>
    <w:uiPriority w:val="99"/>
    <w:rsid w:val="00122ADE"/>
    <w:pPr>
      <w:suppressAutoHyphens/>
      <w:spacing w:after="0" w:line="240" w:lineRule="auto"/>
    </w:pPr>
    <w:rPr>
      <w:rFonts w:ascii="Times New Roman" w:eastAsia="Times New Roman" w:hAnsi="Times New Roman" w:cs="Times New Roman"/>
      <w:sz w:val="20"/>
      <w:szCs w:val="20"/>
      <w:lang w:eastAsia="ar-SA"/>
    </w:rPr>
  </w:style>
  <w:style w:type="paragraph" w:customStyle="1" w:styleId="af5">
    <w:name w:val="Знак Знак Знак"/>
    <w:basedOn w:val="a"/>
    <w:uiPriority w:val="99"/>
    <w:rsid w:val="00122AD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Cell">
    <w:name w:val="ConsPlusCell"/>
    <w:uiPriority w:val="99"/>
    <w:rsid w:val="00122AD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5">
    <w:name w:val="Основной текст1"/>
    <w:basedOn w:val="a"/>
    <w:uiPriority w:val="99"/>
    <w:rsid w:val="00122ADE"/>
    <w:pPr>
      <w:widowControl w:val="0"/>
      <w:shd w:val="clear" w:color="auto" w:fill="FFFFFF"/>
      <w:spacing w:before="360" w:after="240" w:line="298" w:lineRule="exact"/>
      <w:jc w:val="both"/>
    </w:pPr>
    <w:rPr>
      <w:spacing w:val="4"/>
      <w:sz w:val="23"/>
    </w:rPr>
  </w:style>
  <w:style w:type="paragraph" w:customStyle="1" w:styleId="Pro-Tab">
    <w:name w:val="Pro-Tab"/>
    <w:basedOn w:val="a"/>
    <w:uiPriority w:val="99"/>
    <w:rsid w:val="00122ADE"/>
    <w:pPr>
      <w:spacing w:before="40" w:after="40" w:line="240" w:lineRule="auto"/>
    </w:pPr>
    <w:rPr>
      <w:rFonts w:ascii="Times New Roman" w:eastAsia="Times New Roman" w:hAnsi="Times New Roman" w:cs="Times New Roman"/>
      <w:sz w:val="24"/>
      <w:szCs w:val="20"/>
    </w:rPr>
  </w:style>
  <w:style w:type="character" w:customStyle="1" w:styleId="Pro-Gramma">
    <w:name w:val="Pro-Gramma Знак"/>
    <w:link w:val="Pro-Gramma0"/>
    <w:uiPriority w:val="99"/>
    <w:locked/>
    <w:rsid w:val="00122ADE"/>
    <w:rPr>
      <w:sz w:val="28"/>
      <w:szCs w:val="20"/>
    </w:rPr>
  </w:style>
  <w:style w:type="paragraph" w:customStyle="1" w:styleId="Pro-Gramma0">
    <w:name w:val="Pro-Gramma"/>
    <w:basedOn w:val="a"/>
    <w:link w:val="Pro-Gramma"/>
    <w:uiPriority w:val="99"/>
    <w:rsid w:val="00122ADE"/>
    <w:pPr>
      <w:spacing w:after="0" w:line="240" w:lineRule="auto"/>
      <w:ind w:firstLine="709"/>
      <w:jc w:val="both"/>
    </w:pPr>
    <w:rPr>
      <w:sz w:val="28"/>
      <w:szCs w:val="20"/>
    </w:rPr>
  </w:style>
  <w:style w:type="paragraph" w:customStyle="1" w:styleId="Pro-TabName">
    <w:name w:val="Pro-Tab Name"/>
    <w:basedOn w:val="a"/>
    <w:uiPriority w:val="99"/>
    <w:rsid w:val="00122ADE"/>
    <w:pPr>
      <w:spacing w:after="0" w:line="240" w:lineRule="auto"/>
      <w:jc w:val="center"/>
    </w:pPr>
    <w:rPr>
      <w:rFonts w:ascii="Times New Roman" w:eastAsia="Calibri" w:hAnsi="Times New Roman" w:cs="Times New Roman"/>
      <w:sz w:val="28"/>
      <w:szCs w:val="28"/>
    </w:rPr>
  </w:style>
  <w:style w:type="paragraph" w:customStyle="1" w:styleId="Pro-List1">
    <w:name w:val="Pro-List #1"/>
    <w:basedOn w:val="Pro-Gramma0"/>
    <w:uiPriority w:val="99"/>
    <w:rsid w:val="00122ADE"/>
    <w:rPr>
      <w:rFonts w:ascii="Times New Roman" w:hAnsi="Times New Roman"/>
      <w:szCs w:val="28"/>
    </w:rPr>
  </w:style>
  <w:style w:type="character" w:customStyle="1" w:styleId="16">
    <w:name w:val="Текст выноски Знак1"/>
    <w:basedOn w:val="a0"/>
    <w:uiPriority w:val="99"/>
    <w:semiHidden/>
    <w:rsid w:val="00122ADE"/>
    <w:rPr>
      <w:rFonts w:ascii="Tahoma" w:hAnsi="Tahoma" w:cs="Tahoma"/>
      <w:sz w:val="16"/>
      <w:szCs w:val="16"/>
      <w:lang w:eastAsia="en-US"/>
    </w:rPr>
  </w:style>
  <w:style w:type="character" w:customStyle="1" w:styleId="normaltextrun">
    <w:name w:val="normaltextrun"/>
    <w:basedOn w:val="a0"/>
    <w:uiPriority w:val="99"/>
    <w:rsid w:val="00122ADE"/>
    <w:rPr>
      <w:rFonts w:ascii="Times New Roman" w:hAnsi="Times New Roman" w:cs="Times New Roman" w:hint="default"/>
    </w:rPr>
  </w:style>
  <w:style w:type="character" w:customStyle="1" w:styleId="eop">
    <w:name w:val="eop"/>
    <w:basedOn w:val="a0"/>
    <w:uiPriority w:val="99"/>
    <w:rsid w:val="00122ADE"/>
    <w:rPr>
      <w:rFonts w:ascii="Times New Roman" w:hAnsi="Times New Roman" w:cs="Times New Roman" w:hint="default"/>
    </w:rPr>
  </w:style>
  <w:style w:type="character" w:customStyle="1" w:styleId="spellingerror">
    <w:name w:val="spellingerror"/>
    <w:basedOn w:val="a0"/>
    <w:uiPriority w:val="99"/>
    <w:rsid w:val="00122ADE"/>
    <w:rPr>
      <w:rFonts w:ascii="Times New Roman" w:hAnsi="Times New Roman" w:cs="Times New Roman" w:hint="default"/>
    </w:rPr>
  </w:style>
  <w:style w:type="paragraph" w:styleId="af3">
    <w:name w:val="Body Text"/>
    <w:basedOn w:val="a"/>
    <w:link w:val="af2"/>
    <w:uiPriority w:val="99"/>
    <w:unhideWhenUsed/>
    <w:rsid w:val="00122ADE"/>
    <w:pPr>
      <w:spacing w:after="120" w:line="256" w:lineRule="auto"/>
    </w:pPr>
    <w:rPr>
      <w:rFonts w:ascii="Times New Roman" w:eastAsia="Times New Roman" w:hAnsi="Times New Roman" w:cs="Times New Roman"/>
      <w:sz w:val="28"/>
      <w:szCs w:val="24"/>
    </w:rPr>
  </w:style>
  <w:style w:type="character" w:customStyle="1" w:styleId="17">
    <w:name w:val="Основной текст Знак1"/>
    <w:basedOn w:val="a0"/>
    <w:uiPriority w:val="99"/>
    <w:semiHidden/>
    <w:rsid w:val="00122ADE"/>
  </w:style>
  <w:style w:type="character" w:customStyle="1" w:styleId="Pro-Marka">
    <w:name w:val="Pro-Marka"/>
    <w:uiPriority w:val="99"/>
    <w:rsid w:val="00122ADE"/>
    <w:rPr>
      <w:b/>
      <w:bCs w:val="0"/>
      <w:color w:val="C41C16"/>
    </w:rPr>
  </w:style>
  <w:style w:type="table" w:styleId="af6">
    <w:name w:val="Table Grid"/>
    <w:basedOn w:val="a1"/>
    <w:uiPriority w:val="99"/>
    <w:rsid w:val="00122A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4349</Words>
  <Characters>24795</Characters>
  <Application>Microsoft Office Word</Application>
  <DocSecurity>0</DocSecurity>
  <Lines>206</Lines>
  <Paragraphs>58</Paragraphs>
  <ScaleCrop>false</ScaleCrop>
  <Company>Финансовый отдел</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Андрей</cp:lastModifiedBy>
  <cp:revision>4</cp:revision>
  <dcterms:created xsi:type="dcterms:W3CDTF">2020-12-29T12:09:00Z</dcterms:created>
  <dcterms:modified xsi:type="dcterms:W3CDTF">2020-12-29T12:11:00Z</dcterms:modified>
</cp:coreProperties>
</file>